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1" w:lineRule="auto"/>
        <w:rPr>
          <w:rFonts w:hint="default" w:ascii="Times New Roman" w:hAnsi="Times New Roman" w:cs="Times New Roman"/>
          <w:sz w:val="21"/>
        </w:rPr>
      </w:pPr>
      <w:bookmarkStart w:id="0" w:name="_GoBack"/>
      <w:bookmarkEnd w:id="0"/>
    </w:p>
    <w:p>
      <w:pPr>
        <w:spacing w:before="160" w:line="234" w:lineRule="auto"/>
        <w:ind w:left="624"/>
        <w:rPr>
          <w:rFonts w:hint="default" w:ascii="Times New Roman" w:hAnsi="Times New Roman" w:eastAsia="方正小标宋_GBK" w:cs="Times New Roman"/>
          <w:sz w:val="43"/>
          <w:szCs w:val="43"/>
        </w:rPr>
      </w:pPr>
      <w:r>
        <w:rPr>
          <w:rFonts w:hint="default" w:ascii="Times New Roman" w:hAnsi="Times New Roman" w:eastAsia="方正小标宋_GBK" w:cs="Times New Roman"/>
          <w:spacing w:val="5"/>
          <w:sz w:val="43"/>
          <w:szCs w:val="43"/>
        </w:rPr>
        <w:t>重庆市动物疫病强制免疫补助实施方案</w:t>
      </w:r>
    </w:p>
    <w:p>
      <w:pPr>
        <w:spacing w:line="433"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6"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sz w:val="32"/>
          <w:szCs w:val="32"/>
        </w:rPr>
        <w:t>一</w:t>
      </w:r>
      <w:r>
        <w:rPr>
          <w:rFonts w:hint="default" w:ascii="Times New Roman" w:hAnsi="Times New Roman" w:eastAsia="方正黑体_GBK" w:cs="Times New Roman"/>
          <w:spacing w:val="-41"/>
          <w:sz w:val="32"/>
          <w:szCs w:val="32"/>
        </w:rPr>
        <w:t xml:space="preserve"> </w:t>
      </w:r>
      <w:r>
        <w:rPr>
          <w:rFonts w:hint="default" w:ascii="Times New Roman" w:hAnsi="Times New Roman" w:eastAsia="方正黑体_GBK" w:cs="Times New Roman"/>
          <w:spacing w:val="-1"/>
          <w:sz w:val="32"/>
          <w:szCs w:val="32"/>
        </w:rPr>
        <w:t>、资金使用范围</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6"/>
          <w:sz w:val="32"/>
          <w:szCs w:val="32"/>
        </w:rPr>
        <w:t>主要用于对国家重点动物疫病开展强制免疫、免疫效果监</w:t>
      </w:r>
      <w:r>
        <w:rPr>
          <w:rFonts w:hint="default" w:ascii="Times New Roman" w:hAnsi="Times New Roman" w:cs="Times New Roman"/>
          <w:spacing w:val="2"/>
          <w:sz w:val="32"/>
          <w:szCs w:val="32"/>
        </w:rPr>
        <w:t>测评价、疫病监测和净化、人员防护等相关防控措施，以及实施强制免疫计划、购买防疫服务等。</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4"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sz w:val="32"/>
          <w:szCs w:val="32"/>
        </w:rPr>
        <w:t>二</w:t>
      </w:r>
      <w:r>
        <w:rPr>
          <w:rFonts w:hint="default" w:ascii="Times New Roman" w:hAnsi="Times New Roman" w:eastAsia="方正黑体_GBK" w:cs="Times New Roman"/>
          <w:spacing w:val="-40"/>
          <w:sz w:val="32"/>
          <w:szCs w:val="32"/>
        </w:rPr>
        <w:t xml:space="preserve"> </w:t>
      </w:r>
      <w:r>
        <w:rPr>
          <w:rFonts w:hint="default" w:ascii="Times New Roman" w:hAnsi="Times New Roman" w:eastAsia="方正黑体_GBK" w:cs="Times New Roman"/>
          <w:spacing w:val="1"/>
          <w:sz w:val="32"/>
          <w:szCs w:val="32"/>
        </w:rPr>
        <w:t>、补助病种及畜禽种类</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0" w:firstLineChars="200"/>
        <w:textAlignment w:val="baseline"/>
        <w:rPr>
          <w:rFonts w:hint="default" w:ascii="Times New Roman" w:hAnsi="Times New Roman" w:cs="Times New Roman"/>
          <w:sz w:val="32"/>
          <w:szCs w:val="32"/>
        </w:rPr>
      </w:pPr>
      <w:r>
        <w:rPr>
          <w:rFonts w:hint="default" w:ascii="Times New Roman" w:hAnsi="Times New Roman" w:cs="Times New Roman"/>
          <w:spacing w:val="-5"/>
          <w:sz w:val="32"/>
          <w:szCs w:val="32"/>
        </w:rPr>
        <w:t>1． 口蹄疫：猪、牛、羊、骆驼和鹿等偶蹄动物。</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8" w:firstLineChars="200"/>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2．</w:t>
      </w:r>
      <w:r>
        <w:rPr>
          <w:rFonts w:hint="default" w:ascii="Times New Roman" w:hAnsi="Times New Roman" w:cs="Times New Roman"/>
          <w:spacing w:val="-32"/>
          <w:sz w:val="32"/>
          <w:szCs w:val="32"/>
        </w:rPr>
        <w:t xml:space="preserve"> </w:t>
      </w:r>
      <w:r>
        <w:rPr>
          <w:rFonts w:hint="default" w:ascii="Times New Roman" w:hAnsi="Times New Roman" w:cs="Times New Roman"/>
          <w:spacing w:val="-3"/>
          <w:sz w:val="32"/>
          <w:szCs w:val="32"/>
        </w:rPr>
        <w:t>高致病性禽流感：鸡、鸭、鹅、鸽、鹌鹑等家禽。</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textAlignment w:val="baseline"/>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spacing w:val="-40"/>
          <w:sz w:val="32"/>
          <w:szCs w:val="32"/>
        </w:rPr>
        <w:t xml:space="preserve"> </w:t>
      </w:r>
      <w:r>
        <w:rPr>
          <w:rFonts w:hint="default" w:ascii="Times New Roman" w:hAnsi="Times New Roman" w:cs="Times New Roman"/>
          <w:sz w:val="32"/>
          <w:szCs w:val="32"/>
        </w:rPr>
        <w:t>小反刍兽疫：羊。</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textAlignment w:val="baseline"/>
        <w:rPr>
          <w:rFonts w:hint="default" w:ascii="Times New Roman" w:hAnsi="Times New Roman" w:cs="Times New Roman"/>
          <w:sz w:val="32"/>
          <w:szCs w:val="32"/>
        </w:rPr>
      </w:pPr>
      <w:r>
        <w:rPr>
          <w:rFonts w:hint="default" w:ascii="Times New Roman" w:hAnsi="Times New Roman" w:cs="Times New Roman"/>
          <w:sz w:val="32"/>
          <w:szCs w:val="32"/>
        </w:rPr>
        <w:t>4．布鲁氏菌病：牛、羊。</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6" w:firstLineChars="200"/>
        <w:textAlignment w:val="baseline"/>
        <w:rPr>
          <w:rFonts w:hint="default" w:ascii="Times New Roman" w:hAnsi="Times New Roman" w:cs="Times New Roman"/>
          <w:sz w:val="32"/>
          <w:szCs w:val="32"/>
        </w:rPr>
      </w:pPr>
      <w:r>
        <w:rPr>
          <w:rFonts w:hint="default" w:ascii="Times New Roman" w:hAnsi="Times New Roman" w:cs="Times New Roman"/>
          <w:spacing w:val="-1"/>
          <w:position w:val="3"/>
          <w:sz w:val="32"/>
          <w:szCs w:val="32"/>
        </w:rPr>
        <w:t>5．狂犬病：犬。</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4"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4"/>
          <w:sz w:val="32"/>
          <w:szCs w:val="32"/>
        </w:rPr>
        <w:t>三</w:t>
      </w:r>
      <w:r>
        <w:rPr>
          <w:rFonts w:hint="default" w:ascii="Times New Roman" w:hAnsi="Times New Roman" w:eastAsia="方正黑体_GBK" w:cs="Times New Roman"/>
          <w:spacing w:val="-39"/>
          <w:sz w:val="32"/>
          <w:szCs w:val="32"/>
        </w:rPr>
        <w:t xml:space="preserve"> </w:t>
      </w:r>
      <w:r>
        <w:rPr>
          <w:rFonts w:hint="default" w:ascii="Times New Roman" w:hAnsi="Times New Roman" w:eastAsia="方正黑体_GBK" w:cs="Times New Roman"/>
          <w:spacing w:val="-4"/>
          <w:sz w:val="32"/>
          <w:szCs w:val="32"/>
        </w:rPr>
        <w:t>、经费拨付</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6"/>
          <w:sz w:val="32"/>
          <w:szCs w:val="32"/>
        </w:rPr>
        <w:t>强制免疫补助经费由市农业农村委、市财政局按照各区县</w:t>
      </w:r>
      <w:r>
        <w:rPr>
          <w:rFonts w:hint="eastAsia" w:ascii="方正仿宋_GBK" w:hAnsi="方正仿宋_GBK" w:eastAsia="方正仿宋_GBK" w:cs="方正仿宋_GBK"/>
          <w:spacing w:val="2"/>
          <w:sz w:val="32"/>
          <w:szCs w:val="32"/>
        </w:rPr>
        <w:t>“先打后补”补助情况、畜禽养殖量、防疫工作完成进度和质</w:t>
      </w:r>
      <w:r>
        <w:rPr>
          <w:rFonts w:hint="eastAsia" w:ascii="方正仿宋_GBK" w:hAnsi="方正仿宋_GBK" w:eastAsia="方正仿宋_GBK" w:cs="方正仿宋_GBK"/>
          <w:spacing w:val="1"/>
          <w:sz w:val="32"/>
          <w:szCs w:val="32"/>
        </w:rPr>
        <w:t>量</w:t>
      </w:r>
      <w:r>
        <w:rPr>
          <w:rFonts w:hint="default" w:ascii="Times New Roman" w:hAnsi="Times New Roman" w:cs="Times New Roman"/>
          <w:spacing w:val="1"/>
          <w:sz w:val="32"/>
          <w:szCs w:val="32"/>
        </w:rPr>
        <w:t>（含免疫、监测、流调、监管等）等因素测算，切块下达到</w:t>
      </w:r>
      <w:r>
        <w:rPr>
          <w:rFonts w:hint="default" w:ascii="Times New Roman" w:hAnsi="Times New Roman" w:cs="Times New Roman"/>
          <w:spacing w:val="5"/>
          <w:sz w:val="32"/>
          <w:szCs w:val="32"/>
        </w:rPr>
        <w:t>各区县和市级有关部门。</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4" w:firstLineChars="200"/>
        <w:textAlignment w:val="baseline"/>
        <w:outlineLvl w:val="1"/>
        <w:rPr>
          <w:rFonts w:hint="eastAsia" w:ascii="方正仿宋_GBK" w:hAnsi="方正仿宋_GBK" w:eastAsia="方正仿宋_GBK" w:cs="方正仿宋_GBK"/>
          <w:sz w:val="32"/>
          <w:szCs w:val="32"/>
        </w:rPr>
      </w:pPr>
      <w:r>
        <w:rPr>
          <w:rFonts w:hint="eastAsia" w:ascii="Times New Roman" w:hAnsi="Times New Roman" w:eastAsia="方正黑体_GBK" w:cs="Times New Roman"/>
          <w:spacing w:val="-4"/>
          <w:sz w:val="32"/>
          <w:szCs w:val="32"/>
        </w:rPr>
        <w:t>四、“先打后补”</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1"/>
          <w:sz w:val="32"/>
          <w:szCs w:val="32"/>
        </w:rPr>
        <w:t>对口</w:t>
      </w:r>
      <w:r>
        <w:rPr>
          <w:rFonts w:hint="eastAsia" w:ascii="方正仿宋_GBK" w:hAnsi="方正仿宋_GBK" w:eastAsia="方正仿宋_GBK" w:cs="方正仿宋_GBK"/>
          <w:spacing w:val="1"/>
          <w:sz w:val="32"/>
          <w:szCs w:val="32"/>
        </w:rPr>
        <w:t>蹄疫、高致病性禽流感、小反刍兽、布鲁氏菌病疫强</w:t>
      </w:r>
      <w:r>
        <w:rPr>
          <w:rFonts w:hint="eastAsia" w:ascii="方正仿宋_GBK" w:hAnsi="方正仿宋_GBK" w:eastAsia="方正仿宋_GBK" w:cs="方正仿宋_GBK"/>
          <w:spacing w:val="3"/>
          <w:sz w:val="32"/>
          <w:szCs w:val="32"/>
        </w:rPr>
        <w:t>制免疫实行“先打后补”的，由畜禽养殖场户自主采购疫苗、</w:t>
      </w:r>
      <w:r>
        <w:rPr>
          <w:rFonts w:hint="eastAsia" w:ascii="方正仿宋_GBK" w:hAnsi="方正仿宋_GBK" w:eastAsia="方正仿宋_GBK" w:cs="方正仿宋_GBK"/>
          <w:spacing w:val="2"/>
          <w:sz w:val="32"/>
          <w:szCs w:val="32"/>
        </w:rPr>
        <w:t>自行开展免疫、免疫合格后申请财政直补。力</w:t>
      </w:r>
      <w:r>
        <w:rPr>
          <w:rFonts w:hint="eastAsia" w:ascii="方正仿宋_GBK" w:hAnsi="方正仿宋_GBK" w:eastAsia="方正仿宋_GBK" w:cs="方正仿宋_GBK"/>
          <w:spacing w:val="1"/>
          <w:sz w:val="32"/>
          <w:szCs w:val="32"/>
        </w:rPr>
        <w:t>争</w:t>
      </w:r>
      <w:r>
        <w:rPr>
          <w:rFonts w:hint="default" w:ascii="Times New Roman" w:hAnsi="Times New Roman" w:eastAsia="方正仿宋_GBK" w:cs="Times New Roman"/>
          <w:spacing w:val="1"/>
          <w:sz w:val="32"/>
          <w:szCs w:val="32"/>
        </w:rPr>
        <w:t>于2025年年底</w:t>
      </w:r>
      <w:r>
        <w:rPr>
          <w:rFonts w:hint="eastAsia" w:ascii="方正仿宋_GBK" w:hAnsi="方正仿宋_GBK" w:eastAsia="方正仿宋_GBK" w:cs="方正仿宋_GBK"/>
          <w:spacing w:val="7"/>
          <w:sz w:val="32"/>
          <w:szCs w:val="32"/>
        </w:rPr>
        <w:t>前，实现符合条件、自行申领补助的规模养殖场“先打后补”</w:t>
      </w:r>
      <w:r>
        <w:rPr>
          <w:rFonts w:hint="default" w:ascii="Times New Roman" w:hAnsi="Times New Roman" w:cs="Times New Roman"/>
          <w:sz w:val="32"/>
          <w:szCs w:val="32"/>
        </w:rPr>
        <w:t>全覆盖。</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rPr>
          <w:rFonts w:hint="default" w:ascii="Times New Roman" w:hAnsi="Times New Roman" w:cs="Times New Roman"/>
          <w:sz w:val="32"/>
          <w:szCs w:val="32"/>
        </w:rPr>
      </w:pPr>
      <w:r>
        <w:rPr>
          <w:rFonts w:hint="eastAsia" w:ascii="方正仿宋_GBK" w:hAnsi="方正仿宋_GBK" w:eastAsia="方正仿宋_GBK" w:cs="方正仿宋_GBK"/>
          <w:spacing w:val="6"/>
          <w:sz w:val="32"/>
          <w:szCs w:val="32"/>
        </w:rPr>
        <w:t>对暂不具备“先打后补”条件的，</w:t>
      </w:r>
      <w:r>
        <w:rPr>
          <w:rFonts w:hint="default" w:ascii="Times New Roman" w:hAnsi="Times New Roman" w:cs="Times New Roman"/>
          <w:spacing w:val="6"/>
          <w:sz w:val="32"/>
          <w:szCs w:val="32"/>
        </w:rPr>
        <w:t>继续实行市级集中招标</w:t>
      </w:r>
      <w:r>
        <w:rPr>
          <w:rFonts w:hint="default" w:ascii="Times New Roman" w:hAnsi="Times New Roman" w:cs="Times New Roman"/>
          <w:spacing w:val="4"/>
          <w:sz w:val="32"/>
          <w:szCs w:val="32"/>
        </w:rPr>
        <w:t>采购强制免疫疫苗，并免费发放到各地使用。</w:t>
      </w:r>
    </w:p>
    <w:p>
      <w:pPr>
        <w:spacing w:line="241" w:lineRule="auto"/>
        <w:ind w:left="613"/>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7"/>
          <w:sz w:val="32"/>
          <w:szCs w:val="32"/>
        </w:rPr>
        <w:t>（一）补助标准</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right="0" w:firstLine="62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补助金额=畜禽单次免疫补助标准×免疫畜禽头（只）次。</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firstLine="66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6"/>
          <w:sz w:val="32"/>
          <w:szCs w:val="32"/>
        </w:rPr>
        <w:t>畜禽单次免疫补助标准由市农业农村委、市财政局另行联</w:t>
      </w:r>
      <w:r>
        <w:rPr>
          <w:rFonts w:hint="default" w:ascii="Times New Roman" w:hAnsi="Times New Roman" w:cs="Times New Roman"/>
          <w:spacing w:val="1"/>
          <w:sz w:val="32"/>
          <w:szCs w:val="32"/>
        </w:rPr>
        <w:t>合公布。免疫畜禽头（只）次不高于2×（存栏种畜禽&lt;包括种</w:t>
      </w:r>
      <w:r>
        <w:rPr>
          <w:rFonts w:hint="default" w:ascii="Times New Roman" w:hAnsi="Times New Roman" w:cs="Times New Roman"/>
          <w:sz w:val="32"/>
          <w:szCs w:val="32"/>
        </w:rPr>
        <w:t>用乳用动物和蛋禽&gt;数量+出栏畜禽数量+病死畜禽数量</w:t>
      </w:r>
      <w:r>
        <w:rPr>
          <w:rFonts w:hint="default" w:ascii="Times New Roman" w:hAnsi="Times New Roman" w:cs="Times New Roman"/>
          <w:spacing w:val="-103"/>
          <w:sz w:val="32"/>
          <w:szCs w:val="32"/>
        </w:rPr>
        <w:t>），</w:t>
      </w:r>
      <w:r>
        <w:rPr>
          <w:rFonts w:hint="default" w:ascii="Times New Roman" w:hAnsi="Times New Roman" w:cs="Times New Roman"/>
          <w:sz w:val="32"/>
          <w:szCs w:val="32"/>
        </w:rPr>
        <w:t>其中，</w:t>
      </w:r>
      <w:r>
        <w:rPr>
          <w:rFonts w:hint="default" w:ascii="Times New Roman" w:hAnsi="Times New Roman" w:cs="Times New Roman"/>
          <w:spacing w:val="22"/>
          <w:sz w:val="32"/>
          <w:szCs w:val="32"/>
        </w:rPr>
        <w:t>出栏畜禽数量以我市动物防疫数字化系统产地检疫数量为依</w:t>
      </w:r>
      <w:r>
        <w:rPr>
          <w:rFonts w:hint="default" w:ascii="Times New Roman" w:hAnsi="Times New Roman" w:cs="Times New Roman"/>
          <w:spacing w:val="7"/>
          <w:sz w:val="32"/>
          <w:szCs w:val="32"/>
        </w:rPr>
        <w:t>据，病死畜禽数量以该系统无害化处理数量为依据</w:t>
      </w:r>
      <w:r>
        <w:rPr>
          <w:rFonts w:hint="default" w:ascii="Times New Roman" w:hAnsi="Times New Roman" w:cs="Times New Roman"/>
          <w:spacing w:val="6"/>
          <w:sz w:val="32"/>
          <w:szCs w:val="32"/>
        </w:rPr>
        <w:t>。实际补助</w:t>
      </w:r>
      <w:r>
        <w:rPr>
          <w:rFonts w:hint="default" w:ascii="Times New Roman" w:hAnsi="Times New Roman" w:cs="Times New Roman"/>
          <w:spacing w:val="7"/>
          <w:sz w:val="32"/>
          <w:szCs w:val="32"/>
        </w:rPr>
        <w:t>金额不得高于实际采购疫苗发票总金额。具体实施办法由各区</w:t>
      </w:r>
      <w:r>
        <w:rPr>
          <w:rFonts w:hint="default" w:ascii="Times New Roman" w:hAnsi="Times New Roman" w:cs="Times New Roman"/>
          <w:spacing w:val="3"/>
          <w:sz w:val="32"/>
          <w:szCs w:val="32"/>
        </w:rPr>
        <w:t>县结合实际制定。</w:t>
      </w:r>
    </w:p>
    <w:p>
      <w:pPr>
        <w:spacing w:line="241" w:lineRule="auto"/>
        <w:ind w:left="613"/>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5"/>
          <w:sz w:val="32"/>
          <w:szCs w:val="32"/>
        </w:rPr>
        <w:t>（二）申报补助</w:t>
      </w:r>
    </w:p>
    <w:p>
      <w:pPr>
        <w:pStyle w:val="2"/>
        <w:spacing w:before="117" w:line="300" w:lineRule="auto"/>
        <w:ind w:left="10" w:right="97" w:firstLine="649"/>
        <w:jc w:val="both"/>
        <w:rPr>
          <w:rFonts w:hint="default" w:ascii="Times New Roman" w:hAnsi="Times New Roman" w:cs="Times New Roman"/>
          <w:sz w:val="32"/>
          <w:szCs w:val="32"/>
        </w:rPr>
      </w:pPr>
      <w:r>
        <w:rPr>
          <w:rFonts w:hint="default" w:ascii="Times New Roman" w:hAnsi="Times New Roman" w:cs="Times New Roman"/>
          <w:sz w:val="32"/>
          <w:szCs w:val="32"/>
        </w:rPr>
        <w:t>畜禽养殖场户于每年1月1—10日，如实填写《重庆市动</w:t>
      </w:r>
      <w:r>
        <w:rPr>
          <w:rFonts w:hint="default" w:ascii="Times New Roman" w:hAnsi="Times New Roman" w:cs="Times New Roman"/>
          <w:spacing w:val="-2"/>
          <w:sz w:val="32"/>
          <w:szCs w:val="32"/>
        </w:rPr>
        <w:t>物疫病强制免</w:t>
      </w:r>
      <w:r>
        <w:rPr>
          <w:rFonts w:hint="eastAsia" w:ascii="方正仿宋_GBK" w:hAnsi="方正仿宋_GBK" w:eastAsia="方正仿宋_GBK" w:cs="方正仿宋_GBK"/>
          <w:spacing w:val="-2"/>
          <w:sz w:val="32"/>
          <w:szCs w:val="32"/>
        </w:rPr>
        <w:t>疫“先打后补”补助申报</w:t>
      </w:r>
      <w:r>
        <w:rPr>
          <w:rFonts w:hint="default" w:ascii="Times New Roman" w:hAnsi="Times New Roman" w:cs="Times New Roman"/>
          <w:spacing w:val="-2"/>
          <w:sz w:val="32"/>
          <w:szCs w:val="32"/>
        </w:rPr>
        <w:t>表》，或登录我市动物防</w:t>
      </w:r>
      <w:r>
        <w:rPr>
          <w:rFonts w:hint="default" w:ascii="Times New Roman" w:hAnsi="Times New Roman" w:cs="Times New Roman"/>
          <w:spacing w:val="8"/>
          <w:sz w:val="32"/>
          <w:szCs w:val="32"/>
        </w:rPr>
        <w:t>疫数字化系统</w:t>
      </w:r>
      <w:r>
        <w:rPr>
          <w:rFonts w:hint="eastAsia" w:ascii="方正仿宋_GBK" w:hAnsi="方正仿宋_GBK" w:eastAsia="方正仿宋_GBK" w:cs="方正仿宋_GBK"/>
          <w:spacing w:val="8"/>
          <w:sz w:val="32"/>
          <w:szCs w:val="32"/>
        </w:rPr>
        <w:t>“先打后补”模块填写补助资金申请相关</w:t>
      </w:r>
      <w:r>
        <w:rPr>
          <w:rFonts w:hint="eastAsia" w:ascii="方正仿宋_GBK" w:hAnsi="方正仿宋_GBK" w:eastAsia="方正仿宋_GBK" w:cs="方正仿宋_GBK"/>
          <w:spacing w:val="7"/>
          <w:sz w:val="32"/>
          <w:szCs w:val="32"/>
        </w:rPr>
        <w:t>信息</w:t>
      </w:r>
      <w:r>
        <w:rPr>
          <w:rFonts w:hint="default" w:ascii="Times New Roman" w:hAnsi="Times New Roman" w:cs="Times New Roman"/>
          <w:spacing w:val="7"/>
          <w:sz w:val="32"/>
          <w:szCs w:val="32"/>
        </w:rPr>
        <w:t>，并提供上年度疫苗购买发票、免疫抗体检测合格证</w:t>
      </w:r>
      <w:r>
        <w:rPr>
          <w:rFonts w:hint="default" w:ascii="Times New Roman" w:hAnsi="Times New Roman" w:cs="Times New Roman"/>
          <w:spacing w:val="6"/>
          <w:sz w:val="32"/>
          <w:szCs w:val="32"/>
        </w:rPr>
        <w:t>明等材料备</w:t>
      </w:r>
      <w:r>
        <w:rPr>
          <w:rFonts w:hint="default" w:ascii="Times New Roman" w:hAnsi="Times New Roman" w:cs="Times New Roman"/>
          <w:spacing w:val="-1"/>
          <w:sz w:val="32"/>
          <w:szCs w:val="32"/>
        </w:rPr>
        <w:t>查。逾期未申请的，不予补助。</w:t>
      </w:r>
    </w:p>
    <w:p>
      <w:pPr>
        <w:spacing w:line="242" w:lineRule="auto"/>
        <w:ind w:left="613"/>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3"/>
          <w:sz w:val="32"/>
          <w:szCs w:val="32"/>
        </w:rPr>
        <w:t>（三）审核拨付</w:t>
      </w:r>
    </w:p>
    <w:p>
      <w:pPr>
        <w:pStyle w:val="2"/>
        <w:spacing w:before="111" w:line="298" w:lineRule="auto"/>
        <w:ind w:left="8" w:right="97" w:firstLine="673"/>
        <w:jc w:val="both"/>
        <w:rPr>
          <w:rFonts w:hint="default" w:ascii="Times New Roman" w:hAnsi="Times New Roman" w:cs="Times New Roman"/>
          <w:sz w:val="32"/>
          <w:szCs w:val="32"/>
        </w:rPr>
      </w:pPr>
      <w:r>
        <w:rPr>
          <w:rFonts w:hint="default" w:ascii="Times New Roman" w:hAnsi="Times New Roman" w:cs="Times New Roman"/>
          <w:spacing w:val="2"/>
          <w:sz w:val="32"/>
          <w:szCs w:val="32"/>
        </w:rPr>
        <w:t>乡镇（街道）承担动物疫病防控职责的机构、乡镇人民政</w:t>
      </w:r>
      <w:r>
        <w:rPr>
          <w:rFonts w:hint="default" w:ascii="Times New Roman" w:hAnsi="Times New Roman" w:cs="Times New Roman"/>
          <w:spacing w:val="3"/>
          <w:sz w:val="32"/>
          <w:szCs w:val="32"/>
        </w:rPr>
        <w:t>府（街道办事处）于每年1月底前完成上年</w:t>
      </w:r>
      <w:r>
        <w:rPr>
          <w:rFonts w:hint="eastAsia" w:ascii="方正仿宋_GBK" w:hAnsi="方正仿宋_GBK" w:eastAsia="方正仿宋_GBK" w:cs="方正仿宋_GBK"/>
          <w:spacing w:val="3"/>
          <w:sz w:val="32"/>
          <w:szCs w:val="32"/>
        </w:rPr>
        <w:t>度“先打后补”补</w:t>
      </w:r>
      <w:r>
        <w:rPr>
          <w:rFonts w:hint="eastAsia" w:ascii="方正仿宋_GBK" w:hAnsi="方正仿宋_GBK" w:eastAsia="方正仿宋_GBK" w:cs="方正仿宋_GBK"/>
          <w:spacing w:val="2"/>
          <w:sz w:val="32"/>
          <w:szCs w:val="32"/>
        </w:rPr>
        <w:t>助初审，并登录“先打后补”模块完善初审信息。区县农</w:t>
      </w:r>
      <w:r>
        <w:rPr>
          <w:rFonts w:hint="default" w:ascii="Times New Roman" w:hAnsi="Times New Roman" w:cs="Times New Roman"/>
          <w:spacing w:val="2"/>
          <w:sz w:val="32"/>
          <w:szCs w:val="32"/>
        </w:rPr>
        <w:t>业农</w:t>
      </w:r>
      <w:r>
        <w:rPr>
          <w:rFonts w:hint="default" w:ascii="Times New Roman" w:hAnsi="Times New Roman" w:cs="Times New Roman"/>
          <w:spacing w:val="7"/>
          <w:sz w:val="32"/>
          <w:szCs w:val="32"/>
        </w:rPr>
        <w:t>村（畜牧兽医）部门会同财政部门进行审核，</w:t>
      </w:r>
      <w:r>
        <w:rPr>
          <w:rFonts w:hint="default" w:ascii="Times New Roman" w:hAnsi="Times New Roman" w:cs="Times New Roman"/>
          <w:spacing w:val="6"/>
          <w:sz w:val="32"/>
          <w:szCs w:val="32"/>
        </w:rPr>
        <w:t>将审核结果面向社会公示7天无异议后，区县农业农村（畜</w:t>
      </w:r>
      <w:r>
        <w:rPr>
          <w:rFonts w:hint="default" w:ascii="Times New Roman" w:hAnsi="Times New Roman" w:cs="Times New Roman"/>
          <w:spacing w:val="5"/>
          <w:sz w:val="32"/>
          <w:szCs w:val="32"/>
        </w:rPr>
        <w:t>牧兽医）部门于每</w:t>
      </w:r>
      <w:r>
        <w:rPr>
          <w:rFonts w:hint="default" w:ascii="Times New Roman" w:hAnsi="Times New Roman" w:cs="Times New Roman"/>
          <w:spacing w:val="6"/>
          <w:sz w:val="32"/>
          <w:szCs w:val="32"/>
        </w:rPr>
        <w:t>年2月底前登录</w:t>
      </w:r>
      <w:r>
        <w:rPr>
          <w:rFonts w:hint="eastAsia" w:ascii="方正仿宋_GBK" w:hAnsi="方正仿宋_GBK" w:eastAsia="方正仿宋_GBK" w:cs="方正仿宋_GBK"/>
          <w:spacing w:val="6"/>
          <w:sz w:val="32"/>
          <w:szCs w:val="32"/>
        </w:rPr>
        <w:t>“先打后补”模</w:t>
      </w:r>
      <w:r>
        <w:rPr>
          <w:rFonts w:hint="default" w:ascii="Times New Roman" w:hAnsi="Times New Roman" w:cs="Times New Roman"/>
          <w:spacing w:val="6"/>
          <w:sz w:val="32"/>
          <w:szCs w:val="32"/>
        </w:rPr>
        <w:t>块完成审核工作，会同财政部门于每年4月底前将</w:t>
      </w:r>
      <w:r>
        <w:rPr>
          <w:rFonts w:hint="eastAsia" w:ascii="方正仿宋_GBK" w:hAnsi="方正仿宋_GBK" w:eastAsia="方正仿宋_GBK" w:cs="方正仿宋_GBK"/>
          <w:spacing w:val="6"/>
          <w:sz w:val="32"/>
          <w:szCs w:val="32"/>
        </w:rPr>
        <w:t>上年度“先打后补”补助资金直补到场到</w:t>
      </w:r>
      <w:r>
        <w:rPr>
          <w:rFonts w:hint="eastAsia" w:ascii="方正仿宋_GBK" w:hAnsi="方正仿宋_GBK" w:eastAsia="方正仿宋_GBK" w:cs="方正仿宋_GBK"/>
          <w:spacing w:val="-1"/>
          <w:sz w:val="32"/>
          <w:szCs w:val="32"/>
        </w:rPr>
        <w:t>户，并将补助情况及《重庆市动物疫病强制免疫“先打后补”补助</w:t>
      </w:r>
      <w:r>
        <w:rPr>
          <w:rFonts w:hint="eastAsia" w:ascii="方正仿宋_GBK" w:hAnsi="方正仿宋_GBK" w:eastAsia="方正仿宋_GBK" w:cs="方正仿宋_GBK"/>
          <w:spacing w:val="7"/>
          <w:sz w:val="32"/>
          <w:szCs w:val="32"/>
        </w:rPr>
        <w:t>资金申报核实汇总表》联合行文上报市农业农村委、市财政局</w:t>
      </w:r>
      <w:r>
        <w:rPr>
          <w:rFonts w:hint="eastAsia" w:ascii="方正仿宋_GBK" w:hAnsi="方正仿宋_GBK" w:eastAsia="方正仿宋_GBK" w:cs="方正仿宋_GBK"/>
          <w:spacing w:val="1"/>
          <w:sz w:val="32"/>
          <w:szCs w:val="32"/>
        </w:rPr>
        <w:t>备案，同时抄送市动物疫病预防控制中心。</w:t>
      </w:r>
    </w:p>
    <w:p>
      <w:pPr>
        <w:spacing w:before="20" w:line="470" w:lineRule="exact"/>
        <w:ind w:left="605"/>
        <w:rPr>
          <w:rFonts w:hint="default" w:ascii="Times New Roman" w:hAnsi="Times New Roman" w:eastAsia="方正楷体_GBK" w:cs="Times New Roman"/>
          <w:sz w:val="32"/>
          <w:szCs w:val="32"/>
        </w:rPr>
      </w:pPr>
      <w:r>
        <w:rPr>
          <w:rFonts w:hint="default" w:ascii="Times New Roman" w:hAnsi="Times New Roman" w:eastAsia="方正楷体_GBK" w:cs="Times New Roman"/>
          <w:position w:val="3"/>
          <w:sz w:val="32"/>
          <w:szCs w:val="32"/>
        </w:rPr>
        <w:t>（四）不予补助的情形</w:t>
      </w:r>
    </w:p>
    <w:p>
      <w:pPr>
        <w:pStyle w:val="2"/>
        <w:spacing w:before="108" w:line="279" w:lineRule="auto"/>
        <w:ind w:left="1" w:right="193" w:firstLine="648"/>
        <w:rPr>
          <w:rFonts w:hint="default" w:ascii="Times New Roman" w:hAnsi="Times New Roman" w:cs="Times New Roman"/>
          <w:sz w:val="32"/>
          <w:szCs w:val="32"/>
        </w:rPr>
      </w:pPr>
      <w:r>
        <w:rPr>
          <w:rFonts w:hint="default" w:ascii="Times New Roman" w:hAnsi="Times New Roman" w:cs="Times New Roman"/>
          <w:sz w:val="32"/>
          <w:szCs w:val="32"/>
        </w:rPr>
        <w:t>1．市、区县动物疫控机构或区县农业农村（畜牧</w:t>
      </w:r>
      <w:r>
        <w:rPr>
          <w:rFonts w:hint="default" w:ascii="Times New Roman" w:hAnsi="Times New Roman" w:cs="Times New Roman"/>
          <w:spacing w:val="-1"/>
          <w:sz w:val="32"/>
          <w:szCs w:val="32"/>
        </w:rPr>
        <w:t>兽医）部</w:t>
      </w:r>
      <w:r>
        <w:rPr>
          <w:rFonts w:hint="default" w:ascii="Times New Roman" w:hAnsi="Times New Roman" w:cs="Times New Roman"/>
          <w:spacing w:val="10"/>
          <w:sz w:val="32"/>
          <w:szCs w:val="32"/>
        </w:rPr>
        <w:t>门委托的有资质的第三方兽医实验室，对申报</w:t>
      </w:r>
      <w:r>
        <w:rPr>
          <w:rFonts w:hint="default" w:ascii="Times New Roman" w:hAnsi="Times New Roman" w:cs="Times New Roman"/>
          <w:spacing w:val="9"/>
          <w:sz w:val="32"/>
          <w:szCs w:val="32"/>
        </w:rPr>
        <w:t>补助的畜禽养殖</w:t>
      </w:r>
      <w:r>
        <w:rPr>
          <w:rFonts w:hint="default" w:ascii="Times New Roman" w:hAnsi="Times New Roman" w:cs="Times New Roman"/>
          <w:spacing w:val="5"/>
          <w:sz w:val="32"/>
          <w:szCs w:val="32"/>
        </w:rPr>
        <w:t>场户畜禽进行免疫抗体抽检，检测结果不合</w:t>
      </w:r>
      <w:r>
        <w:rPr>
          <w:rFonts w:hint="default" w:ascii="Times New Roman" w:hAnsi="Times New Roman" w:cs="Times New Roman"/>
          <w:spacing w:val="4"/>
          <w:sz w:val="32"/>
          <w:szCs w:val="32"/>
        </w:rPr>
        <w:t>格的；</w:t>
      </w:r>
    </w:p>
    <w:p>
      <w:pPr>
        <w:pStyle w:val="2"/>
        <w:spacing w:before="122" w:line="241" w:lineRule="auto"/>
        <w:ind w:left="623"/>
        <w:rPr>
          <w:rFonts w:hint="default" w:ascii="Times New Roman" w:hAnsi="Times New Roman" w:cs="Times New Roman"/>
          <w:sz w:val="32"/>
          <w:szCs w:val="32"/>
        </w:rPr>
      </w:pPr>
      <w:r>
        <w:rPr>
          <w:rFonts w:hint="default" w:ascii="Times New Roman" w:hAnsi="Times New Roman" w:cs="Times New Roman"/>
          <w:spacing w:val="4"/>
          <w:sz w:val="32"/>
          <w:szCs w:val="32"/>
        </w:rPr>
        <w:t>2．购置、使用非法疫苗的；</w:t>
      </w:r>
    </w:p>
    <w:p>
      <w:pPr>
        <w:pStyle w:val="2"/>
        <w:spacing w:before="114" w:line="259" w:lineRule="auto"/>
        <w:ind w:left="8" w:right="193" w:firstLine="620"/>
        <w:rPr>
          <w:rFonts w:hint="default" w:ascii="Times New Roman" w:hAnsi="Times New Roman" w:cs="Times New Roman"/>
          <w:sz w:val="32"/>
          <w:szCs w:val="32"/>
        </w:rPr>
      </w:pPr>
      <w:r>
        <w:rPr>
          <w:rFonts w:hint="default" w:ascii="Times New Roman" w:hAnsi="Times New Roman" w:cs="Times New Roman"/>
          <w:spacing w:val="4"/>
          <w:sz w:val="32"/>
          <w:szCs w:val="32"/>
        </w:rPr>
        <w:t>3．免疫记录、疫苗采购记录和使用记录及相关证明</w:t>
      </w:r>
      <w:r>
        <w:rPr>
          <w:rFonts w:hint="default" w:ascii="Times New Roman" w:hAnsi="Times New Roman" w:cs="Times New Roman"/>
          <w:spacing w:val="3"/>
          <w:sz w:val="32"/>
          <w:szCs w:val="32"/>
        </w:rPr>
        <w:t>材料不</w:t>
      </w:r>
      <w:r>
        <w:rPr>
          <w:rFonts w:hint="default" w:ascii="Times New Roman" w:hAnsi="Times New Roman" w:cs="Times New Roman"/>
          <w:spacing w:val="-2"/>
          <w:sz w:val="32"/>
          <w:szCs w:val="32"/>
        </w:rPr>
        <w:t>真实的。</w:t>
      </w:r>
    </w:p>
    <w:p>
      <w:pPr>
        <w:spacing w:line="310" w:lineRule="auto"/>
        <w:rPr>
          <w:rFonts w:hint="default" w:ascii="Times New Roman" w:hAnsi="Times New Roman" w:cs="Times New Roman"/>
          <w:sz w:val="32"/>
          <w:szCs w:val="32"/>
        </w:rPr>
      </w:pPr>
    </w:p>
    <w:p>
      <w:pPr>
        <w:pStyle w:val="2"/>
        <w:spacing w:before="116" w:line="242" w:lineRule="auto"/>
        <w:ind w:left="657"/>
        <w:rPr>
          <w:rFonts w:hint="eastAsia" w:ascii="方正仿宋_GBK" w:hAnsi="方正仿宋_GBK" w:eastAsia="方正仿宋_GBK" w:cs="方正仿宋_GBK"/>
          <w:sz w:val="32"/>
          <w:szCs w:val="32"/>
        </w:rPr>
      </w:pPr>
      <w:r>
        <w:rPr>
          <w:rFonts w:hint="default" w:ascii="Times New Roman" w:hAnsi="Times New Roman" w:cs="Times New Roman"/>
          <w:spacing w:val="-14"/>
          <w:sz w:val="32"/>
          <w:szCs w:val="32"/>
        </w:rPr>
        <w:t>附件：1．重庆市动物疫病强制免</w:t>
      </w:r>
      <w:r>
        <w:rPr>
          <w:rFonts w:hint="eastAsia" w:ascii="方正仿宋_GBK" w:hAnsi="方正仿宋_GBK" w:eastAsia="方正仿宋_GBK" w:cs="方正仿宋_GBK"/>
          <w:spacing w:val="-14"/>
          <w:sz w:val="32"/>
          <w:szCs w:val="32"/>
        </w:rPr>
        <w:t>疫“先打后补”补助申报表</w:t>
      </w:r>
    </w:p>
    <w:p>
      <w:pPr>
        <w:pStyle w:val="2"/>
        <w:spacing w:before="112" w:line="242" w:lineRule="auto"/>
        <w:ind w:left="1571"/>
        <w:rPr>
          <w:rFonts w:hint="default" w:ascii="Times New Roman" w:hAnsi="Times New Roman" w:cs="Times New Roman"/>
          <w:sz w:val="32"/>
          <w:szCs w:val="32"/>
        </w:rPr>
      </w:pPr>
      <w:r>
        <w:rPr>
          <w:rFonts w:hint="default" w:ascii="Times New Roman" w:hAnsi="Times New Roman" w:eastAsia="方正仿宋_GBK" w:cs="Times New Roman"/>
          <w:spacing w:val="-14"/>
          <w:sz w:val="32"/>
          <w:szCs w:val="32"/>
        </w:rPr>
        <w:t>2．</w:t>
      </w:r>
      <w:r>
        <w:rPr>
          <w:rFonts w:hint="eastAsia" w:ascii="方正仿宋_GBK" w:hAnsi="方正仿宋_GBK" w:eastAsia="方正仿宋_GBK" w:cs="方正仿宋_GBK"/>
          <w:spacing w:val="-14"/>
          <w:sz w:val="32"/>
          <w:szCs w:val="32"/>
        </w:rPr>
        <w:t>重庆市动物疫病强制免疫“先打后补”补助</w:t>
      </w:r>
      <w:r>
        <w:rPr>
          <w:rFonts w:hint="default" w:ascii="Times New Roman" w:hAnsi="Times New Roman" w:cs="Times New Roman"/>
          <w:spacing w:val="-14"/>
          <w:sz w:val="32"/>
          <w:szCs w:val="32"/>
        </w:rPr>
        <w:t>汇总表</w:t>
      </w:r>
    </w:p>
    <w:p>
      <w:pPr>
        <w:spacing w:line="242" w:lineRule="auto"/>
        <w:rPr>
          <w:rFonts w:hint="default" w:ascii="Times New Roman" w:hAnsi="Times New Roman" w:cs="Times New Roman"/>
        </w:rPr>
        <w:sectPr>
          <w:footerReference r:id="rId3" w:type="default"/>
          <w:pgSz w:w="11907" w:h="16840"/>
          <w:pgMar w:top="1984" w:right="1446" w:bottom="1644" w:left="1446" w:header="0" w:footer="950" w:gutter="0"/>
          <w:cols w:space="720" w:num="1"/>
        </w:sectPr>
      </w:pPr>
    </w:p>
    <w:p>
      <w:pPr>
        <w:spacing w:before="116" w:line="228" w:lineRule="auto"/>
        <w:ind w:left="66"/>
        <w:rPr>
          <w:rFonts w:hint="default" w:ascii="Times New Roman" w:hAnsi="Times New Roman" w:eastAsia="方正黑体_GBK" w:cs="Times New Roman"/>
          <w:sz w:val="31"/>
          <w:szCs w:val="31"/>
        </w:rPr>
      </w:pPr>
      <w:r>
        <w:rPr>
          <w:rFonts w:hint="default" w:ascii="Times New Roman" w:hAnsi="Times New Roman" w:eastAsia="方正黑体_GBK" w:cs="Times New Roman"/>
          <w:spacing w:val="-6"/>
          <w:sz w:val="31"/>
          <w:szCs w:val="31"/>
        </w:rPr>
        <w:t>附件1</w:t>
      </w:r>
    </w:p>
    <w:p>
      <w:pPr>
        <w:spacing w:before="1" w:line="227" w:lineRule="auto"/>
        <w:ind w:left="888"/>
        <w:rPr>
          <w:rFonts w:hint="default" w:ascii="Times New Roman" w:hAnsi="Times New Roman" w:eastAsia="方正小标宋_GBK" w:cs="Times New Roman"/>
          <w:sz w:val="31"/>
          <w:szCs w:val="31"/>
        </w:rPr>
      </w:pPr>
      <w:r>
        <w:rPr>
          <w:rFonts w:hint="default" w:ascii="Times New Roman" w:hAnsi="Times New Roman" w:eastAsia="方正小标宋_GBK" w:cs="Times New Roman"/>
          <w:spacing w:val="5"/>
          <w:sz w:val="31"/>
          <w:szCs w:val="31"/>
        </w:rPr>
        <w:t>重庆市动物疫病强制免疫“先打后补”补助申报表</w:t>
      </w:r>
    </w:p>
    <w:p>
      <w:pPr>
        <w:pStyle w:val="2"/>
        <w:spacing w:line="189" w:lineRule="auto"/>
        <w:ind w:left="3242"/>
        <w:rPr>
          <w:rFonts w:hint="default" w:ascii="Times New Roman" w:hAnsi="Times New Roman" w:cs="Times New Roman"/>
        </w:rPr>
      </w:pPr>
      <w:r>
        <w:rPr>
          <w:rFonts w:hint="default" w:ascii="Times New Roman" w:hAnsi="Times New Roman" w:cs="Times New Roman"/>
          <w:spacing w:val="2"/>
        </w:rPr>
        <w:t>（</w:t>
      </w:r>
      <w:r>
        <w:rPr>
          <w:rFonts w:hint="default" w:ascii="Times New Roman" w:hAnsi="Times New Roman" w:cs="Times New Roman"/>
          <w:spacing w:val="5"/>
        </w:rPr>
        <w:t xml:space="preserve">            </w:t>
      </w:r>
      <w:r>
        <w:rPr>
          <w:rFonts w:hint="default" w:ascii="Times New Roman" w:hAnsi="Times New Roman" w:cs="Times New Roman"/>
          <w:spacing w:val="2"/>
        </w:rPr>
        <w:t>年度）</w:t>
      </w:r>
    </w:p>
    <w:tbl>
      <w:tblPr>
        <w:tblStyle w:val="6"/>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4"/>
        <w:gridCol w:w="1359"/>
        <w:gridCol w:w="2239"/>
        <w:gridCol w:w="860"/>
        <w:gridCol w:w="1319"/>
        <w:gridCol w:w="26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6" w:hRule="atLeast"/>
        </w:trPr>
        <w:tc>
          <w:tcPr>
            <w:tcW w:w="504" w:type="dxa"/>
            <w:vMerge w:val="restart"/>
            <w:tcBorders>
              <w:bottom w:val="nil"/>
            </w:tcBorders>
            <w:vAlign w:val="top"/>
          </w:tcPr>
          <w:p>
            <w:pPr>
              <w:spacing w:line="254"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spacing w:line="255" w:lineRule="auto"/>
              <w:rPr>
                <w:rFonts w:hint="default" w:ascii="Times New Roman" w:hAnsi="Times New Roman" w:cs="Times New Roman"/>
                <w:sz w:val="21"/>
              </w:rPr>
            </w:pPr>
          </w:p>
          <w:p>
            <w:pPr>
              <w:pStyle w:val="7"/>
              <w:spacing w:before="74" w:line="216" w:lineRule="auto"/>
              <w:ind w:left="74"/>
              <w:rPr>
                <w:rFonts w:hint="default" w:ascii="Times New Roman" w:hAnsi="Times New Roman" w:cs="Times New Roman"/>
              </w:rPr>
            </w:pPr>
            <w:r>
              <w:rPr>
                <w:rFonts w:hint="default" w:ascii="Times New Roman" w:hAnsi="Times New Roman" w:cs="Times New Roman"/>
                <w:spacing w:val="-16"/>
              </w:rPr>
              <w:t>申报</w:t>
            </w:r>
          </w:p>
          <w:p>
            <w:pPr>
              <w:pStyle w:val="7"/>
              <w:spacing w:before="31" w:line="216" w:lineRule="auto"/>
              <w:ind w:left="48"/>
              <w:rPr>
                <w:rFonts w:hint="default" w:ascii="Times New Roman" w:hAnsi="Times New Roman" w:cs="Times New Roman"/>
              </w:rPr>
            </w:pPr>
            <w:r>
              <w:rPr>
                <w:rFonts w:hint="default" w:ascii="Times New Roman" w:hAnsi="Times New Roman" w:cs="Times New Roman"/>
                <w:spacing w:val="-3"/>
              </w:rPr>
              <w:t>情况</w:t>
            </w:r>
          </w:p>
        </w:tc>
        <w:tc>
          <w:tcPr>
            <w:tcW w:w="1359" w:type="dxa"/>
            <w:vAlign w:val="top"/>
          </w:tcPr>
          <w:p>
            <w:pPr>
              <w:pStyle w:val="7"/>
              <w:spacing w:before="92" w:line="302" w:lineRule="exact"/>
              <w:ind w:left="288"/>
              <w:rPr>
                <w:rFonts w:hint="default" w:ascii="Times New Roman" w:hAnsi="Times New Roman" w:cs="Times New Roman"/>
              </w:rPr>
            </w:pPr>
            <w:r>
              <w:rPr>
                <w:rFonts w:hint="default" w:ascii="Times New Roman" w:hAnsi="Times New Roman" w:cs="Times New Roman"/>
                <w:position w:val="2"/>
              </w:rPr>
              <w:t>畜禽养殖</w:t>
            </w:r>
          </w:p>
          <w:p>
            <w:pPr>
              <w:pStyle w:val="7"/>
              <w:spacing w:before="4" w:line="206" w:lineRule="auto"/>
              <w:ind w:left="275"/>
              <w:rPr>
                <w:rFonts w:hint="default" w:ascii="Times New Roman" w:hAnsi="Times New Roman" w:cs="Times New Roman"/>
              </w:rPr>
            </w:pPr>
            <w:r>
              <w:rPr>
                <w:rFonts w:hint="default" w:ascii="Times New Roman" w:hAnsi="Times New Roman" w:cs="Times New Roman"/>
                <w:spacing w:val="3"/>
              </w:rPr>
              <w:t>场户名称</w:t>
            </w:r>
          </w:p>
        </w:tc>
        <w:tc>
          <w:tcPr>
            <w:tcW w:w="3099" w:type="dxa"/>
            <w:gridSpan w:val="2"/>
            <w:vAlign w:val="top"/>
          </w:tcPr>
          <w:p>
            <w:pPr>
              <w:rPr>
                <w:rFonts w:hint="default" w:ascii="Times New Roman" w:hAnsi="Times New Roman" w:cs="Times New Roman"/>
                <w:sz w:val="21"/>
              </w:rPr>
            </w:pPr>
          </w:p>
        </w:tc>
        <w:tc>
          <w:tcPr>
            <w:tcW w:w="1319" w:type="dxa"/>
            <w:vAlign w:val="top"/>
          </w:tcPr>
          <w:p>
            <w:pPr>
              <w:pStyle w:val="7"/>
              <w:spacing w:before="248" w:line="213" w:lineRule="auto"/>
              <w:ind w:left="461"/>
              <w:rPr>
                <w:rFonts w:hint="default" w:ascii="Times New Roman" w:hAnsi="Times New Roman" w:cs="Times New Roman"/>
              </w:rPr>
            </w:pPr>
            <w:r>
              <w:rPr>
                <w:rFonts w:hint="default" w:ascii="Times New Roman" w:hAnsi="Times New Roman" w:cs="Times New Roman"/>
                <w:spacing w:val="3"/>
              </w:rPr>
              <w:t>地址</w:t>
            </w:r>
          </w:p>
        </w:tc>
        <w:tc>
          <w:tcPr>
            <w:tcW w:w="2623"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504" w:type="dxa"/>
            <w:vMerge w:val="continue"/>
            <w:tcBorders>
              <w:top w:val="nil"/>
              <w:bottom w:val="nil"/>
            </w:tcBorders>
            <w:vAlign w:val="top"/>
          </w:tcPr>
          <w:p>
            <w:pPr>
              <w:rPr>
                <w:rFonts w:hint="default" w:ascii="Times New Roman" w:hAnsi="Times New Roman" w:cs="Times New Roman"/>
                <w:sz w:val="21"/>
              </w:rPr>
            </w:pPr>
          </w:p>
        </w:tc>
        <w:tc>
          <w:tcPr>
            <w:tcW w:w="1359" w:type="dxa"/>
            <w:vAlign w:val="top"/>
          </w:tcPr>
          <w:p>
            <w:pPr>
              <w:pStyle w:val="7"/>
              <w:spacing w:before="131" w:line="215" w:lineRule="auto"/>
              <w:ind w:left="376"/>
              <w:rPr>
                <w:rFonts w:hint="default" w:ascii="Times New Roman" w:hAnsi="Times New Roman" w:cs="Times New Roman"/>
              </w:rPr>
            </w:pPr>
            <w:r>
              <w:rPr>
                <w:rFonts w:hint="default" w:ascii="Times New Roman" w:hAnsi="Times New Roman" w:cs="Times New Roman"/>
                <w:spacing w:val="3"/>
              </w:rPr>
              <w:t>联系人</w:t>
            </w:r>
          </w:p>
        </w:tc>
        <w:tc>
          <w:tcPr>
            <w:tcW w:w="3099" w:type="dxa"/>
            <w:gridSpan w:val="2"/>
            <w:vAlign w:val="top"/>
          </w:tcPr>
          <w:p>
            <w:pPr>
              <w:rPr>
                <w:rFonts w:hint="default" w:ascii="Times New Roman" w:hAnsi="Times New Roman" w:cs="Times New Roman"/>
                <w:sz w:val="21"/>
              </w:rPr>
            </w:pPr>
          </w:p>
        </w:tc>
        <w:tc>
          <w:tcPr>
            <w:tcW w:w="1319" w:type="dxa"/>
            <w:vAlign w:val="top"/>
          </w:tcPr>
          <w:p>
            <w:pPr>
              <w:pStyle w:val="7"/>
              <w:spacing w:before="136" w:line="211" w:lineRule="auto"/>
              <w:ind w:left="488"/>
              <w:rPr>
                <w:rFonts w:hint="default" w:ascii="Times New Roman" w:hAnsi="Times New Roman" w:cs="Times New Roman"/>
              </w:rPr>
            </w:pPr>
            <w:r>
              <w:rPr>
                <w:rFonts w:hint="default" w:ascii="Times New Roman" w:hAnsi="Times New Roman" w:cs="Times New Roman"/>
                <w:spacing w:val="-11"/>
              </w:rPr>
              <w:t>电话</w:t>
            </w:r>
          </w:p>
        </w:tc>
        <w:tc>
          <w:tcPr>
            <w:tcW w:w="2623"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7" w:hRule="atLeast"/>
        </w:trPr>
        <w:tc>
          <w:tcPr>
            <w:tcW w:w="504" w:type="dxa"/>
            <w:vMerge w:val="continue"/>
            <w:tcBorders>
              <w:top w:val="nil"/>
              <w:bottom w:val="nil"/>
            </w:tcBorders>
            <w:vAlign w:val="top"/>
          </w:tcPr>
          <w:p>
            <w:pPr>
              <w:rPr>
                <w:rFonts w:hint="default" w:ascii="Times New Roman" w:hAnsi="Times New Roman" w:cs="Times New Roman"/>
                <w:sz w:val="21"/>
              </w:rPr>
            </w:pPr>
          </w:p>
        </w:tc>
        <w:tc>
          <w:tcPr>
            <w:tcW w:w="1359" w:type="dxa"/>
            <w:vAlign w:val="top"/>
          </w:tcPr>
          <w:p>
            <w:pPr>
              <w:pStyle w:val="7"/>
              <w:spacing w:before="129" w:line="217" w:lineRule="auto"/>
              <w:ind w:left="80"/>
              <w:rPr>
                <w:rFonts w:hint="default" w:ascii="Times New Roman" w:hAnsi="Times New Roman" w:cs="Times New Roman"/>
              </w:rPr>
            </w:pPr>
            <w:r>
              <w:rPr>
                <w:rFonts w:hint="default" w:ascii="Times New Roman" w:hAnsi="Times New Roman" w:cs="Times New Roman"/>
                <w:spacing w:val="2"/>
              </w:rPr>
              <w:t>免疫动物种类</w:t>
            </w:r>
          </w:p>
        </w:tc>
        <w:tc>
          <w:tcPr>
            <w:tcW w:w="3099" w:type="dxa"/>
            <w:gridSpan w:val="2"/>
            <w:vAlign w:val="top"/>
          </w:tcPr>
          <w:p>
            <w:pPr>
              <w:rPr>
                <w:rFonts w:hint="default" w:ascii="Times New Roman" w:hAnsi="Times New Roman" w:cs="Times New Roman"/>
                <w:sz w:val="21"/>
              </w:rPr>
            </w:pPr>
          </w:p>
        </w:tc>
        <w:tc>
          <w:tcPr>
            <w:tcW w:w="1319" w:type="dxa"/>
            <w:vAlign w:val="top"/>
          </w:tcPr>
          <w:p>
            <w:pPr>
              <w:pStyle w:val="7"/>
              <w:spacing w:before="129" w:line="217" w:lineRule="auto"/>
              <w:ind w:left="62"/>
              <w:rPr>
                <w:rFonts w:hint="default" w:ascii="Times New Roman" w:hAnsi="Times New Roman" w:cs="Times New Roman"/>
              </w:rPr>
            </w:pPr>
            <w:r>
              <w:rPr>
                <w:rFonts w:hint="default" w:ascii="Times New Roman" w:hAnsi="Times New Roman" w:cs="Times New Roman"/>
                <w:spacing w:val="2"/>
              </w:rPr>
              <w:t>免疫病种名称</w:t>
            </w:r>
          </w:p>
        </w:tc>
        <w:tc>
          <w:tcPr>
            <w:tcW w:w="2623"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9" w:hRule="atLeast"/>
        </w:trPr>
        <w:tc>
          <w:tcPr>
            <w:tcW w:w="504" w:type="dxa"/>
            <w:vMerge w:val="continue"/>
            <w:tcBorders>
              <w:top w:val="nil"/>
              <w:bottom w:val="nil"/>
            </w:tcBorders>
            <w:vAlign w:val="top"/>
          </w:tcPr>
          <w:p>
            <w:pPr>
              <w:rPr>
                <w:rFonts w:hint="default" w:ascii="Times New Roman" w:hAnsi="Times New Roman" w:cs="Times New Roman"/>
                <w:sz w:val="21"/>
              </w:rPr>
            </w:pPr>
          </w:p>
        </w:tc>
        <w:tc>
          <w:tcPr>
            <w:tcW w:w="1359" w:type="dxa"/>
            <w:vAlign w:val="top"/>
          </w:tcPr>
          <w:p>
            <w:pPr>
              <w:pStyle w:val="7"/>
              <w:spacing w:before="109" w:line="233" w:lineRule="auto"/>
              <w:ind w:left="258" w:right="161" w:hanging="52"/>
              <w:rPr>
                <w:rFonts w:hint="default" w:ascii="Times New Roman" w:hAnsi="Times New Roman" w:cs="Times New Roman"/>
              </w:rPr>
            </w:pPr>
            <w:r>
              <w:rPr>
                <w:rFonts w:hint="default" w:ascii="Times New Roman" w:hAnsi="Times New Roman" w:cs="Times New Roman"/>
                <w:spacing w:val="-3"/>
              </w:rPr>
              <w:t>申报免疫头</w:t>
            </w:r>
            <w:r>
              <w:rPr>
                <w:rFonts w:hint="default" w:ascii="Times New Roman" w:hAnsi="Times New Roman" w:cs="Times New Roman"/>
                <w:spacing w:val="-4"/>
              </w:rPr>
              <w:t>（只）次</w:t>
            </w:r>
          </w:p>
        </w:tc>
        <w:tc>
          <w:tcPr>
            <w:tcW w:w="3099" w:type="dxa"/>
            <w:gridSpan w:val="2"/>
            <w:vAlign w:val="top"/>
          </w:tcPr>
          <w:p>
            <w:pPr>
              <w:rPr>
                <w:rFonts w:hint="default" w:ascii="Times New Roman" w:hAnsi="Times New Roman" w:cs="Times New Roman"/>
                <w:sz w:val="21"/>
              </w:rPr>
            </w:pPr>
          </w:p>
        </w:tc>
        <w:tc>
          <w:tcPr>
            <w:tcW w:w="1319" w:type="dxa"/>
            <w:vAlign w:val="top"/>
          </w:tcPr>
          <w:p>
            <w:pPr>
              <w:pStyle w:val="7"/>
              <w:spacing w:before="264" w:line="212" w:lineRule="auto"/>
              <w:ind w:left="259"/>
              <w:rPr>
                <w:rFonts w:hint="default" w:ascii="Times New Roman" w:hAnsi="Times New Roman" w:cs="Times New Roman"/>
              </w:rPr>
            </w:pPr>
            <w:r>
              <w:rPr>
                <w:rFonts w:hint="default" w:ascii="Times New Roman" w:hAnsi="Times New Roman" w:cs="Times New Roman"/>
                <w:spacing w:val="2"/>
              </w:rPr>
              <w:t>银行账户</w:t>
            </w:r>
          </w:p>
        </w:tc>
        <w:tc>
          <w:tcPr>
            <w:tcW w:w="2623"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504" w:type="dxa"/>
            <w:vMerge w:val="continue"/>
            <w:tcBorders>
              <w:top w:val="nil"/>
              <w:bottom w:val="nil"/>
            </w:tcBorders>
            <w:vAlign w:val="top"/>
          </w:tcPr>
          <w:p>
            <w:pPr>
              <w:rPr>
                <w:rFonts w:hint="default" w:ascii="Times New Roman" w:hAnsi="Times New Roman" w:cs="Times New Roman"/>
                <w:sz w:val="21"/>
              </w:rPr>
            </w:pPr>
          </w:p>
        </w:tc>
        <w:tc>
          <w:tcPr>
            <w:tcW w:w="1359" w:type="dxa"/>
            <w:vAlign w:val="top"/>
          </w:tcPr>
          <w:p>
            <w:pPr>
              <w:pStyle w:val="7"/>
              <w:spacing w:before="83" w:line="216" w:lineRule="auto"/>
              <w:ind w:left="103"/>
              <w:rPr>
                <w:rFonts w:hint="default" w:ascii="Times New Roman" w:hAnsi="Times New Roman" w:cs="Times New Roman"/>
              </w:rPr>
            </w:pPr>
            <w:r>
              <w:rPr>
                <w:rFonts w:hint="default" w:ascii="Times New Roman" w:hAnsi="Times New Roman" w:cs="Times New Roman"/>
                <w:spacing w:val="-2"/>
              </w:rPr>
              <w:t>申报补助金额</w:t>
            </w:r>
          </w:p>
          <w:p>
            <w:pPr>
              <w:pStyle w:val="7"/>
              <w:spacing w:before="26" w:line="205" w:lineRule="auto"/>
              <w:ind w:left="362"/>
              <w:rPr>
                <w:rFonts w:hint="default" w:ascii="Times New Roman" w:hAnsi="Times New Roman" w:cs="Times New Roman"/>
              </w:rPr>
            </w:pPr>
            <w:r>
              <w:rPr>
                <w:rFonts w:hint="default" w:ascii="Times New Roman" w:hAnsi="Times New Roman" w:cs="Times New Roman"/>
                <w:spacing w:val="1"/>
              </w:rPr>
              <w:t>（元）</w:t>
            </w:r>
          </w:p>
        </w:tc>
        <w:tc>
          <w:tcPr>
            <w:tcW w:w="7041" w:type="dxa"/>
            <w:gridSpan w:val="4"/>
            <w:vAlign w:val="top"/>
          </w:tcPr>
          <w:p>
            <w:pPr>
              <w:pStyle w:val="7"/>
              <w:spacing w:before="228" w:line="313" w:lineRule="exact"/>
              <w:ind w:left="44"/>
              <w:rPr>
                <w:rFonts w:hint="default" w:ascii="Times New Roman" w:hAnsi="Times New Roman" w:cs="Times New Roman"/>
              </w:rPr>
            </w:pPr>
            <w:r>
              <w:rPr>
                <w:rFonts w:hint="default" w:ascii="Times New Roman" w:hAnsi="Times New Roman" w:cs="Times New Roman"/>
                <w:position w:val="2"/>
              </w:rPr>
              <w:t xml:space="preserve">大写：                                              </w:t>
            </w:r>
            <w:r>
              <w:rPr>
                <w:rFonts w:hint="default" w:ascii="Times New Roman" w:hAnsi="Times New Roman" w:cs="Times New Roman"/>
                <w:spacing w:val="-1"/>
                <w:position w:val="2"/>
              </w:rPr>
              <w:t xml:space="preserve">           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01" w:hRule="atLeast"/>
        </w:trPr>
        <w:tc>
          <w:tcPr>
            <w:tcW w:w="504" w:type="dxa"/>
            <w:vMerge w:val="continue"/>
            <w:tcBorders>
              <w:top w:val="nil"/>
            </w:tcBorders>
            <w:vAlign w:val="top"/>
          </w:tcPr>
          <w:p>
            <w:pPr>
              <w:rPr>
                <w:rFonts w:hint="default" w:ascii="Times New Roman" w:hAnsi="Times New Roman" w:cs="Times New Roman"/>
                <w:sz w:val="21"/>
              </w:rPr>
            </w:pPr>
          </w:p>
        </w:tc>
        <w:tc>
          <w:tcPr>
            <w:tcW w:w="1359" w:type="dxa"/>
            <w:vAlign w:val="top"/>
          </w:tcPr>
          <w:p>
            <w:pPr>
              <w:spacing w:line="242" w:lineRule="auto"/>
              <w:rPr>
                <w:rFonts w:hint="default" w:ascii="Times New Roman" w:hAnsi="Times New Roman" w:cs="Times New Roman"/>
                <w:sz w:val="21"/>
              </w:rPr>
            </w:pPr>
          </w:p>
          <w:p>
            <w:pPr>
              <w:spacing w:line="242" w:lineRule="auto"/>
              <w:rPr>
                <w:rFonts w:hint="default" w:ascii="Times New Roman" w:hAnsi="Times New Roman" w:cs="Times New Roman"/>
                <w:sz w:val="21"/>
              </w:rPr>
            </w:pPr>
          </w:p>
          <w:p>
            <w:pPr>
              <w:pStyle w:val="7"/>
              <w:spacing w:before="75" w:line="216" w:lineRule="auto"/>
              <w:ind w:left="206"/>
              <w:rPr>
                <w:rFonts w:hint="default" w:ascii="Times New Roman" w:hAnsi="Times New Roman" w:cs="Times New Roman"/>
              </w:rPr>
            </w:pPr>
            <w:r>
              <w:rPr>
                <w:rFonts w:hint="default" w:ascii="Times New Roman" w:hAnsi="Times New Roman" w:cs="Times New Roman"/>
                <w:spacing w:val="-3"/>
              </w:rPr>
              <w:t>申请人承诺</w:t>
            </w:r>
          </w:p>
        </w:tc>
        <w:tc>
          <w:tcPr>
            <w:tcW w:w="7041" w:type="dxa"/>
            <w:gridSpan w:val="4"/>
            <w:vAlign w:val="top"/>
          </w:tcPr>
          <w:p>
            <w:pPr>
              <w:pStyle w:val="7"/>
              <w:spacing w:before="63" w:line="216" w:lineRule="auto"/>
              <w:ind w:left="37"/>
              <w:rPr>
                <w:rFonts w:hint="default" w:ascii="Times New Roman" w:hAnsi="Times New Roman" w:cs="Times New Roman"/>
              </w:rPr>
            </w:pPr>
            <w:r>
              <w:rPr>
                <w:rFonts w:hint="default" w:ascii="Times New Roman" w:hAnsi="Times New Roman" w:cs="Times New Roman"/>
                <w:spacing w:val="4"/>
              </w:rPr>
              <w:t>本人承诺以上申报信息真实准确。</w:t>
            </w:r>
          </w:p>
          <w:p>
            <w:pPr>
              <w:spacing w:line="274" w:lineRule="auto"/>
              <w:rPr>
                <w:rFonts w:hint="default" w:ascii="Times New Roman" w:hAnsi="Times New Roman" w:cs="Times New Roman"/>
                <w:sz w:val="21"/>
              </w:rPr>
            </w:pPr>
          </w:p>
          <w:p>
            <w:pPr>
              <w:spacing w:line="275" w:lineRule="auto"/>
              <w:rPr>
                <w:rFonts w:hint="default" w:ascii="Times New Roman" w:hAnsi="Times New Roman" w:cs="Times New Roman"/>
                <w:sz w:val="21"/>
              </w:rPr>
            </w:pPr>
          </w:p>
          <w:p>
            <w:pPr>
              <w:pStyle w:val="7"/>
              <w:spacing w:before="74" w:line="308" w:lineRule="exact"/>
              <w:ind w:left="3570"/>
              <w:rPr>
                <w:rFonts w:hint="default" w:ascii="Times New Roman" w:hAnsi="Times New Roman" w:cs="Times New Roman"/>
              </w:rPr>
            </w:pPr>
            <w:r>
              <w:rPr>
                <w:rFonts w:hint="default" w:ascii="Times New Roman" w:hAnsi="Times New Roman" w:cs="Times New Roman"/>
                <w:position w:val="2"/>
              </w:rPr>
              <w:t>申报人签字（盖章</w:t>
            </w:r>
            <w:r>
              <w:rPr>
                <w:rFonts w:hint="default" w:ascii="Times New Roman" w:hAnsi="Times New Roman" w:cs="Times New Roman"/>
                <w:spacing w:val="2"/>
                <w:position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0" w:hRule="atLeast"/>
        </w:trPr>
        <w:tc>
          <w:tcPr>
            <w:tcW w:w="504" w:type="dxa"/>
            <w:vMerge w:val="restart"/>
            <w:tcBorders>
              <w:bottom w:val="nil"/>
            </w:tcBorders>
            <w:vAlign w:val="top"/>
          </w:tcPr>
          <w:p>
            <w:pPr>
              <w:spacing w:line="354" w:lineRule="auto"/>
              <w:rPr>
                <w:rFonts w:hint="default" w:ascii="Times New Roman" w:hAnsi="Times New Roman" w:cs="Times New Roman"/>
                <w:sz w:val="21"/>
              </w:rPr>
            </w:pPr>
          </w:p>
          <w:p>
            <w:pPr>
              <w:spacing w:line="355" w:lineRule="auto"/>
              <w:rPr>
                <w:rFonts w:hint="default" w:ascii="Times New Roman" w:hAnsi="Times New Roman" w:cs="Times New Roman"/>
                <w:sz w:val="21"/>
              </w:rPr>
            </w:pPr>
          </w:p>
          <w:p>
            <w:pPr>
              <w:pStyle w:val="7"/>
              <w:spacing w:before="75" w:line="213" w:lineRule="auto"/>
              <w:ind w:left="40"/>
              <w:rPr>
                <w:rFonts w:hint="default" w:ascii="Times New Roman" w:hAnsi="Times New Roman" w:cs="Times New Roman"/>
              </w:rPr>
            </w:pPr>
            <w:r>
              <w:rPr>
                <w:rFonts w:hint="default" w:ascii="Times New Roman" w:hAnsi="Times New Roman" w:cs="Times New Roman"/>
                <w:spacing w:val="1"/>
              </w:rPr>
              <w:t>核查</w:t>
            </w:r>
          </w:p>
          <w:p>
            <w:pPr>
              <w:spacing w:line="276" w:lineRule="auto"/>
              <w:rPr>
                <w:rFonts w:hint="default" w:ascii="Times New Roman" w:hAnsi="Times New Roman" w:cs="Times New Roman"/>
                <w:sz w:val="21"/>
              </w:rPr>
            </w:pPr>
          </w:p>
          <w:p>
            <w:pPr>
              <w:spacing w:line="277" w:lineRule="auto"/>
              <w:rPr>
                <w:rFonts w:hint="default" w:ascii="Times New Roman" w:hAnsi="Times New Roman" w:cs="Times New Roman"/>
                <w:sz w:val="21"/>
              </w:rPr>
            </w:pPr>
          </w:p>
          <w:p>
            <w:pPr>
              <w:pStyle w:val="7"/>
              <w:spacing w:before="75" w:line="216" w:lineRule="auto"/>
              <w:ind w:left="48"/>
              <w:rPr>
                <w:rFonts w:hint="default" w:ascii="Times New Roman" w:hAnsi="Times New Roman" w:cs="Times New Roman"/>
              </w:rPr>
            </w:pPr>
            <w:r>
              <w:rPr>
                <w:rFonts w:hint="default" w:ascii="Times New Roman" w:hAnsi="Times New Roman" w:cs="Times New Roman"/>
                <w:spacing w:val="-3"/>
              </w:rPr>
              <w:t>情况</w:t>
            </w:r>
          </w:p>
        </w:tc>
        <w:tc>
          <w:tcPr>
            <w:tcW w:w="1359" w:type="dxa"/>
            <w:vAlign w:val="top"/>
          </w:tcPr>
          <w:p>
            <w:pPr>
              <w:pStyle w:val="7"/>
              <w:spacing w:before="131" w:line="217" w:lineRule="auto"/>
              <w:ind w:left="80"/>
              <w:rPr>
                <w:rFonts w:hint="default" w:ascii="Times New Roman" w:hAnsi="Times New Roman" w:cs="Times New Roman"/>
              </w:rPr>
            </w:pPr>
            <w:r>
              <w:rPr>
                <w:rFonts w:hint="default" w:ascii="Times New Roman" w:hAnsi="Times New Roman" w:cs="Times New Roman"/>
                <w:spacing w:val="2"/>
              </w:rPr>
              <w:t>免疫动物种类</w:t>
            </w:r>
          </w:p>
        </w:tc>
        <w:tc>
          <w:tcPr>
            <w:tcW w:w="2239" w:type="dxa"/>
            <w:vAlign w:val="top"/>
          </w:tcPr>
          <w:p>
            <w:pPr>
              <w:rPr>
                <w:rFonts w:hint="default" w:ascii="Times New Roman" w:hAnsi="Times New Roman" w:cs="Times New Roman"/>
                <w:sz w:val="21"/>
              </w:rPr>
            </w:pPr>
          </w:p>
        </w:tc>
        <w:tc>
          <w:tcPr>
            <w:tcW w:w="2179" w:type="dxa"/>
            <w:gridSpan w:val="2"/>
            <w:vAlign w:val="top"/>
          </w:tcPr>
          <w:p>
            <w:pPr>
              <w:pStyle w:val="7"/>
              <w:spacing w:before="131" w:line="217" w:lineRule="auto"/>
              <w:ind w:left="492"/>
              <w:rPr>
                <w:rFonts w:hint="default" w:ascii="Times New Roman" w:hAnsi="Times New Roman" w:cs="Times New Roman"/>
              </w:rPr>
            </w:pPr>
            <w:r>
              <w:rPr>
                <w:rFonts w:hint="default" w:ascii="Times New Roman" w:hAnsi="Times New Roman" w:cs="Times New Roman"/>
                <w:spacing w:val="2"/>
              </w:rPr>
              <w:t>免疫病种名称</w:t>
            </w:r>
          </w:p>
        </w:tc>
        <w:tc>
          <w:tcPr>
            <w:tcW w:w="2623" w:type="dxa"/>
            <w:vAlign w:val="top"/>
          </w:tcPr>
          <w:p>
            <w:pPr>
              <w:pStyle w:val="7"/>
              <w:spacing w:line="181" w:lineRule="auto"/>
              <w:ind w:left="558"/>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4" w:hRule="atLeast"/>
        </w:trPr>
        <w:tc>
          <w:tcPr>
            <w:tcW w:w="504" w:type="dxa"/>
            <w:vMerge w:val="continue"/>
            <w:tcBorders>
              <w:top w:val="nil"/>
              <w:bottom w:val="nil"/>
            </w:tcBorders>
            <w:vAlign w:val="top"/>
          </w:tcPr>
          <w:p>
            <w:pPr>
              <w:rPr>
                <w:rFonts w:hint="default" w:ascii="Times New Roman" w:hAnsi="Times New Roman" w:cs="Times New Roman"/>
                <w:sz w:val="21"/>
              </w:rPr>
            </w:pPr>
          </w:p>
        </w:tc>
        <w:tc>
          <w:tcPr>
            <w:tcW w:w="1359" w:type="dxa"/>
            <w:vAlign w:val="top"/>
          </w:tcPr>
          <w:p>
            <w:pPr>
              <w:pStyle w:val="7"/>
              <w:spacing w:before="89" w:line="223" w:lineRule="auto"/>
              <w:ind w:left="258" w:right="161" w:hanging="86"/>
              <w:rPr>
                <w:rFonts w:hint="default" w:ascii="Times New Roman" w:hAnsi="Times New Roman" w:cs="Times New Roman"/>
              </w:rPr>
            </w:pPr>
            <w:r>
              <w:rPr>
                <w:rFonts w:hint="default" w:ascii="Times New Roman" w:hAnsi="Times New Roman" w:cs="Times New Roman"/>
                <w:spacing w:val="3"/>
              </w:rPr>
              <w:t xml:space="preserve">核实免疫头 </w:t>
            </w:r>
            <w:r>
              <w:rPr>
                <w:rFonts w:hint="default" w:ascii="Times New Roman" w:hAnsi="Times New Roman" w:cs="Times New Roman"/>
                <w:spacing w:val="-4"/>
              </w:rPr>
              <w:t>（只）次</w:t>
            </w:r>
          </w:p>
        </w:tc>
        <w:tc>
          <w:tcPr>
            <w:tcW w:w="2239" w:type="dxa"/>
            <w:vAlign w:val="top"/>
          </w:tcPr>
          <w:p>
            <w:pPr>
              <w:rPr>
                <w:rFonts w:hint="default" w:ascii="Times New Roman" w:hAnsi="Times New Roman" w:cs="Times New Roman"/>
                <w:sz w:val="21"/>
              </w:rPr>
            </w:pPr>
          </w:p>
        </w:tc>
        <w:tc>
          <w:tcPr>
            <w:tcW w:w="2179" w:type="dxa"/>
            <w:gridSpan w:val="2"/>
            <w:vAlign w:val="top"/>
          </w:tcPr>
          <w:p>
            <w:pPr>
              <w:pStyle w:val="7"/>
              <w:spacing w:before="235" w:line="302" w:lineRule="exact"/>
              <w:ind w:left="79"/>
              <w:rPr>
                <w:rFonts w:hint="default" w:ascii="Times New Roman" w:hAnsi="Times New Roman" w:cs="Times New Roman"/>
              </w:rPr>
            </w:pPr>
            <w:r>
              <w:rPr>
                <w:rFonts w:hint="default" w:ascii="Times New Roman" w:hAnsi="Times New Roman" w:cs="Times New Roman"/>
                <w:spacing w:val="3"/>
                <w:position w:val="2"/>
              </w:rPr>
              <w:t>免疫抗体监测是否合格</w:t>
            </w:r>
          </w:p>
        </w:tc>
        <w:tc>
          <w:tcPr>
            <w:tcW w:w="2623"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7" w:hRule="atLeast"/>
        </w:trPr>
        <w:tc>
          <w:tcPr>
            <w:tcW w:w="504" w:type="dxa"/>
            <w:vMerge w:val="continue"/>
            <w:tcBorders>
              <w:top w:val="nil"/>
              <w:bottom w:val="nil"/>
            </w:tcBorders>
            <w:vAlign w:val="top"/>
          </w:tcPr>
          <w:p>
            <w:pPr>
              <w:rPr>
                <w:rFonts w:hint="default" w:ascii="Times New Roman" w:hAnsi="Times New Roman" w:cs="Times New Roman"/>
                <w:sz w:val="21"/>
              </w:rPr>
            </w:pPr>
          </w:p>
        </w:tc>
        <w:tc>
          <w:tcPr>
            <w:tcW w:w="1359" w:type="dxa"/>
            <w:vAlign w:val="top"/>
          </w:tcPr>
          <w:p>
            <w:pPr>
              <w:pStyle w:val="7"/>
              <w:spacing w:before="78" w:line="215" w:lineRule="auto"/>
              <w:ind w:left="72"/>
              <w:rPr>
                <w:rFonts w:hint="default" w:ascii="Times New Roman" w:hAnsi="Times New Roman" w:cs="Times New Roman"/>
              </w:rPr>
            </w:pPr>
            <w:r>
              <w:rPr>
                <w:rFonts w:hint="default" w:ascii="Times New Roman" w:hAnsi="Times New Roman" w:cs="Times New Roman"/>
                <w:spacing w:val="3"/>
              </w:rPr>
              <w:t>购置使用的疫</w:t>
            </w:r>
          </w:p>
          <w:p>
            <w:pPr>
              <w:pStyle w:val="7"/>
              <w:spacing w:before="31" w:line="216" w:lineRule="auto"/>
              <w:ind w:left="71"/>
              <w:rPr>
                <w:rFonts w:hint="default" w:ascii="Times New Roman" w:hAnsi="Times New Roman" w:cs="Times New Roman"/>
              </w:rPr>
            </w:pPr>
            <w:r>
              <w:rPr>
                <w:rFonts w:hint="default" w:ascii="Times New Roman" w:hAnsi="Times New Roman" w:cs="Times New Roman"/>
                <w:spacing w:val="4"/>
              </w:rPr>
              <w:t>苗是否符合国</w:t>
            </w:r>
          </w:p>
          <w:p>
            <w:pPr>
              <w:pStyle w:val="7"/>
              <w:spacing w:before="32" w:line="192" w:lineRule="auto"/>
              <w:ind w:left="386"/>
              <w:rPr>
                <w:rFonts w:hint="default" w:ascii="Times New Roman" w:hAnsi="Times New Roman" w:cs="Times New Roman"/>
              </w:rPr>
            </w:pPr>
            <w:r>
              <w:rPr>
                <w:rFonts w:hint="default" w:ascii="Times New Roman" w:hAnsi="Times New Roman" w:cs="Times New Roman"/>
              </w:rPr>
              <w:t>家规定</w:t>
            </w:r>
          </w:p>
        </w:tc>
        <w:tc>
          <w:tcPr>
            <w:tcW w:w="2239" w:type="dxa"/>
            <w:vAlign w:val="top"/>
          </w:tcPr>
          <w:p>
            <w:pPr>
              <w:rPr>
                <w:rFonts w:hint="default" w:ascii="Times New Roman" w:hAnsi="Times New Roman" w:cs="Times New Roman"/>
                <w:sz w:val="21"/>
              </w:rPr>
            </w:pPr>
          </w:p>
        </w:tc>
        <w:tc>
          <w:tcPr>
            <w:tcW w:w="2179" w:type="dxa"/>
            <w:gridSpan w:val="2"/>
            <w:vAlign w:val="top"/>
          </w:tcPr>
          <w:p>
            <w:pPr>
              <w:spacing w:line="296" w:lineRule="auto"/>
              <w:rPr>
                <w:rFonts w:hint="default" w:ascii="Times New Roman" w:hAnsi="Times New Roman" w:cs="Times New Roman"/>
                <w:sz w:val="21"/>
              </w:rPr>
            </w:pPr>
          </w:p>
          <w:p>
            <w:pPr>
              <w:pStyle w:val="7"/>
              <w:spacing w:before="75" w:line="238" w:lineRule="auto"/>
              <w:ind w:left="72"/>
              <w:rPr>
                <w:rFonts w:hint="default" w:ascii="Times New Roman" w:hAnsi="Times New Roman" w:cs="Times New Roman"/>
              </w:rPr>
            </w:pPr>
            <w:r>
              <w:rPr>
                <w:rFonts w:hint="default" w:ascii="Times New Roman" w:hAnsi="Times New Roman" w:cs="Times New Roman"/>
                <w:spacing w:val="4"/>
              </w:rPr>
              <w:t>相关证明材料是否真实</w:t>
            </w:r>
          </w:p>
        </w:tc>
        <w:tc>
          <w:tcPr>
            <w:tcW w:w="2623"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5" w:hRule="atLeast"/>
        </w:trPr>
        <w:tc>
          <w:tcPr>
            <w:tcW w:w="504" w:type="dxa"/>
            <w:vMerge w:val="continue"/>
            <w:tcBorders>
              <w:top w:val="nil"/>
            </w:tcBorders>
            <w:vAlign w:val="top"/>
          </w:tcPr>
          <w:p>
            <w:pPr>
              <w:rPr>
                <w:rFonts w:hint="default" w:ascii="Times New Roman" w:hAnsi="Times New Roman" w:cs="Times New Roman"/>
                <w:sz w:val="21"/>
              </w:rPr>
            </w:pPr>
          </w:p>
        </w:tc>
        <w:tc>
          <w:tcPr>
            <w:tcW w:w="1359" w:type="dxa"/>
            <w:vAlign w:val="top"/>
          </w:tcPr>
          <w:p>
            <w:pPr>
              <w:pStyle w:val="7"/>
              <w:spacing w:before="68" w:line="215" w:lineRule="auto"/>
              <w:ind w:left="69"/>
              <w:rPr>
                <w:rFonts w:hint="default" w:ascii="Times New Roman" w:hAnsi="Times New Roman" w:cs="Times New Roman"/>
              </w:rPr>
            </w:pPr>
            <w:r>
              <w:rPr>
                <w:rFonts w:hint="default" w:ascii="Times New Roman" w:hAnsi="Times New Roman" w:cs="Times New Roman"/>
                <w:spacing w:val="4"/>
              </w:rPr>
              <w:t>核实补助金额</w:t>
            </w:r>
          </w:p>
          <w:p>
            <w:pPr>
              <w:pStyle w:val="7"/>
              <w:spacing w:before="26" w:line="187" w:lineRule="auto"/>
              <w:ind w:left="362"/>
              <w:rPr>
                <w:rFonts w:hint="default" w:ascii="Times New Roman" w:hAnsi="Times New Roman" w:cs="Times New Roman"/>
              </w:rPr>
            </w:pPr>
            <w:r>
              <w:rPr>
                <w:rFonts w:hint="default" w:ascii="Times New Roman" w:hAnsi="Times New Roman" w:cs="Times New Roman"/>
                <w:spacing w:val="1"/>
              </w:rPr>
              <w:t>（元）</w:t>
            </w:r>
          </w:p>
        </w:tc>
        <w:tc>
          <w:tcPr>
            <w:tcW w:w="7041" w:type="dxa"/>
            <w:gridSpan w:val="4"/>
            <w:vAlign w:val="top"/>
          </w:tcPr>
          <w:p>
            <w:pPr>
              <w:pStyle w:val="7"/>
              <w:spacing w:before="214" w:line="313" w:lineRule="exact"/>
              <w:ind w:left="44"/>
              <w:rPr>
                <w:rFonts w:hint="default" w:ascii="Times New Roman" w:hAnsi="Times New Roman" w:cs="Times New Roman"/>
              </w:rPr>
            </w:pPr>
            <w:r>
              <w:rPr>
                <w:rFonts w:hint="default" w:ascii="Times New Roman" w:hAnsi="Times New Roman" w:cs="Times New Roman"/>
                <w:position w:val="2"/>
              </w:rPr>
              <w:t xml:space="preserve">大写：                                              </w:t>
            </w:r>
            <w:r>
              <w:rPr>
                <w:rFonts w:hint="default" w:ascii="Times New Roman" w:hAnsi="Times New Roman" w:cs="Times New Roman"/>
                <w:spacing w:val="-1"/>
                <w:position w:val="2"/>
              </w:rPr>
              <w:t xml:space="preserve">           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44" w:hRule="atLeast"/>
        </w:trPr>
        <w:tc>
          <w:tcPr>
            <w:tcW w:w="4102" w:type="dxa"/>
            <w:gridSpan w:val="3"/>
            <w:vAlign w:val="top"/>
          </w:tcPr>
          <w:p>
            <w:pPr>
              <w:pStyle w:val="7"/>
              <w:spacing w:before="83" w:line="254" w:lineRule="auto"/>
              <w:ind w:left="47" w:right="21" w:firstLine="20"/>
              <w:rPr>
                <w:rFonts w:hint="default" w:ascii="Times New Roman" w:hAnsi="Times New Roman" w:cs="Times New Roman"/>
              </w:rPr>
            </w:pPr>
            <w:r>
              <w:rPr>
                <w:rFonts w:hint="default" w:ascii="Times New Roman" w:hAnsi="Times New Roman" w:cs="Times New Roman"/>
              </w:rPr>
              <w:t>乡镇（街道）承担动物疫病防控职责的机构意</w:t>
            </w:r>
            <w:r>
              <w:rPr>
                <w:rFonts w:hint="default" w:ascii="Times New Roman" w:hAnsi="Times New Roman" w:cs="Times New Roman"/>
                <w:spacing w:val="6"/>
              </w:rPr>
              <w:t xml:space="preserve"> </w:t>
            </w:r>
            <w:r>
              <w:rPr>
                <w:rFonts w:hint="default" w:ascii="Times New Roman" w:hAnsi="Times New Roman" w:cs="Times New Roman"/>
                <w:spacing w:val="-5"/>
              </w:rPr>
              <w:t>见：</w:t>
            </w:r>
          </w:p>
          <w:p>
            <w:pPr>
              <w:spacing w:line="248" w:lineRule="auto"/>
              <w:rPr>
                <w:rFonts w:hint="default" w:ascii="Times New Roman" w:hAnsi="Times New Roman" w:cs="Times New Roman"/>
                <w:sz w:val="21"/>
              </w:rPr>
            </w:pPr>
          </w:p>
          <w:p>
            <w:pPr>
              <w:spacing w:line="249" w:lineRule="auto"/>
              <w:rPr>
                <w:rFonts w:hint="default" w:ascii="Times New Roman" w:hAnsi="Times New Roman" w:cs="Times New Roman"/>
                <w:sz w:val="21"/>
              </w:rPr>
            </w:pPr>
          </w:p>
          <w:p>
            <w:pPr>
              <w:pStyle w:val="7"/>
              <w:spacing w:before="75" w:line="214" w:lineRule="auto"/>
              <w:ind w:left="2516"/>
              <w:rPr>
                <w:rFonts w:hint="default" w:ascii="Times New Roman" w:hAnsi="Times New Roman" w:cs="Times New Roman"/>
              </w:rPr>
            </w:pPr>
            <w:r>
              <w:rPr>
                <w:rFonts w:hint="default" w:ascii="Times New Roman" w:hAnsi="Times New Roman" w:cs="Times New Roman"/>
                <w:spacing w:val="-2"/>
              </w:rPr>
              <w:t>盖章</w:t>
            </w:r>
          </w:p>
          <w:p>
            <w:pPr>
              <w:pStyle w:val="7"/>
              <w:spacing w:before="33" w:line="196" w:lineRule="auto"/>
              <w:ind w:left="2612"/>
              <w:rPr>
                <w:rFonts w:hint="default" w:ascii="Times New Roman" w:hAnsi="Times New Roman" w:cs="Times New Roman"/>
              </w:rPr>
            </w:pPr>
            <w:r>
              <w:rPr>
                <w:rFonts w:hint="default" w:ascii="Times New Roman" w:hAnsi="Times New Roman" w:cs="Times New Roman"/>
                <w:spacing w:val="-5"/>
              </w:rPr>
              <w:t>年</w:t>
            </w:r>
            <w:r>
              <w:rPr>
                <w:rFonts w:hint="default" w:ascii="Times New Roman" w:hAnsi="Times New Roman" w:cs="Times New Roman"/>
                <w:spacing w:val="4"/>
              </w:rPr>
              <w:t xml:space="preserve">      </w:t>
            </w:r>
            <w:r>
              <w:rPr>
                <w:rFonts w:hint="default" w:ascii="Times New Roman" w:hAnsi="Times New Roman" w:cs="Times New Roman"/>
                <w:spacing w:val="-5"/>
              </w:rPr>
              <w:t>月</w:t>
            </w:r>
            <w:r>
              <w:rPr>
                <w:rFonts w:hint="default" w:ascii="Times New Roman" w:hAnsi="Times New Roman" w:cs="Times New Roman"/>
                <w:spacing w:val="3"/>
              </w:rPr>
              <w:t xml:space="preserve">       </w:t>
            </w:r>
            <w:r>
              <w:rPr>
                <w:rFonts w:hint="default" w:ascii="Times New Roman" w:hAnsi="Times New Roman" w:cs="Times New Roman"/>
                <w:spacing w:val="-5"/>
              </w:rPr>
              <w:t>日</w:t>
            </w:r>
          </w:p>
        </w:tc>
        <w:tc>
          <w:tcPr>
            <w:tcW w:w="4802" w:type="dxa"/>
            <w:gridSpan w:val="3"/>
            <w:vAlign w:val="top"/>
          </w:tcPr>
          <w:p>
            <w:pPr>
              <w:pStyle w:val="7"/>
              <w:spacing w:before="232" w:line="308" w:lineRule="exact"/>
              <w:ind w:left="65"/>
              <w:rPr>
                <w:rFonts w:hint="default" w:ascii="Times New Roman" w:hAnsi="Times New Roman" w:cs="Times New Roman"/>
              </w:rPr>
            </w:pPr>
            <w:r>
              <w:rPr>
                <w:rFonts w:hint="default" w:ascii="Times New Roman" w:hAnsi="Times New Roman" w:cs="Times New Roman"/>
                <w:spacing w:val="-1"/>
                <w:position w:val="2"/>
              </w:rPr>
              <w:t>乡镇政府意见：</w:t>
            </w:r>
          </w:p>
          <w:p>
            <w:pPr>
              <w:spacing w:line="260"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pStyle w:val="7"/>
              <w:spacing w:before="75" w:line="214" w:lineRule="auto"/>
              <w:ind w:left="2513"/>
              <w:rPr>
                <w:rFonts w:hint="default" w:ascii="Times New Roman" w:hAnsi="Times New Roman" w:cs="Times New Roman"/>
              </w:rPr>
            </w:pPr>
            <w:r>
              <w:rPr>
                <w:rFonts w:hint="default" w:ascii="Times New Roman" w:hAnsi="Times New Roman" w:cs="Times New Roman"/>
                <w:spacing w:val="-2"/>
              </w:rPr>
              <w:t>盖章</w:t>
            </w:r>
          </w:p>
          <w:p>
            <w:pPr>
              <w:pStyle w:val="7"/>
              <w:spacing w:before="32" w:line="215" w:lineRule="auto"/>
              <w:ind w:left="2816"/>
              <w:rPr>
                <w:rFonts w:hint="default" w:ascii="Times New Roman" w:hAnsi="Times New Roman" w:cs="Times New Roman"/>
              </w:rPr>
            </w:pPr>
            <w:r>
              <w:rPr>
                <w:rFonts w:hint="default" w:ascii="Times New Roman" w:hAnsi="Times New Roman" w:cs="Times New Roman"/>
                <w:spacing w:val="-5"/>
              </w:rPr>
              <w:t>年</w:t>
            </w:r>
            <w:r>
              <w:rPr>
                <w:rFonts w:hint="default" w:ascii="Times New Roman" w:hAnsi="Times New Roman" w:cs="Times New Roman"/>
                <w:spacing w:val="4"/>
              </w:rPr>
              <w:t xml:space="preserve">      </w:t>
            </w:r>
            <w:r>
              <w:rPr>
                <w:rFonts w:hint="default" w:ascii="Times New Roman" w:hAnsi="Times New Roman" w:cs="Times New Roman"/>
                <w:spacing w:val="-5"/>
              </w:rPr>
              <w:t>月</w:t>
            </w:r>
            <w:r>
              <w:rPr>
                <w:rFonts w:hint="default" w:ascii="Times New Roman" w:hAnsi="Times New Roman" w:cs="Times New Roman"/>
                <w:spacing w:val="3"/>
              </w:rPr>
              <w:t xml:space="preserve">       </w:t>
            </w:r>
            <w:r>
              <w:rPr>
                <w:rFonts w:hint="default" w:ascii="Times New Roman" w:hAnsi="Times New Roman" w:cs="Times New Roman"/>
                <w:spacing w:val="-5"/>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28" w:hRule="atLeast"/>
        </w:trPr>
        <w:tc>
          <w:tcPr>
            <w:tcW w:w="4102" w:type="dxa"/>
            <w:gridSpan w:val="3"/>
            <w:vAlign w:val="top"/>
          </w:tcPr>
          <w:p>
            <w:pPr>
              <w:pStyle w:val="7"/>
              <w:spacing w:before="123" w:line="304" w:lineRule="exact"/>
              <w:ind w:left="68"/>
              <w:rPr>
                <w:rFonts w:hint="default" w:ascii="Times New Roman" w:hAnsi="Times New Roman" w:cs="Times New Roman"/>
              </w:rPr>
            </w:pPr>
            <w:r>
              <w:rPr>
                <w:rFonts w:hint="default" w:ascii="Times New Roman" w:hAnsi="Times New Roman" w:cs="Times New Roman"/>
                <w:spacing w:val="3"/>
                <w:position w:val="2"/>
              </w:rPr>
              <w:t>区县农业农村（畜牧兽医）部门意见：</w:t>
            </w:r>
          </w:p>
          <w:p>
            <w:pPr>
              <w:spacing w:line="262" w:lineRule="auto"/>
              <w:rPr>
                <w:rFonts w:hint="default" w:ascii="Times New Roman" w:hAnsi="Times New Roman" w:cs="Times New Roman"/>
                <w:sz w:val="21"/>
              </w:rPr>
            </w:pPr>
          </w:p>
          <w:p>
            <w:pPr>
              <w:spacing w:line="262" w:lineRule="auto"/>
              <w:rPr>
                <w:rFonts w:hint="default" w:ascii="Times New Roman" w:hAnsi="Times New Roman" w:cs="Times New Roman"/>
                <w:sz w:val="21"/>
              </w:rPr>
            </w:pPr>
          </w:p>
          <w:p>
            <w:pPr>
              <w:pStyle w:val="7"/>
              <w:spacing w:before="75" w:line="214" w:lineRule="auto"/>
              <w:ind w:left="2516"/>
              <w:rPr>
                <w:rFonts w:hint="default" w:ascii="Times New Roman" w:hAnsi="Times New Roman" w:cs="Times New Roman"/>
              </w:rPr>
            </w:pPr>
            <w:r>
              <w:rPr>
                <w:rFonts w:hint="default" w:ascii="Times New Roman" w:hAnsi="Times New Roman" w:cs="Times New Roman"/>
                <w:spacing w:val="-2"/>
              </w:rPr>
              <w:t>盖章</w:t>
            </w:r>
          </w:p>
          <w:p>
            <w:pPr>
              <w:pStyle w:val="7"/>
              <w:spacing w:before="32" w:line="215" w:lineRule="auto"/>
              <w:ind w:right="2"/>
              <w:jc w:val="right"/>
              <w:rPr>
                <w:rFonts w:hint="default" w:ascii="Times New Roman" w:hAnsi="Times New Roman" w:cs="Times New Roman"/>
              </w:rPr>
            </w:pPr>
            <w:r>
              <w:rPr>
                <w:rFonts w:hint="default" w:ascii="Times New Roman" w:hAnsi="Times New Roman" w:cs="Times New Roman"/>
                <w:spacing w:val="-5"/>
              </w:rPr>
              <w:t>年</w:t>
            </w:r>
            <w:r>
              <w:rPr>
                <w:rFonts w:hint="default" w:ascii="Times New Roman" w:hAnsi="Times New Roman" w:cs="Times New Roman"/>
                <w:spacing w:val="4"/>
              </w:rPr>
              <w:t xml:space="preserve">      </w:t>
            </w:r>
            <w:r>
              <w:rPr>
                <w:rFonts w:hint="default" w:ascii="Times New Roman" w:hAnsi="Times New Roman" w:cs="Times New Roman"/>
                <w:spacing w:val="-5"/>
              </w:rPr>
              <w:t>月</w:t>
            </w:r>
            <w:r>
              <w:rPr>
                <w:rFonts w:hint="default" w:ascii="Times New Roman" w:hAnsi="Times New Roman" w:cs="Times New Roman"/>
                <w:spacing w:val="3"/>
              </w:rPr>
              <w:t xml:space="preserve">       </w:t>
            </w:r>
            <w:r>
              <w:rPr>
                <w:rFonts w:hint="default" w:ascii="Times New Roman" w:hAnsi="Times New Roman" w:cs="Times New Roman"/>
                <w:spacing w:val="-5"/>
              </w:rPr>
              <w:t>日</w:t>
            </w:r>
          </w:p>
        </w:tc>
        <w:tc>
          <w:tcPr>
            <w:tcW w:w="4802" w:type="dxa"/>
            <w:gridSpan w:val="3"/>
            <w:vAlign w:val="top"/>
          </w:tcPr>
          <w:p>
            <w:pPr>
              <w:pStyle w:val="7"/>
              <w:spacing w:before="123" w:line="307" w:lineRule="exact"/>
              <w:ind w:left="65"/>
              <w:rPr>
                <w:rFonts w:hint="default" w:ascii="Times New Roman" w:hAnsi="Times New Roman" w:cs="Times New Roman"/>
              </w:rPr>
            </w:pPr>
            <w:r>
              <w:rPr>
                <w:rFonts w:hint="default" w:ascii="Times New Roman" w:hAnsi="Times New Roman" w:cs="Times New Roman"/>
                <w:spacing w:val="1"/>
                <w:position w:val="2"/>
              </w:rPr>
              <w:t>区县财政部门意见：</w:t>
            </w:r>
          </w:p>
          <w:p>
            <w:pPr>
              <w:spacing w:line="261" w:lineRule="auto"/>
              <w:rPr>
                <w:rFonts w:hint="default" w:ascii="Times New Roman" w:hAnsi="Times New Roman" w:cs="Times New Roman"/>
                <w:sz w:val="21"/>
              </w:rPr>
            </w:pPr>
          </w:p>
          <w:p>
            <w:pPr>
              <w:spacing w:line="261" w:lineRule="auto"/>
              <w:rPr>
                <w:rFonts w:hint="default" w:ascii="Times New Roman" w:hAnsi="Times New Roman" w:cs="Times New Roman"/>
                <w:sz w:val="21"/>
              </w:rPr>
            </w:pPr>
          </w:p>
          <w:p>
            <w:pPr>
              <w:pStyle w:val="7"/>
              <w:spacing w:before="74" w:line="214" w:lineRule="auto"/>
              <w:ind w:left="2513"/>
              <w:rPr>
                <w:rFonts w:hint="default" w:ascii="Times New Roman" w:hAnsi="Times New Roman" w:cs="Times New Roman"/>
              </w:rPr>
            </w:pPr>
            <w:r>
              <w:rPr>
                <w:rFonts w:hint="default" w:ascii="Times New Roman" w:hAnsi="Times New Roman" w:cs="Times New Roman"/>
                <w:spacing w:val="-2"/>
              </w:rPr>
              <w:t>盖章</w:t>
            </w:r>
          </w:p>
          <w:p>
            <w:pPr>
              <w:pStyle w:val="7"/>
              <w:spacing w:before="32" w:line="215" w:lineRule="auto"/>
              <w:ind w:left="2816"/>
              <w:rPr>
                <w:rFonts w:hint="default" w:ascii="Times New Roman" w:hAnsi="Times New Roman" w:cs="Times New Roman"/>
              </w:rPr>
            </w:pPr>
            <w:r>
              <w:rPr>
                <w:rFonts w:hint="default" w:ascii="Times New Roman" w:hAnsi="Times New Roman" w:cs="Times New Roman"/>
                <w:spacing w:val="-5"/>
              </w:rPr>
              <w:t>年</w:t>
            </w:r>
            <w:r>
              <w:rPr>
                <w:rFonts w:hint="default" w:ascii="Times New Roman" w:hAnsi="Times New Roman" w:cs="Times New Roman"/>
                <w:spacing w:val="4"/>
              </w:rPr>
              <w:t xml:space="preserve">      </w:t>
            </w:r>
            <w:r>
              <w:rPr>
                <w:rFonts w:hint="default" w:ascii="Times New Roman" w:hAnsi="Times New Roman" w:cs="Times New Roman"/>
                <w:spacing w:val="-5"/>
              </w:rPr>
              <w:t>月</w:t>
            </w:r>
            <w:r>
              <w:rPr>
                <w:rFonts w:hint="default" w:ascii="Times New Roman" w:hAnsi="Times New Roman" w:cs="Times New Roman"/>
                <w:spacing w:val="3"/>
              </w:rPr>
              <w:t xml:space="preserve">       </w:t>
            </w:r>
            <w:r>
              <w:rPr>
                <w:rFonts w:hint="default" w:ascii="Times New Roman" w:hAnsi="Times New Roman" w:cs="Times New Roman"/>
                <w:spacing w:val="-5"/>
              </w:rPr>
              <w:t>日</w:t>
            </w:r>
          </w:p>
        </w:tc>
      </w:tr>
    </w:tbl>
    <w:p>
      <w:pPr>
        <w:pStyle w:val="2"/>
        <w:spacing w:before="109" w:line="295" w:lineRule="auto"/>
        <w:ind w:left="64" w:right="164" w:firstLine="390"/>
        <w:jc w:val="both"/>
        <w:rPr>
          <w:rFonts w:hint="default" w:ascii="Times New Roman" w:hAnsi="Times New Roman" w:cs="Times New Roman"/>
          <w:sz w:val="20"/>
          <w:szCs w:val="20"/>
        </w:rPr>
      </w:pPr>
      <w:r>
        <w:rPr>
          <w:rFonts w:hint="default" w:ascii="Times New Roman" w:hAnsi="Times New Roman" w:cs="Times New Roman"/>
          <w:spacing w:val="3"/>
          <w:sz w:val="20"/>
          <w:szCs w:val="20"/>
        </w:rPr>
        <w:t>备注：1.“申报情况”由申报人填写，“核查情况</w:t>
      </w:r>
      <w:r>
        <w:rPr>
          <w:rFonts w:hint="default" w:ascii="Times New Roman" w:hAnsi="Times New Roman" w:cs="Times New Roman"/>
          <w:spacing w:val="2"/>
          <w:sz w:val="20"/>
          <w:szCs w:val="20"/>
        </w:rPr>
        <w:t>”由乡镇（街道）承担动物疫病防控职责</w:t>
      </w:r>
      <w:r>
        <w:rPr>
          <w:rFonts w:hint="default" w:ascii="Times New Roman" w:hAnsi="Times New Roman" w:cs="Times New Roman"/>
          <w:sz w:val="20"/>
          <w:szCs w:val="20"/>
        </w:rPr>
        <w:t>的机构核实填写。2．相关证明材料（如免疫记录复印</w:t>
      </w:r>
      <w:r>
        <w:rPr>
          <w:rFonts w:hint="default" w:ascii="Times New Roman" w:hAnsi="Times New Roman" w:cs="Times New Roman"/>
          <w:spacing w:val="-1"/>
          <w:sz w:val="20"/>
          <w:szCs w:val="20"/>
        </w:rPr>
        <w:t>件，疫苗采购发票、合同、打款回单复印件，</w:t>
      </w:r>
      <w:r>
        <w:rPr>
          <w:rFonts w:hint="default" w:ascii="Times New Roman" w:hAnsi="Times New Roman" w:cs="Times New Roman"/>
          <w:spacing w:val="2"/>
          <w:sz w:val="20"/>
          <w:szCs w:val="20"/>
        </w:rPr>
        <w:t>自购强制免疫疫苗使用记录复印件，检测报告复印件等）由申报人提供。</w:t>
      </w:r>
    </w:p>
    <w:p>
      <w:pPr>
        <w:spacing w:line="295" w:lineRule="auto"/>
        <w:rPr>
          <w:rFonts w:hint="default" w:ascii="Times New Roman" w:hAnsi="Times New Roman" w:cs="Times New Roman"/>
          <w:sz w:val="20"/>
          <w:szCs w:val="20"/>
        </w:rPr>
        <w:sectPr>
          <w:footerReference r:id="rId4" w:type="default"/>
          <w:pgSz w:w="11907" w:h="16840"/>
          <w:pgMar w:top="1431" w:right="1442" w:bottom="1314" w:left="1555" w:header="0" w:footer="950" w:gutter="0"/>
          <w:cols w:space="720" w:num="1"/>
        </w:sectPr>
      </w:pPr>
    </w:p>
    <w:p>
      <w:pPr>
        <w:spacing w:before="116" w:line="228" w:lineRule="auto"/>
        <w:ind w:left="66"/>
        <w:rPr>
          <w:rFonts w:hint="eastAsia" w:ascii="Times New Roman" w:hAnsi="Times New Roman" w:eastAsia="方正黑体_GBK" w:cs="Times New Roman"/>
          <w:sz w:val="31"/>
          <w:szCs w:val="31"/>
          <w:lang w:val="en-US" w:eastAsia="zh-CN"/>
        </w:rPr>
      </w:pPr>
      <w:r>
        <w:rPr>
          <w:rFonts w:hint="default" w:ascii="Times New Roman" w:hAnsi="Times New Roman" w:eastAsia="方正黑体_GBK" w:cs="Times New Roman"/>
          <w:spacing w:val="-6"/>
          <w:sz w:val="31"/>
          <w:szCs w:val="31"/>
        </w:rPr>
        <w:t>附件</w:t>
      </w:r>
      <w:r>
        <w:rPr>
          <w:rFonts w:hint="eastAsia" w:ascii="Times New Roman" w:hAnsi="Times New Roman" w:eastAsia="方正黑体_GBK" w:cs="Times New Roman"/>
          <w:spacing w:val="-6"/>
          <w:sz w:val="31"/>
          <w:szCs w:val="31"/>
          <w:lang w:val="en-US" w:eastAsia="zh-CN"/>
        </w:rPr>
        <w:t>2</w:t>
      </w:r>
    </w:p>
    <w:p>
      <w:pPr>
        <w:spacing w:before="152" w:line="239" w:lineRule="auto"/>
        <w:ind w:left="917"/>
        <w:rPr>
          <w:rFonts w:hint="default" w:ascii="Times New Roman" w:hAnsi="Times New Roman" w:eastAsia="方正小标宋_GBK" w:cs="Times New Roman"/>
          <w:sz w:val="31"/>
          <w:szCs w:val="31"/>
        </w:rPr>
      </w:pPr>
      <w:r>
        <w:rPr>
          <w:rFonts w:hint="default" w:ascii="Times New Roman" w:hAnsi="Times New Roman" w:eastAsia="方正小标宋_GBK" w:cs="Times New Roman"/>
          <w:spacing w:val="5"/>
          <w:sz w:val="31"/>
          <w:szCs w:val="31"/>
        </w:rPr>
        <w:t>重庆市动物疫病强制免疫“先打后补”补助汇总表</w:t>
      </w:r>
    </w:p>
    <w:p>
      <w:pPr>
        <w:pStyle w:val="2"/>
        <w:spacing w:before="117" w:line="473" w:lineRule="exact"/>
        <w:ind w:left="3271"/>
        <w:outlineLvl w:val="2"/>
        <w:rPr>
          <w:rFonts w:hint="default" w:ascii="Times New Roman" w:hAnsi="Times New Roman" w:cs="Times New Roman"/>
        </w:rPr>
      </w:pPr>
      <w:r>
        <w:rPr>
          <w:rFonts w:hint="default" w:ascii="Times New Roman" w:hAnsi="Times New Roman" w:cs="Times New Roman"/>
          <w:spacing w:val="2"/>
          <w:position w:val="3"/>
        </w:rPr>
        <w:t>（</w:t>
      </w:r>
      <w:r>
        <w:rPr>
          <w:rFonts w:hint="default" w:ascii="Times New Roman" w:hAnsi="Times New Roman" w:cs="Times New Roman"/>
          <w:spacing w:val="5"/>
          <w:position w:val="3"/>
        </w:rPr>
        <w:t xml:space="preserve">            </w:t>
      </w:r>
      <w:r>
        <w:rPr>
          <w:rFonts w:hint="default" w:ascii="Times New Roman" w:hAnsi="Times New Roman" w:cs="Times New Roman"/>
          <w:spacing w:val="2"/>
          <w:position w:val="3"/>
        </w:rPr>
        <w:t>年度）</w:t>
      </w:r>
    </w:p>
    <w:p>
      <w:pPr>
        <w:pStyle w:val="2"/>
        <w:spacing w:before="126" w:line="238" w:lineRule="auto"/>
        <w:ind w:left="76"/>
        <w:rPr>
          <w:rFonts w:hint="default" w:ascii="Times New Roman" w:hAnsi="Times New Roman" w:cs="Times New Roman"/>
          <w:sz w:val="28"/>
          <w:szCs w:val="28"/>
        </w:rPr>
      </w:pPr>
      <w:r>
        <w:rPr>
          <w:rFonts w:hint="default" w:ascii="Times New Roman" w:hAnsi="Times New Roman" w:cs="Times New Roman"/>
          <w:spacing w:val="-8"/>
          <w:sz w:val="28"/>
          <w:szCs w:val="28"/>
        </w:rPr>
        <w:t>填报单位（盖章</w:t>
      </w:r>
      <w:r>
        <w:rPr>
          <w:rFonts w:hint="default" w:ascii="Times New Roman" w:hAnsi="Times New Roman" w:cs="Times New Roman"/>
          <w:spacing w:val="-61"/>
          <w:sz w:val="28"/>
          <w:szCs w:val="28"/>
        </w:rPr>
        <w:t>）：</w:t>
      </w:r>
      <w:r>
        <w:rPr>
          <w:rFonts w:hint="default" w:ascii="Times New Roman" w:hAnsi="Times New Roman" w:cs="Times New Roman"/>
          <w:spacing w:val="1"/>
          <w:sz w:val="28"/>
          <w:szCs w:val="28"/>
        </w:rPr>
        <w:t xml:space="preserve">               </w:t>
      </w:r>
      <w:r>
        <w:rPr>
          <w:rFonts w:hint="eastAsia" w:ascii="Times New Roman" w:hAnsi="Times New Roman" w:cs="Times New Roman"/>
          <w:spacing w:val="1"/>
          <w:sz w:val="28"/>
          <w:szCs w:val="28"/>
          <w:lang w:val="en-US" w:eastAsia="zh-CN"/>
        </w:rPr>
        <w:t xml:space="preserve">               </w:t>
      </w:r>
      <w:r>
        <w:rPr>
          <w:rFonts w:hint="default" w:ascii="Times New Roman" w:hAnsi="Times New Roman" w:cs="Times New Roman"/>
          <w:spacing w:val="1"/>
          <w:sz w:val="28"/>
          <w:szCs w:val="28"/>
        </w:rPr>
        <w:t xml:space="preserve">    </w:t>
      </w:r>
      <w:r>
        <w:rPr>
          <w:rFonts w:hint="default" w:ascii="Times New Roman" w:hAnsi="Times New Roman" w:cs="Times New Roman"/>
          <w:spacing w:val="-8"/>
          <w:sz w:val="28"/>
          <w:szCs w:val="28"/>
        </w:rPr>
        <w:t>填报日期：    年</w:t>
      </w:r>
      <w:r>
        <w:rPr>
          <w:rFonts w:hint="default" w:ascii="Times New Roman" w:hAnsi="Times New Roman" w:cs="Times New Roman"/>
          <w:spacing w:val="5"/>
          <w:sz w:val="28"/>
          <w:szCs w:val="28"/>
        </w:rPr>
        <w:t xml:space="preserve">    </w:t>
      </w:r>
      <w:r>
        <w:rPr>
          <w:rFonts w:hint="default" w:ascii="Times New Roman" w:hAnsi="Times New Roman" w:cs="Times New Roman"/>
          <w:spacing w:val="-8"/>
          <w:sz w:val="28"/>
          <w:szCs w:val="28"/>
        </w:rPr>
        <w:t>月    日</w:t>
      </w:r>
    </w:p>
    <w:p>
      <w:pPr>
        <w:spacing w:line="36" w:lineRule="exact"/>
        <w:rPr>
          <w:rFonts w:hint="default" w:ascii="Times New Roman" w:hAnsi="Times New Roman" w:cs="Times New Roman"/>
        </w:rPr>
      </w:pPr>
    </w:p>
    <w:tbl>
      <w:tblPr>
        <w:tblStyle w:val="6"/>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557"/>
        <w:gridCol w:w="833"/>
        <w:gridCol w:w="600"/>
        <w:gridCol w:w="834"/>
        <w:gridCol w:w="696"/>
        <w:gridCol w:w="834"/>
        <w:gridCol w:w="833"/>
        <w:gridCol w:w="787"/>
        <w:gridCol w:w="810"/>
        <w:gridCol w:w="834"/>
        <w:gridCol w:w="7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3" w:hRule="atLeast"/>
        </w:trPr>
        <w:tc>
          <w:tcPr>
            <w:tcW w:w="590" w:type="dxa"/>
            <w:vAlign w:val="top"/>
          </w:tcPr>
          <w:p>
            <w:pPr>
              <w:spacing w:line="356" w:lineRule="auto"/>
              <w:rPr>
                <w:rFonts w:hint="default" w:ascii="Times New Roman" w:hAnsi="Times New Roman" w:cs="Times New Roman"/>
                <w:sz w:val="21"/>
              </w:rPr>
            </w:pPr>
          </w:p>
          <w:p>
            <w:pPr>
              <w:spacing w:before="75" w:line="210" w:lineRule="auto"/>
              <w:ind w:left="61"/>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5"/>
                <w:sz w:val="20"/>
                <w:szCs w:val="20"/>
              </w:rPr>
              <w:t>序号</w:t>
            </w:r>
          </w:p>
        </w:tc>
        <w:tc>
          <w:tcPr>
            <w:tcW w:w="557" w:type="dxa"/>
            <w:vAlign w:val="top"/>
          </w:tcPr>
          <w:p>
            <w:pPr>
              <w:spacing w:before="278" w:line="213" w:lineRule="auto"/>
              <w:ind w:left="73"/>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乡镇</w:t>
            </w:r>
          </w:p>
          <w:p>
            <w:pPr>
              <w:spacing w:before="36" w:line="212" w:lineRule="auto"/>
              <w:ind w:left="62"/>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名称</w:t>
            </w:r>
          </w:p>
        </w:tc>
        <w:tc>
          <w:tcPr>
            <w:tcW w:w="833" w:type="dxa"/>
            <w:vAlign w:val="top"/>
          </w:tcPr>
          <w:p>
            <w:pPr>
              <w:spacing w:before="127" w:line="215" w:lineRule="auto"/>
              <w:ind w:left="66"/>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6"/>
                <w:sz w:val="20"/>
                <w:szCs w:val="20"/>
              </w:rPr>
              <w:t>畜禽养</w:t>
            </w:r>
          </w:p>
          <w:p>
            <w:pPr>
              <w:spacing w:before="33" w:line="235" w:lineRule="auto"/>
              <w:ind w:left="61" w:right="52" w:hanging="1"/>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8"/>
                <w:sz w:val="20"/>
                <w:szCs w:val="20"/>
              </w:rPr>
              <w:t>殖场户</w:t>
            </w:r>
            <w:r>
              <w:rPr>
                <w:rFonts w:hint="default" w:ascii="Times New Roman" w:hAnsi="Times New Roman" w:eastAsia="方正黑体_GBK" w:cs="Times New Roman"/>
                <w:spacing w:val="3"/>
                <w:sz w:val="20"/>
                <w:szCs w:val="20"/>
              </w:rPr>
              <w:t>名称</w:t>
            </w:r>
          </w:p>
        </w:tc>
        <w:tc>
          <w:tcPr>
            <w:tcW w:w="600" w:type="dxa"/>
            <w:vAlign w:val="top"/>
          </w:tcPr>
          <w:p>
            <w:pPr>
              <w:spacing w:line="355" w:lineRule="auto"/>
              <w:rPr>
                <w:rFonts w:hint="default" w:ascii="Times New Roman" w:hAnsi="Times New Roman" w:cs="Times New Roman"/>
                <w:sz w:val="21"/>
              </w:rPr>
            </w:pPr>
          </w:p>
          <w:p>
            <w:pPr>
              <w:spacing w:before="75" w:line="211" w:lineRule="auto"/>
              <w:ind w:left="60"/>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4"/>
                <w:sz w:val="20"/>
                <w:szCs w:val="20"/>
              </w:rPr>
              <w:t>地址</w:t>
            </w:r>
          </w:p>
        </w:tc>
        <w:tc>
          <w:tcPr>
            <w:tcW w:w="834" w:type="dxa"/>
            <w:vAlign w:val="top"/>
          </w:tcPr>
          <w:p>
            <w:pPr>
              <w:spacing w:line="353" w:lineRule="auto"/>
              <w:rPr>
                <w:rFonts w:hint="default" w:ascii="Times New Roman" w:hAnsi="Times New Roman" w:cs="Times New Roman"/>
                <w:sz w:val="21"/>
              </w:rPr>
            </w:pPr>
          </w:p>
          <w:p>
            <w:pPr>
              <w:spacing w:before="74" w:line="213" w:lineRule="auto"/>
              <w:ind w:left="59"/>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5"/>
                <w:sz w:val="20"/>
                <w:szCs w:val="20"/>
              </w:rPr>
              <w:t>联系人</w:t>
            </w:r>
          </w:p>
        </w:tc>
        <w:tc>
          <w:tcPr>
            <w:tcW w:w="696" w:type="dxa"/>
            <w:vAlign w:val="top"/>
          </w:tcPr>
          <w:p>
            <w:pPr>
              <w:spacing w:line="354" w:lineRule="auto"/>
              <w:rPr>
                <w:rFonts w:hint="default" w:ascii="Times New Roman" w:hAnsi="Times New Roman" w:cs="Times New Roman"/>
                <w:sz w:val="21"/>
              </w:rPr>
            </w:pPr>
          </w:p>
          <w:p>
            <w:pPr>
              <w:spacing w:before="74" w:line="212" w:lineRule="auto"/>
              <w:ind w:left="78"/>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5"/>
                <w:sz w:val="20"/>
                <w:szCs w:val="20"/>
              </w:rPr>
              <w:t>电话</w:t>
            </w:r>
          </w:p>
        </w:tc>
        <w:tc>
          <w:tcPr>
            <w:tcW w:w="834" w:type="dxa"/>
            <w:vAlign w:val="top"/>
          </w:tcPr>
          <w:p>
            <w:pPr>
              <w:spacing w:before="278" w:line="213" w:lineRule="auto"/>
              <w:ind w:left="63"/>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免疫动</w:t>
            </w:r>
          </w:p>
          <w:p>
            <w:pPr>
              <w:spacing w:before="34" w:line="213" w:lineRule="auto"/>
              <w:ind w:left="62"/>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4"/>
                <w:sz w:val="20"/>
                <w:szCs w:val="20"/>
              </w:rPr>
              <w:t>物种类</w:t>
            </w:r>
          </w:p>
        </w:tc>
        <w:tc>
          <w:tcPr>
            <w:tcW w:w="833" w:type="dxa"/>
            <w:vAlign w:val="top"/>
          </w:tcPr>
          <w:p>
            <w:pPr>
              <w:spacing w:before="278" w:line="213" w:lineRule="auto"/>
              <w:ind w:left="65"/>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免疫病</w:t>
            </w:r>
          </w:p>
          <w:p>
            <w:pPr>
              <w:spacing w:before="36" w:line="212" w:lineRule="auto"/>
              <w:ind w:left="63"/>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4"/>
                <w:sz w:val="20"/>
                <w:szCs w:val="20"/>
              </w:rPr>
              <w:t>种名称</w:t>
            </w:r>
          </w:p>
        </w:tc>
        <w:tc>
          <w:tcPr>
            <w:tcW w:w="787" w:type="dxa"/>
            <w:vAlign w:val="top"/>
          </w:tcPr>
          <w:p>
            <w:pPr>
              <w:spacing w:before="131" w:line="212" w:lineRule="auto"/>
              <w:ind w:left="85"/>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4"/>
                <w:sz w:val="20"/>
                <w:szCs w:val="20"/>
              </w:rPr>
              <w:t>申报免</w:t>
            </w:r>
          </w:p>
          <w:p>
            <w:pPr>
              <w:spacing w:before="27" w:line="231" w:lineRule="auto"/>
              <w:ind w:left="62"/>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疫头(</w:t>
            </w:r>
          </w:p>
          <w:p>
            <w:pPr>
              <w:spacing w:before="11" w:line="234" w:lineRule="auto"/>
              <w:ind w:left="65"/>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只）次</w:t>
            </w:r>
          </w:p>
        </w:tc>
        <w:tc>
          <w:tcPr>
            <w:tcW w:w="810" w:type="dxa"/>
            <w:vAlign w:val="top"/>
          </w:tcPr>
          <w:p>
            <w:pPr>
              <w:spacing w:before="131" w:line="212" w:lineRule="auto"/>
              <w:ind w:left="61"/>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5"/>
                <w:sz w:val="20"/>
                <w:szCs w:val="20"/>
              </w:rPr>
              <w:t>核实免</w:t>
            </w:r>
          </w:p>
          <w:p>
            <w:pPr>
              <w:spacing w:before="27" w:line="231" w:lineRule="auto"/>
              <w:ind w:left="62"/>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疫头(</w:t>
            </w:r>
          </w:p>
          <w:p>
            <w:pPr>
              <w:spacing w:before="11" w:line="234" w:lineRule="auto"/>
              <w:ind w:left="65"/>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3"/>
                <w:sz w:val="20"/>
                <w:szCs w:val="20"/>
              </w:rPr>
              <w:t>只）次</w:t>
            </w:r>
          </w:p>
        </w:tc>
        <w:tc>
          <w:tcPr>
            <w:tcW w:w="834" w:type="dxa"/>
            <w:vAlign w:val="top"/>
          </w:tcPr>
          <w:p>
            <w:pPr>
              <w:spacing w:before="132" w:line="211" w:lineRule="auto"/>
              <w:ind w:left="87"/>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4"/>
                <w:sz w:val="20"/>
                <w:szCs w:val="20"/>
              </w:rPr>
              <w:t>申报补</w:t>
            </w:r>
          </w:p>
          <w:p>
            <w:pPr>
              <w:spacing w:before="36" w:line="212" w:lineRule="auto"/>
              <w:ind w:left="64"/>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4"/>
                <w:sz w:val="20"/>
                <w:szCs w:val="20"/>
              </w:rPr>
              <w:t>助金额</w:t>
            </w:r>
          </w:p>
          <w:p>
            <w:pPr>
              <w:spacing w:before="26" w:line="234" w:lineRule="auto"/>
              <w:ind w:left="51"/>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10"/>
                <w:sz w:val="20"/>
                <w:szCs w:val="20"/>
              </w:rPr>
              <w:t>（元）</w:t>
            </w:r>
          </w:p>
        </w:tc>
        <w:tc>
          <w:tcPr>
            <w:tcW w:w="754" w:type="dxa"/>
            <w:vAlign w:val="top"/>
          </w:tcPr>
          <w:p>
            <w:pPr>
              <w:spacing w:before="132" w:line="211" w:lineRule="auto"/>
              <w:ind w:left="64"/>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5"/>
                <w:sz w:val="20"/>
                <w:szCs w:val="20"/>
              </w:rPr>
              <w:t>核实补</w:t>
            </w:r>
          </w:p>
          <w:p>
            <w:pPr>
              <w:spacing w:before="36" w:line="212" w:lineRule="auto"/>
              <w:ind w:left="65"/>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4"/>
                <w:sz w:val="20"/>
                <w:szCs w:val="20"/>
              </w:rPr>
              <w:t>助金额</w:t>
            </w:r>
          </w:p>
          <w:p>
            <w:pPr>
              <w:spacing w:before="26" w:line="234" w:lineRule="auto"/>
              <w:ind w:left="53"/>
              <w:rPr>
                <w:rFonts w:hint="default" w:ascii="Times New Roman" w:hAnsi="Times New Roman" w:eastAsia="方正黑体_GBK" w:cs="Times New Roman"/>
                <w:sz w:val="20"/>
                <w:szCs w:val="20"/>
              </w:rPr>
            </w:pPr>
            <w:r>
              <w:rPr>
                <w:rFonts w:hint="default" w:ascii="Times New Roman" w:hAnsi="Times New Roman" w:eastAsia="方正黑体_GBK" w:cs="Times New Roman"/>
                <w:spacing w:val="10"/>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6"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6"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6"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6"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6"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6"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6" w:hRule="atLeast"/>
        </w:trPr>
        <w:tc>
          <w:tcPr>
            <w:tcW w:w="590" w:type="dxa"/>
            <w:vAlign w:val="top"/>
          </w:tcPr>
          <w:p>
            <w:pPr>
              <w:rPr>
                <w:rFonts w:hint="default" w:ascii="Times New Roman" w:hAnsi="Times New Roman" w:cs="Times New Roman"/>
                <w:sz w:val="21"/>
              </w:rPr>
            </w:pPr>
          </w:p>
        </w:tc>
        <w:tc>
          <w:tcPr>
            <w:tcW w:w="557"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60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696"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833" w:type="dxa"/>
            <w:vAlign w:val="top"/>
          </w:tcPr>
          <w:p>
            <w:pPr>
              <w:rPr>
                <w:rFonts w:hint="default" w:ascii="Times New Roman" w:hAnsi="Times New Roman" w:cs="Times New Roman"/>
                <w:sz w:val="21"/>
              </w:rPr>
            </w:pPr>
          </w:p>
        </w:tc>
        <w:tc>
          <w:tcPr>
            <w:tcW w:w="787" w:type="dxa"/>
            <w:vAlign w:val="top"/>
          </w:tcPr>
          <w:p>
            <w:pPr>
              <w:rPr>
                <w:rFonts w:hint="default" w:ascii="Times New Roman" w:hAnsi="Times New Roman" w:cs="Times New Roman"/>
                <w:sz w:val="21"/>
              </w:rPr>
            </w:pPr>
          </w:p>
        </w:tc>
        <w:tc>
          <w:tcPr>
            <w:tcW w:w="810" w:type="dxa"/>
            <w:vAlign w:val="top"/>
          </w:tcPr>
          <w:p>
            <w:pPr>
              <w:rPr>
                <w:rFonts w:hint="default" w:ascii="Times New Roman" w:hAnsi="Times New Roman" w:cs="Times New Roman"/>
                <w:sz w:val="21"/>
              </w:rPr>
            </w:pPr>
          </w:p>
        </w:tc>
        <w:tc>
          <w:tcPr>
            <w:tcW w:w="834" w:type="dxa"/>
            <w:vAlign w:val="top"/>
          </w:tcPr>
          <w:p>
            <w:pPr>
              <w:rPr>
                <w:rFonts w:hint="default" w:ascii="Times New Roman" w:hAnsi="Times New Roman" w:cs="Times New Roman"/>
                <w:sz w:val="21"/>
              </w:rPr>
            </w:pPr>
          </w:p>
        </w:tc>
        <w:tc>
          <w:tcPr>
            <w:tcW w:w="754" w:type="dxa"/>
            <w:vAlign w:val="top"/>
          </w:tcPr>
          <w:p>
            <w:pPr>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590" w:type="dxa"/>
            <w:vAlign w:val="top"/>
          </w:tcPr>
          <w:p>
            <w:pPr>
              <w:pStyle w:val="7"/>
              <w:spacing w:before="279" w:line="213" w:lineRule="auto"/>
              <w:ind w:left="69"/>
              <w:rPr>
                <w:rFonts w:hint="default" w:ascii="Times New Roman" w:hAnsi="Times New Roman" w:cs="Times New Roman"/>
              </w:rPr>
            </w:pPr>
            <w:r>
              <w:rPr>
                <w:rFonts w:hint="default" w:ascii="Times New Roman" w:hAnsi="Times New Roman" w:cs="Times New Roman"/>
                <w:spacing w:val="1"/>
              </w:rPr>
              <w:t>合计</w:t>
            </w:r>
          </w:p>
        </w:tc>
        <w:tc>
          <w:tcPr>
            <w:tcW w:w="8372" w:type="dxa"/>
            <w:gridSpan w:val="11"/>
            <w:vAlign w:val="top"/>
          </w:tcPr>
          <w:p>
            <w:pPr>
              <w:pStyle w:val="7"/>
              <w:spacing w:before="271" w:line="305" w:lineRule="exact"/>
              <w:ind w:left="69"/>
              <w:rPr>
                <w:rFonts w:hint="default" w:ascii="Times New Roman" w:hAnsi="Times New Roman" w:cs="Times New Roman"/>
              </w:rPr>
            </w:pPr>
            <w:r>
              <w:rPr>
                <w:rFonts w:hint="default" w:ascii="Times New Roman" w:hAnsi="Times New Roman" w:cs="Times New Roman"/>
                <w:spacing w:val="-3"/>
                <w:position w:val="2"/>
              </w:rPr>
              <w:t>共      个养殖场户，共免疫（猪口蹄疫）××头（只）次，补助金额××</w:t>
            </w:r>
            <w:r>
              <w:rPr>
                <w:rFonts w:hint="default" w:ascii="Times New Roman" w:hAnsi="Times New Roman" w:cs="Times New Roman"/>
                <w:spacing w:val="-4"/>
                <w:position w:val="2"/>
              </w:rPr>
              <w:t>元。</w:t>
            </w:r>
          </w:p>
        </w:tc>
      </w:tr>
    </w:tbl>
    <w:p>
      <w:pPr>
        <w:pStyle w:val="2"/>
        <w:spacing w:before="109" w:line="307" w:lineRule="exact"/>
        <w:ind w:left="73"/>
        <w:rPr>
          <w:rFonts w:hint="default" w:ascii="Times New Roman" w:hAnsi="Times New Roman" w:cs="Times New Roman"/>
          <w:sz w:val="20"/>
          <w:szCs w:val="20"/>
        </w:rPr>
      </w:pPr>
      <w:r>
        <w:rPr>
          <w:rFonts w:hint="default" w:ascii="Times New Roman" w:hAnsi="Times New Roman" w:cs="Times New Roman"/>
          <w:spacing w:val="2"/>
          <w:position w:val="2"/>
          <w:sz w:val="20"/>
          <w:szCs w:val="20"/>
        </w:rPr>
        <w:t>填表人：</w:t>
      </w:r>
      <w:r>
        <w:rPr>
          <w:rFonts w:hint="default" w:ascii="Times New Roman" w:hAnsi="Times New Roman" w:cs="Times New Roman"/>
          <w:position w:val="2"/>
          <w:sz w:val="20"/>
          <w:szCs w:val="20"/>
        </w:rPr>
        <w:t xml:space="preserve">                                                                                        </w:t>
      </w:r>
      <w:r>
        <w:rPr>
          <w:rFonts w:hint="default" w:ascii="Times New Roman" w:hAnsi="Times New Roman" w:cs="Times New Roman"/>
          <w:spacing w:val="2"/>
          <w:position w:val="2"/>
          <w:sz w:val="20"/>
          <w:szCs w:val="20"/>
        </w:rPr>
        <w:t>联系电话：</w:t>
      </w:r>
    </w:p>
    <w:p>
      <w:pPr>
        <w:pStyle w:val="2"/>
        <w:spacing w:before="244" w:line="306" w:lineRule="exact"/>
        <w:ind w:left="73"/>
        <w:rPr>
          <w:rFonts w:hint="default" w:ascii="Times New Roman" w:hAnsi="Times New Roman" w:cs="Times New Roman"/>
          <w:sz w:val="20"/>
          <w:szCs w:val="20"/>
        </w:rPr>
        <w:sectPr>
          <w:headerReference r:id="rId5" w:type="default"/>
          <w:footerReference r:id="rId6" w:type="default"/>
          <w:pgSz w:w="11907" w:h="16840"/>
          <w:pgMar w:top="2633" w:right="1413" w:bottom="1314" w:left="1526" w:header="2142" w:footer="950" w:gutter="0"/>
          <w:cols w:space="720" w:num="1"/>
        </w:sectPr>
      </w:pPr>
      <w:r>
        <w:rPr>
          <w:rFonts w:hint="default" w:ascii="Times New Roman" w:hAnsi="Times New Roman" w:cs="Times New Roman"/>
          <w:spacing w:val="5"/>
          <w:position w:val="2"/>
          <w:sz w:val="20"/>
          <w:szCs w:val="20"/>
        </w:rPr>
        <w:t>备注：按照免疫动物种类及免疫病种名称分别汇总。</w:t>
      </w:r>
    </w:p>
    <w:p>
      <w:pPr>
        <w:spacing w:before="160" w:line="234" w:lineRule="auto"/>
        <w:ind w:left="85"/>
        <w:jc w:val="center"/>
        <w:outlineLvl w:val="2"/>
        <w:rPr>
          <w:rFonts w:hint="default" w:ascii="Times New Roman" w:hAnsi="Times New Roman" w:eastAsia="方正小标宋_GBK" w:cs="Times New Roman"/>
          <w:sz w:val="43"/>
          <w:szCs w:val="43"/>
        </w:rPr>
      </w:pPr>
      <w:r>
        <w:rPr>
          <w:rFonts w:hint="default" w:ascii="Times New Roman" w:hAnsi="Times New Roman" w:eastAsia="方正小标宋_GBK" w:cs="Times New Roman"/>
          <w:spacing w:val="-6"/>
          <w:sz w:val="43"/>
          <w:szCs w:val="43"/>
        </w:rPr>
        <w:t>重庆市动物疫病强制扑杀和销毁补助实施方案</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420" w:firstLineChars="200"/>
        <w:textAlignment w:val="baseline"/>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6"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1"/>
          <w:sz w:val="32"/>
          <w:szCs w:val="32"/>
        </w:rPr>
        <w:t>一、资金使用范围</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1"/>
          <w:sz w:val="32"/>
          <w:szCs w:val="32"/>
        </w:rPr>
        <w:t>主要用于预防、控制、净化、消灭动物疫病过程中，被强</w:t>
      </w:r>
      <w:r>
        <w:rPr>
          <w:rFonts w:hint="default" w:ascii="Times New Roman" w:hAnsi="Times New Roman" w:cs="Times New Roman"/>
          <w:spacing w:val="9"/>
          <w:sz w:val="32"/>
          <w:szCs w:val="32"/>
        </w:rPr>
        <w:t>制扑杀动物的补助和农业农村部门组织实施销毁的动物产品和</w:t>
      </w:r>
      <w:r>
        <w:rPr>
          <w:rFonts w:hint="default" w:ascii="Times New Roman" w:hAnsi="Times New Roman" w:cs="Times New Roman"/>
          <w:spacing w:val="2"/>
          <w:sz w:val="32"/>
          <w:szCs w:val="32"/>
        </w:rPr>
        <w:t>相关物品的补助等。</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8"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3"/>
          <w:sz w:val="32"/>
          <w:szCs w:val="32"/>
        </w:rPr>
        <w:t>二</w:t>
      </w:r>
      <w:r>
        <w:rPr>
          <w:rFonts w:hint="default" w:ascii="Times New Roman" w:hAnsi="Times New Roman" w:eastAsia="方正黑体_GBK" w:cs="Times New Roman"/>
          <w:spacing w:val="-40"/>
          <w:sz w:val="32"/>
          <w:szCs w:val="32"/>
        </w:rPr>
        <w:t xml:space="preserve"> </w:t>
      </w:r>
      <w:r>
        <w:rPr>
          <w:rFonts w:hint="default" w:ascii="Times New Roman" w:hAnsi="Times New Roman" w:eastAsia="方正黑体_GBK" w:cs="Times New Roman"/>
          <w:spacing w:val="-3"/>
          <w:sz w:val="32"/>
          <w:szCs w:val="32"/>
        </w:rPr>
        <w:t>、补助对象</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728" w:firstLineChars="200"/>
        <w:textAlignment w:val="baseline"/>
        <w:rPr>
          <w:rFonts w:hint="default" w:ascii="Times New Roman" w:hAnsi="Times New Roman" w:cs="Times New Roman"/>
          <w:sz w:val="32"/>
          <w:szCs w:val="32"/>
        </w:rPr>
      </w:pPr>
      <w:r>
        <w:rPr>
          <w:rFonts w:hint="default" w:ascii="Times New Roman" w:hAnsi="Times New Roman" w:cs="Times New Roman"/>
          <w:spacing w:val="22"/>
          <w:sz w:val="32"/>
          <w:szCs w:val="32"/>
        </w:rPr>
        <w:t>强制扑杀补助的补助对象为被依法强制扑杀动物的所有</w:t>
      </w:r>
      <w:r>
        <w:rPr>
          <w:rFonts w:hint="default" w:ascii="Times New Roman" w:hAnsi="Times New Roman" w:cs="Times New Roman"/>
          <w:spacing w:val="-7"/>
          <w:sz w:val="32"/>
          <w:szCs w:val="32"/>
        </w:rPr>
        <w:t>者。</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80" w:firstLineChars="200"/>
        <w:textAlignment w:val="baseline"/>
        <w:rPr>
          <w:rFonts w:hint="default" w:ascii="Times New Roman" w:hAnsi="Times New Roman" w:cs="Times New Roman"/>
          <w:sz w:val="32"/>
          <w:szCs w:val="32"/>
        </w:rPr>
      </w:pPr>
      <w:r>
        <w:rPr>
          <w:rFonts w:hint="default" w:ascii="Times New Roman" w:hAnsi="Times New Roman" w:cs="Times New Roman"/>
          <w:spacing w:val="10"/>
          <w:sz w:val="32"/>
          <w:szCs w:val="32"/>
        </w:rPr>
        <w:t>强制销毁补助的补助对象为被依法销毁动物</w:t>
      </w:r>
      <w:r>
        <w:rPr>
          <w:rFonts w:hint="default" w:ascii="Times New Roman" w:hAnsi="Times New Roman" w:cs="Times New Roman"/>
          <w:spacing w:val="9"/>
          <w:sz w:val="32"/>
          <w:szCs w:val="32"/>
        </w:rPr>
        <w:t>产品及相关物</w:t>
      </w:r>
      <w:r>
        <w:rPr>
          <w:rFonts w:hint="default" w:ascii="Times New Roman" w:hAnsi="Times New Roman" w:cs="Times New Roman"/>
          <w:spacing w:val="-12"/>
          <w:sz w:val="32"/>
          <w:szCs w:val="32"/>
        </w:rPr>
        <w:t>品的所有者。</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4"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4"/>
          <w:sz w:val="32"/>
          <w:szCs w:val="32"/>
        </w:rPr>
        <w:t>三</w:t>
      </w:r>
      <w:r>
        <w:rPr>
          <w:rFonts w:hint="default" w:ascii="Times New Roman" w:hAnsi="Times New Roman" w:eastAsia="方正黑体_GBK" w:cs="Times New Roman"/>
          <w:spacing w:val="-39"/>
          <w:sz w:val="32"/>
          <w:szCs w:val="32"/>
        </w:rPr>
        <w:t xml:space="preserve"> </w:t>
      </w:r>
      <w:r>
        <w:rPr>
          <w:rFonts w:hint="default" w:ascii="Times New Roman" w:hAnsi="Times New Roman" w:eastAsia="方正黑体_GBK" w:cs="Times New Roman"/>
          <w:spacing w:val="-4"/>
          <w:sz w:val="32"/>
          <w:szCs w:val="32"/>
        </w:rPr>
        <w:t>、补助范围</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2"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3"/>
          <w:position w:val="3"/>
          <w:sz w:val="32"/>
          <w:szCs w:val="32"/>
        </w:rPr>
        <w:t>（一）</w:t>
      </w:r>
      <w:r>
        <w:rPr>
          <w:rFonts w:hint="default" w:ascii="Times New Roman" w:hAnsi="Times New Roman" w:eastAsia="方正楷体_GBK" w:cs="Times New Roman"/>
          <w:spacing w:val="-39"/>
          <w:position w:val="3"/>
          <w:sz w:val="32"/>
          <w:szCs w:val="32"/>
        </w:rPr>
        <w:t xml:space="preserve"> </w:t>
      </w:r>
      <w:r>
        <w:rPr>
          <w:rFonts w:hint="default" w:ascii="Times New Roman" w:hAnsi="Times New Roman" w:eastAsia="方正楷体_GBK" w:cs="Times New Roman"/>
          <w:spacing w:val="3"/>
          <w:position w:val="3"/>
          <w:sz w:val="32"/>
          <w:szCs w:val="32"/>
        </w:rPr>
        <w:t>强制扑杀补助</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2" w:firstLineChars="200"/>
        <w:textAlignment w:val="baseline"/>
        <w:rPr>
          <w:rFonts w:hint="default" w:ascii="Times New Roman" w:hAnsi="Times New Roman" w:cs="Times New Roman"/>
          <w:sz w:val="32"/>
          <w:szCs w:val="32"/>
        </w:rPr>
      </w:pPr>
      <w:r>
        <w:rPr>
          <w:rFonts w:hint="default" w:ascii="Times New Roman" w:hAnsi="Times New Roman" w:cs="Times New Roman"/>
          <w:spacing w:val="-2"/>
          <w:sz w:val="32"/>
          <w:szCs w:val="32"/>
        </w:rPr>
        <w:t>1．口蹄疫：疑似发病或病原学检测阳性的猪、牛、羊等偶</w:t>
      </w:r>
      <w:r>
        <w:rPr>
          <w:rFonts w:hint="default" w:ascii="Times New Roman" w:hAnsi="Times New Roman" w:cs="Times New Roman"/>
          <w:spacing w:val="4"/>
          <w:sz w:val="32"/>
          <w:szCs w:val="32"/>
        </w:rPr>
        <w:t>蹄动物及受威胁的同群偶蹄动物。</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6" w:firstLineChars="200"/>
        <w:textAlignment w:val="baseline"/>
        <w:rPr>
          <w:rFonts w:hint="default" w:ascii="Times New Roman" w:hAnsi="Times New Roman" w:cs="Times New Roman"/>
          <w:sz w:val="32"/>
          <w:szCs w:val="32"/>
        </w:rPr>
      </w:pPr>
      <w:r>
        <w:rPr>
          <w:rFonts w:hint="default" w:ascii="Times New Roman" w:hAnsi="Times New Roman" w:cs="Times New Roman"/>
          <w:spacing w:val="-1"/>
          <w:sz w:val="32"/>
          <w:szCs w:val="32"/>
        </w:rPr>
        <w:t>2．高致病性禽流感（含H7N9流感</w:t>
      </w:r>
      <w:r>
        <w:rPr>
          <w:rFonts w:hint="default" w:ascii="Times New Roman" w:hAnsi="Times New Roman" w:cs="Times New Roman"/>
          <w:spacing w:val="-82"/>
          <w:sz w:val="32"/>
          <w:szCs w:val="32"/>
        </w:rPr>
        <w:t>）：</w:t>
      </w:r>
      <w:r>
        <w:rPr>
          <w:rFonts w:hint="default" w:ascii="Times New Roman" w:hAnsi="Times New Roman" w:cs="Times New Roman"/>
          <w:spacing w:val="-1"/>
          <w:sz w:val="32"/>
          <w:szCs w:val="32"/>
        </w:rPr>
        <w:t>疑似发病或病原学检</w:t>
      </w:r>
      <w:r>
        <w:rPr>
          <w:rFonts w:hint="default" w:ascii="Times New Roman" w:hAnsi="Times New Roman" w:cs="Times New Roman"/>
          <w:sz w:val="32"/>
          <w:szCs w:val="32"/>
        </w:rPr>
        <w:t>测阳性的鸡、鸭、鹅、鸽、鹌鹑等家禽及受威胁的同群禽。</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6" w:firstLineChars="200"/>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3．小反刍兽疫：疑似发病或病原学检测阳性的羊及受</w:t>
      </w:r>
      <w:r>
        <w:rPr>
          <w:rFonts w:hint="default" w:ascii="Times New Roman" w:hAnsi="Times New Roman" w:cs="Times New Roman"/>
          <w:spacing w:val="3"/>
          <w:sz w:val="32"/>
          <w:szCs w:val="32"/>
        </w:rPr>
        <w:t>威胁</w:t>
      </w:r>
      <w:r>
        <w:rPr>
          <w:rFonts w:hint="default" w:ascii="Times New Roman" w:hAnsi="Times New Roman" w:cs="Times New Roman"/>
          <w:spacing w:val="-5"/>
          <w:sz w:val="32"/>
          <w:szCs w:val="32"/>
        </w:rPr>
        <w:t>的同群羊。</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6" w:firstLineChars="200"/>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4．非洲猪瘟：疑似发病或病原学检测阳性的猪及受威胁的</w:t>
      </w:r>
      <w:r>
        <w:rPr>
          <w:rFonts w:hint="default" w:ascii="Times New Roman" w:hAnsi="Times New Roman" w:cs="Times New Roman"/>
          <w:spacing w:val="-10"/>
          <w:sz w:val="32"/>
          <w:szCs w:val="32"/>
        </w:rPr>
        <w:t>同群猪。</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94" w:lineRule="exact"/>
        <w:ind w:left="0" w:right="0" w:firstLine="644" w:firstLineChars="200"/>
        <w:jc w:val="both"/>
        <w:textAlignment w:val="baseline"/>
        <w:rPr>
          <w:rFonts w:hint="default" w:ascii="Times New Roman" w:hAnsi="Times New Roman" w:cs="Times New Roman"/>
          <w:spacing w:val="1"/>
          <w:sz w:val="32"/>
          <w:szCs w:val="32"/>
        </w:rPr>
      </w:pPr>
      <w:r>
        <w:rPr>
          <w:rFonts w:hint="default" w:ascii="Times New Roman" w:hAnsi="Times New Roman" w:cs="Times New Roman"/>
          <w:spacing w:val="1"/>
          <w:sz w:val="32"/>
          <w:szCs w:val="32"/>
        </w:rPr>
        <w:t>5．布鲁氏菌病：疑似发病或感染抗体检测阳性的牛、羊。</w:t>
      </w:r>
    </w:p>
    <w:p>
      <w:pPr>
        <w:pStyle w:val="2"/>
        <w:keepNext w:val="0"/>
        <w:keepLines w:val="0"/>
        <w:pageBreakBefore w:val="0"/>
        <w:widowControl w:val="0"/>
        <w:pBdr>
          <w:top w:val="none" w:color="auto" w:sz="0" w:space="0"/>
          <w:left w:val="none" w:color="auto" w:sz="0" w:space="0"/>
          <w:bottom w:val="none" w:color="auto" w:sz="0" w:space="0"/>
          <w:right w:val="none" w:color="auto" w:sz="0" w:space="0"/>
        </w:pBdr>
        <w:tabs>
          <w:tab w:val="left" w:pos="448"/>
        </w:tabs>
        <w:kinsoku w:val="0"/>
        <w:wordWrap/>
        <w:overflowPunct/>
        <w:topLinePunct w:val="0"/>
        <w:autoSpaceDE w:val="0"/>
        <w:autoSpaceDN w:val="0"/>
        <w:bidi w:val="0"/>
        <w:adjustRightInd w:val="0"/>
        <w:snapToGrid w:val="0"/>
        <w:spacing w:line="594" w:lineRule="exact"/>
        <w:ind w:right="0" w:firstLine="652"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6．牛结核病：疑似发病或皮内变态反应阳性的牛。</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94" w:lineRule="exact"/>
        <w:ind w:left="0" w:right="0" w:firstLine="656" w:firstLineChars="200"/>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7．棘球蚴病：疑似发病或感染抗体检测阳性的牛、羊等。</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94" w:lineRule="exact"/>
        <w:ind w:left="0" w:right="0" w:firstLine="656" w:firstLineChars="200"/>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8．马鼻疽：疑似发病或皮内变态反应阳性的马（骡）及受</w:t>
      </w:r>
      <w:r>
        <w:rPr>
          <w:rFonts w:hint="default" w:ascii="Times New Roman" w:hAnsi="Times New Roman" w:cs="Times New Roman"/>
          <w:spacing w:val="-10"/>
          <w:sz w:val="32"/>
          <w:szCs w:val="32"/>
        </w:rPr>
        <w:t>威胁的同群马（骡）。</w:t>
      </w:r>
    </w:p>
    <w:p>
      <w:pPr>
        <w:pStyle w:val="2"/>
        <w:keepNext w:val="0"/>
        <w:keepLines w:val="0"/>
        <w:pageBreakBefore w:val="0"/>
        <w:kinsoku w:val="0"/>
        <w:wordWrap/>
        <w:overflowPunct/>
        <w:topLinePunct w:val="0"/>
        <w:autoSpaceDE w:val="0"/>
        <w:autoSpaceDN w:val="0"/>
        <w:bidi w:val="0"/>
        <w:adjustRightInd w:val="0"/>
        <w:snapToGrid w:val="0"/>
        <w:spacing w:line="594" w:lineRule="exact"/>
        <w:ind w:left="0" w:right="0" w:firstLine="632" w:firstLineChars="200"/>
        <w:textAlignment w:val="baseline"/>
        <w:rPr>
          <w:rFonts w:hint="default" w:ascii="Times New Roman" w:hAnsi="Times New Roman" w:cs="Times New Roman"/>
          <w:sz w:val="32"/>
          <w:szCs w:val="32"/>
        </w:rPr>
      </w:pPr>
      <w:r>
        <w:rPr>
          <w:rFonts w:hint="default" w:ascii="Times New Roman" w:hAnsi="Times New Roman" w:cs="Times New Roman"/>
          <w:spacing w:val="-2"/>
          <w:sz w:val="32"/>
          <w:szCs w:val="32"/>
        </w:rPr>
        <w:t>9．马传染性贫血：疑似发病或感染抗体检测阳性的马（骡）</w:t>
      </w:r>
      <w:r>
        <w:rPr>
          <w:rFonts w:hint="default" w:ascii="Times New Roman" w:hAnsi="Times New Roman" w:cs="Times New Roman"/>
          <w:spacing w:val="-7"/>
          <w:sz w:val="32"/>
          <w:szCs w:val="32"/>
        </w:rPr>
        <w:t>及受威胁的同群马（骡）。</w:t>
      </w:r>
    </w:p>
    <w:p>
      <w:pPr>
        <w:pStyle w:val="2"/>
        <w:keepNext w:val="0"/>
        <w:keepLines w:val="0"/>
        <w:pageBreakBefore w:val="0"/>
        <w:kinsoku w:val="0"/>
        <w:wordWrap/>
        <w:overflowPunct/>
        <w:topLinePunct w:val="0"/>
        <w:autoSpaceDE w:val="0"/>
        <w:autoSpaceDN w:val="0"/>
        <w:bidi w:val="0"/>
        <w:adjustRightInd w:val="0"/>
        <w:snapToGrid w:val="0"/>
        <w:spacing w:line="594" w:lineRule="exact"/>
        <w:ind w:left="0" w:right="0" w:firstLine="676"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9"/>
          <w:sz w:val="32"/>
          <w:szCs w:val="32"/>
        </w:rPr>
        <w:t>各地应严格按照要求，对突发动物疫情或检测</w:t>
      </w:r>
      <w:r>
        <w:rPr>
          <w:rFonts w:hint="default" w:ascii="Times New Roman" w:hAnsi="Times New Roman" w:cs="Times New Roman"/>
          <w:spacing w:val="8"/>
          <w:sz w:val="32"/>
          <w:szCs w:val="32"/>
        </w:rPr>
        <w:t>阳性动物及时规范处置，并在中国动物疫病预防控制中心兽医卫生综合信</w:t>
      </w:r>
      <w:r>
        <w:rPr>
          <w:rFonts w:hint="default" w:ascii="Times New Roman" w:hAnsi="Times New Roman" w:cs="Times New Roman"/>
          <w:spacing w:val="3"/>
          <w:sz w:val="32"/>
          <w:szCs w:val="32"/>
        </w:rPr>
        <w:t>息平台单点登录上填报相应信息。</w:t>
      </w:r>
    </w:p>
    <w:p>
      <w:pPr>
        <w:spacing w:line="474" w:lineRule="exact"/>
        <w:ind w:left="606"/>
        <w:rPr>
          <w:rFonts w:hint="default" w:ascii="Times New Roman" w:hAnsi="Times New Roman" w:eastAsia="方正楷体_GBK" w:cs="Times New Roman"/>
          <w:sz w:val="32"/>
          <w:szCs w:val="32"/>
        </w:rPr>
      </w:pPr>
      <w:r>
        <w:rPr>
          <w:rFonts w:hint="default" w:ascii="Times New Roman" w:hAnsi="Times New Roman" w:eastAsia="方正楷体_GBK" w:cs="Times New Roman"/>
          <w:position w:val="3"/>
          <w:sz w:val="32"/>
          <w:szCs w:val="32"/>
        </w:rPr>
        <w:t>（二）强制销毁补助</w:t>
      </w:r>
    </w:p>
    <w:p>
      <w:pPr>
        <w:pStyle w:val="2"/>
        <w:spacing w:before="105" w:line="302" w:lineRule="auto"/>
        <w:ind w:left="1" w:right="193" w:firstLine="633"/>
        <w:jc w:val="both"/>
        <w:rPr>
          <w:rFonts w:hint="default" w:ascii="Times New Roman" w:hAnsi="Times New Roman" w:cs="Times New Roman"/>
          <w:sz w:val="32"/>
          <w:szCs w:val="32"/>
        </w:rPr>
      </w:pPr>
      <w:r>
        <w:rPr>
          <w:rFonts w:hint="default" w:ascii="Times New Roman" w:hAnsi="Times New Roman" w:cs="Times New Roman"/>
          <w:spacing w:val="7"/>
          <w:sz w:val="32"/>
          <w:szCs w:val="32"/>
        </w:rPr>
        <w:t>销毁的动物产品是指被动物疫病污染或可能被污染、存在</w:t>
      </w:r>
      <w:r>
        <w:rPr>
          <w:rFonts w:hint="default" w:ascii="Times New Roman" w:hAnsi="Times New Roman" w:cs="Times New Roman"/>
          <w:spacing w:val="-1"/>
          <w:sz w:val="32"/>
          <w:szCs w:val="32"/>
        </w:rPr>
        <w:t>动物疫病传播风险的猪肉、牛肉、羊肉、禽肉、马肉等肉类，</w:t>
      </w:r>
      <w:r>
        <w:rPr>
          <w:rFonts w:hint="default" w:ascii="Times New Roman" w:hAnsi="Times New Roman" w:cs="Times New Roman"/>
          <w:spacing w:val="6"/>
          <w:sz w:val="32"/>
          <w:szCs w:val="32"/>
        </w:rPr>
        <w:t>鸡蛋等蛋类，牛奶等奶类。销毁的相关物品是指被污染或可能</w:t>
      </w:r>
      <w:r>
        <w:rPr>
          <w:rFonts w:hint="default" w:ascii="Times New Roman" w:hAnsi="Times New Roman" w:cs="Times New Roman"/>
          <w:spacing w:val="4"/>
          <w:sz w:val="32"/>
          <w:szCs w:val="32"/>
        </w:rPr>
        <w:t>被污染的未拆包装的成品饲料。</w:t>
      </w:r>
    </w:p>
    <w:p>
      <w:pPr>
        <w:spacing w:before="2" w:line="208" w:lineRule="auto"/>
        <w:ind w:left="653"/>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6"/>
          <w:sz w:val="32"/>
          <w:szCs w:val="32"/>
        </w:rPr>
        <w:t>四、补助标准</w:t>
      </w:r>
    </w:p>
    <w:p>
      <w:pPr>
        <w:spacing w:before="161" w:line="474" w:lineRule="exact"/>
        <w:ind w:left="606"/>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3"/>
          <w:position w:val="3"/>
          <w:sz w:val="32"/>
          <w:szCs w:val="32"/>
        </w:rPr>
        <w:t>（一）强制扑杀补助</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rPr>
      </w:pPr>
      <w:r>
        <w:rPr>
          <w:rFonts w:hint="default" w:ascii="Times New Roman" w:hAnsi="Times New Roman" w:cs="Times New Roman"/>
          <w:spacing w:val="-5"/>
          <w:sz w:val="32"/>
          <w:szCs w:val="32"/>
        </w:rPr>
        <w:t>猪、牛、羊、家禽、马（骡）按用途、不同</w:t>
      </w:r>
      <w:r>
        <w:rPr>
          <w:rFonts w:hint="default" w:ascii="Times New Roman" w:hAnsi="Times New Roman" w:cs="Times New Roman"/>
          <w:spacing w:val="-6"/>
          <w:sz w:val="32"/>
          <w:szCs w:val="32"/>
        </w:rPr>
        <w:t>生长阶段划分</w:t>
      </w:r>
      <w:r>
        <w:rPr>
          <w:rFonts w:hint="default" w:ascii="Times New Roman" w:hAnsi="Times New Roman" w:cs="Times New Roman"/>
          <w:sz w:val="32"/>
          <w:szCs w:val="32"/>
        </w:rPr>
        <w:t>不同的档次，其强制扑杀补助标准为：猪130—800元／头（非</w:t>
      </w:r>
      <w:r>
        <w:rPr>
          <w:rFonts w:hint="default" w:ascii="Times New Roman" w:hAnsi="Times New Roman" w:cs="Times New Roman"/>
          <w:spacing w:val="-2"/>
          <w:sz w:val="32"/>
          <w:szCs w:val="32"/>
        </w:rPr>
        <w:t>洲猪瘟200—1200元／头</w:t>
      </w:r>
      <w:r>
        <w:rPr>
          <w:rFonts w:hint="default" w:ascii="Times New Roman" w:hAnsi="Times New Roman" w:cs="Times New Roman"/>
          <w:spacing w:val="-94"/>
          <w:sz w:val="32"/>
          <w:szCs w:val="32"/>
        </w:rPr>
        <w:t>），</w:t>
      </w:r>
      <w:r>
        <w:rPr>
          <w:rFonts w:hint="default" w:ascii="Times New Roman" w:hAnsi="Times New Roman" w:cs="Times New Roman"/>
          <w:spacing w:val="-2"/>
          <w:sz w:val="32"/>
          <w:szCs w:val="32"/>
        </w:rPr>
        <w:t>奶牛1500—</w:t>
      </w:r>
      <w:r>
        <w:rPr>
          <w:rFonts w:hint="default" w:ascii="Times New Roman" w:hAnsi="Times New Roman" w:cs="Times New Roman"/>
          <w:spacing w:val="-3"/>
          <w:sz w:val="32"/>
          <w:szCs w:val="32"/>
        </w:rPr>
        <w:t>6000元／头，肉牛（役</w:t>
      </w:r>
      <w:r>
        <w:rPr>
          <w:rFonts w:hint="default" w:ascii="Times New Roman" w:hAnsi="Times New Roman" w:cs="Times New Roman"/>
          <w:sz w:val="32"/>
          <w:szCs w:val="32"/>
        </w:rPr>
        <w:t>用牛）600—3000元／头，羊170—500</w:t>
      </w:r>
      <w:r>
        <w:rPr>
          <w:rFonts w:hint="default" w:ascii="Times New Roman" w:hAnsi="Times New Roman" w:cs="Times New Roman"/>
          <w:spacing w:val="-1"/>
          <w:sz w:val="32"/>
          <w:szCs w:val="32"/>
        </w:rPr>
        <w:t>元／只，家禽5—15元</w:t>
      </w:r>
      <w:r>
        <w:rPr>
          <w:rFonts w:hint="default" w:ascii="Times New Roman" w:hAnsi="Times New Roman" w:cs="Times New Roman"/>
          <w:spacing w:val="-2"/>
          <w:sz w:val="32"/>
          <w:szCs w:val="32"/>
        </w:rPr>
        <w:t>/羽，马（骡）4000—12000元／匹（详见附件2—1）。国家补</w:t>
      </w:r>
      <w:r>
        <w:rPr>
          <w:rFonts w:hint="default" w:ascii="Times New Roman" w:hAnsi="Times New Roman" w:cs="Times New Roman"/>
          <w:spacing w:val="7"/>
          <w:sz w:val="32"/>
          <w:szCs w:val="32"/>
        </w:rPr>
        <w:t>助标准调整的，据实调整。棘球蚴病补助标准按照国家有关规</w:t>
      </w:r>
      <w:r>
        <w:rPr>
          <w:rFonts w:hint="default" w:ascii="Times New Roman" w:hAnsi="Times New Roman" w:cs="Times New Roman"/>
        </w:rPr>
        <w:t>定执行。</w:t>
      </w:r>
    </w:p>
    <w:p>
      <w:pPr>
        <w:spacing w:before="163" w:line="474" w:lineRule="exact"/>
        <w:ind w:left="631"/>
        <w:rPr>
          <w:rFonts w:hint="default" w:ascii="Times New Roman" w:hAnsi="Times New Roman" w:eastAsia="方正楷体_GBK" w:cs="Times New Roman"/>
          <w:sz w:val="32"/>
          <w:szCs w:val="32"/>
        </w:rPr>
      </w:pPr>
      <w:r>
        <w:rPr>
          <w:rFonts w:hint="default" w:ascii="Times New Roman" w:hAnsi="Times New Roman" w:eastAsia="方正楷体_GBK" w:cs="Times New Roman"/>
          <w:position w:val="3"/>
          <w:sz w:val="32"/>
          <w:szCs w:val="32"/>
        </w:rPr>
        <w:t>（二）强制销毁补助</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8"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7"/>
          <w:sz w:val="32"/>
          <w:szCs w:val="32"/>
        </w:rPr>
        <w:t>原则上根据销毁产品的重量、不超过国家统计局或行业统</w:t>
      </w:r>
      <w:r>
        <w:rPr>
          <w:rFonts w:hint="default" w:ascii="Times New Roman" w:hAnsi="Times New Roman" w:cs="Times New Roman"/>
          <w:spacing w:val="8"/>
          <w:sz w:val="32"/>
          <w:szCs w:val="32"/>
        </w:rPr>
        <w:t>计该年度市场价格的70%测算。强制销毁补助实行总额上限管</w:t>
      </w:r>
      <w:r>
        <w:rPr>
          <w:rFonts w:hint="default" w:ascii="Times New Roman" w:hAnsi="Times New Roman" w:cs="Times New Roman"/>
          <w:spacing w:val="-5"/>
          <w:sz w:val="32"/>
          <w:szCs w:val="32"/>
        </w:rPr>
        <w:t>理。</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8"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2"/>
          <w:sz w:val="32"/>
          <w:szCs w:val="32"/>
        </w:rPr>
        <w:t>五、经费来源及各级财政分担比例</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72"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8"/>
          <w:sz w:val="32"/>
          <w:szCs w:val="32"/>
        </w:rPr>
        <w:t>各区县财政应将强制扑杀和销毁补助经费列入年度预算。</w:t>
      </w:r>
      <w:r>
        <w:rPr>
          <w:rFonts w:hint="default" w:ascii="Times New Roman" w:hAnsi="Times New Roman" w:cs="Times New Roman"/>
          <w:spacing w:val="9"/>
          <w:sz w:val="32"/>
          <w:szCs w:val="32"/>
        </w:rPr>
        <w:t>强制扑杀和销毁补助经费采取市级以上财政和区县财政分别承</w:t>
      </w:r>
      <w:r>
        <w:rPr>
          <w:rFonts w:hint="default" w:ascii="Times New Roman" w:hAnsi="Times New Roman" w:cs="Times New Roman"/>
          <w:spacing w:val="5"/>
          <w:sz w:val="32"/>
          <w:szCs w:val="32"/>
        </w:rPr>
        <w:t>担的方式，即市级以上财政承担80%，区县财政承担20%。</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8"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3"/>
          <w:sz w:val="32"/>
          <w:szCs w:val="32"/>
        </w:rPr>
        <w:t>六、经费申报</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6"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1"/>
          <w:sz w:val="32"/>
          <w:szCs w:val="32"/>
        </w:rPr>
        <w:t>（一）申报程序</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8"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2"/>
          <w:sz w:val="32"/>
          <w:szCs w:val="32"/>
        </w:rPr>
        <w:t>申报强制扑杀补助经费时，由被强制扑杀动物养殖、经营</w:t>
      </w:r>
      <w:r>
        <w:rPr>
          <w:rFonts w:hint="default" w:ascii="Times New Roman" w:hAnsi="Times New Roman" w:cs="Times New Roman"/>
          <w:spacing w:val="9"/>
          <w:sz w:val="32"/>
          <w:szCs w:val="32"/>
        </w:rPr>
        <w:t>业主向所在地乡镇（街道）承担动物疫病防控职责的机构提出</w:t>
      </w:r>
      <w:r>
        <w:rPr>
          <w:rFonts w:hint="default" w:ascii="Times New Roman" w:hAnsi="Times New Roman" w:cs="Times New Roman"/>
          <w:spacing w:val="-3"/>
          <w:sz w:val="32"/>
          <w:szCs w:val="32"/>
        </w:rPr>
        <w:t>申请，并填写《重庆市强制扑杀补助经费逐户申报表》，经乡镇</w:t>
      </w:r>
      <w:r>
        <w:rPr>
          <w:rFonts w:hint="default" w:ascii="Times New Roman" w:hAnsi="Times New Roman" w:cs="Times New Roman"/>
          <w:spacing w:val="9"/>
          <w:sz w:val="32"/>
          <w:szCs w:val="32"/>
        </w:rPr>
        <w:t>（街道）承担动物疫病防控职责的机构和乡镇人民政府（街道</w:t>
      </w:r>
      <w:r>
        <w:rPr>
          <w:rFonts w:hint="default" w:ascii="Times New Roman" w:hAnsi="Times New Roman" w:cs="Times New Roman"/>
          <w:spacing w:val="5"/>
          <w:sz w:val="32"/>
          <w:szCs w:val="32"/>
        </w:rPr>
        <w:t>办事处）审查盖章，报区县农业农村（畜牧兽</w:t>
      </w:r>
      <w:r>
        <w:rPr>
          <w:rFonts w:hint="default" w:ascii="Times New Roman" w:hAnsi="Times New Roman" w:cs="Times New Roman"/>
          <w:spacing w:val="4"/>
          <w:sz w:val="32"/>
          <w:szCs w:val="32"/>
        </w:rPr>
        <w:t>医）部门汇总，</w:t>
      </w:r>
      <w:r>
        <w:rPr>
          <w:rFonts w:hint="default" w:ascii="Times New Roman" w:hAnsi="Times New Roman" w:cs="Times New Roman"/>
          <w:spacing w:val="7"/>
          <w:sz w:val="32"/>
          <w:szCs w:val="32"/>
        </w:rPr>
        <w:t>联合区县财政部门审核后，向市农业农村委行文申报强制扑杀补助经费。</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Times New Roman" w:hAnsi="Times New Roman" w:cs="Times New Roman"/>
          <w:sz w:val="32"/>
          <w:szCs w:val="32"/>
        </w:rPr>
      </w:pPr>
      <w:r>
        <w:rPr>
          <w:rFonts w:hint="default" w:ascii="Times New Roman" w:hAnsi="Times New Roman" w:cs="Times New Roman"/>
          <w:sz w:val="32"/>
          <w:szCs w:val="32"/>
        </w:rPr>
        <w:t>申报内容包括：发现疫情的时间、疫点数量</w:t>
      </w:r>
      <w:r>
        <w:rPr>
          <w:rFonts w:hint="default" w:ascii="Times New Roman" w:hAnsi="Times New Roman" w:cs="Times New Roman"/>
          <w:spacing w:val="-1"/>
          <w:sz w:val="32"/>
          <w:szCs w:val="32"/>
        </w:rPr>
        <w:t>、疫点地址、</w:t>
      </w:r>
      <w:r>
        <w:rPr>
          <w:rFonts w:hint="default" w:ascii="Times New Roman" w:hAnsi="Times New Roman" w:cs="Times New Roman"/>
          <w:spacing w:val="5"/>
          <w:sz w:val="32"/>
          <w:szCs w:val="32"/>
        </w:rPr>
        <w:t>诊断结果报告、患病动物数量和受威胁的同群动物数量</w:t>
      </w:r>
      <w:r>
        <w:rPr>
          <w:rFonts w:hint="default" w:ascii="Times New Roman" w:hAnsi="Times New Roman" w:cs="Times New Roman"/>
          <w:spacing w:val="4"/>
          <w:sz w:val="32"/>
          <w:szCs w:val="32"/>
        </w:rPr>
        <w:t>（需明</w:t>
      </w:r>
      <w:r>
        <w:rPr>
          <w:rFonts w:hint="default" w:ascii="Times New Roman" w:hAnsi="Times New Roman" w:cs="Times New Roman"/>
          <w:spacing w:val="-9"/>
          <w:sz w:val="32"/>
          <w:szCs w:val="32"/>
        </w:rPr>
        <w:t>确动物品种、用途、生长阶段等）、扑杀数</w:t>
      </w:r>
      <w:r>
        <w:rPr>
          <w:rFonts w:hint="default" w:ascii="Times New Roman" w:hAnsi="Times New Roman" w:cs="Times New Roman"/>
          <w:spacing w:val="-10"/>
          <w:sz w:val="32"/>
          <w:szCs w:val="32"/>
        </w:rPr>
        <w:t>量、扑杀处理方式、</w:t>
      </w:r>
      <w:r>
        <w:rPr>
          <w:rFonts w:hint="default" w:ascii="Times New Roman" w:hAnsi="Times New Roman" w:cs="Times New Roman"/>
          <w:spacing w:val="7"/>
          <w:sz w:val="32"/>
          <w:szCs w:val="32"/>
        </w:rPr>
        <w:t>当地（包括区县和疫点所在乡镇）动物疫病</w:t>
      </w:r>
      <w:r>
        <w:rPr>
          <w:rFonts w:hint="default" w:ascii="Times New Roman" w:hAnsi="Times New Roman" w:cs="Times New Roman"/>
          <w:spacing w:val="6"/>
          <w:sz w:val="32"/>
          <w:szCs w:val="32"/>
        </w:rPr>
        <w:t>的防疫情况，并附</w:t>
      </w:r>
      <w:r>
        <w:rPr>
          <w:rFonts w:hint="default" w:ascii="Times New Roman" w:hAnsi="Times New Roman" w:cs="Times New Roman"/>
          <w:sz w:val="32"/>
          <w:szCs w:val="32"/>
        </w:rPr>
        <w:t>《重庆市强制扑杀补助经费申报汇总表》《重</w:t>
      </w:r>
      <w:r>
        <w:rPr>
          <w:rFonts w:hint="default" w:ascii="Times New Roman" w:hAnsi="Times New Roman" w:cs="Times New Roman"/>
          <w:spacing w:val="-1"/>
          <w:sz w:val="32"/>
          <w:szCs w:val="32"/>
        </w:rPr>
        <w:t>庆市强制扑杀补助</w:t>
      </w:r>
      <w:r>
        <w:rPr>
          <w:rFonts w:hint="default" w:ascii="Times New Roman" w:hAnsi="Times New Roman" w:cs="Times New Roman"/>
          <w:spacing w:val="-8"/>
          <w:sz w:val="32"/>
          <w:szCs w:val="32"/>
        </w:rPr>
        <w:t>经费申报信息汇总表》《重庆市强制扑杀补助经费逐户</w:t>
      </w:r>
      <w:r>
        <w:rPr>
          <w:rFonts w:hint="default" w:ascii="Times New Roman" w:hAnsi="Times New Roman" w:cs="Times New Roman"/>
          <w:spacing w:val="-9"/>
          <w:sz w:val="32"/>
          <w:szCs w:val="32"/>
        </w:rPr>
        <w:t>申报表》、</w:t>
      </w:r>
      <w:r>
        <w:rPr>
          <w:rFonts w:hint="default" w:ascii="Times New Roman" w:hAnsi="Times New Roman" w:cs="Times New Roman"/>
          <w:spacing w:val="5"/>
          <w:sz w:val="32"/>
          <w:szCs w:val="32"/>
        </w:rPr>
        <w:t>动物疫病检测报告、中国动物疫病预防控制中心兽医卫生综合</w:t>
      </w:r>
      <w:r>
        <w:rPr>
          <w:rFonts w:hint="default" w:ascii="Times New Roman" w:hAnsi="Times New Roman" w:cs="Times New Roman"/>
          <w:spacing w:val="4"/>
          <w:sz w:val="32"/>
          <w:szCs w:val="32"/>
        </w:rPr>
        <w:t>信息平台单点登录相关信息填报情况截图。</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638" w:leftChars="304" w:right="0" w:firstLine="0" w:firstLineChars="0"/>
        <w:textAlignment w:val="baseline"/>
        <w:rPr>
          <w:rFonts w:hint="default" w:ascii="Times New Roman" w:hAnsi="Times New Roman" w:eastAsia="方正楷体_GBK" w:cs="Times New Roman"/>
          <w:sz w:val="32"/>
          <w:szCs w:val="32"/>
        </w:rPr>
      </w:pPr>
      <w:r>
        <w:rPr>
          <w:rFonts w:hint="default" w:ascii="Times New Roman" w:hAnsi="Times New Roman" w:cs="Times New Roman"/>
          <w:sz w:val="32"/>
          <w:szCs w:val="32"/>
        </w:rPr>
        <w:t>申报强制销毁补助经费时，按照农业农村部有关规定执行。</w:t>
      </w:r>
      <w:r>
        <w:rPr>
          <w:rFonts w:hint="default" w:ascii="Times New Roman" w:hAnsi="Times New Roman" w:eastAsia="方正楷体_GBK" w:cs="Times New Roman"/>
          <w:spacing w:val="-1"/>
          <w:sz w:val="32"/>
          <w:szCs w:val="32"/>
        </w:rPr>
        <w:t>（二）申报时间及报送方式</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textAlignment w:val="baseline"/>
        <w:rPr>
          <w:rFonts w:hint="default" w:ascii="Times New Roman" w:hAnsi="Times New Roman" w:cs="Times New Roman"/>
          <w:sz w:val="32"/>
          <w:szCs w:val="32"/>
        </w:rPr>
      </w:pPr>
      <w:r>
        <w:rPr>
          <w:rFonts w:hint="default" w:ascii="Times New Roman" w:hAnsi="Times New Roman" w:cs="Times New Roman"/>
          <w:sz w:val="32"/>
          <w:szCs w:val="32"/>
        </w:rPr>
        <w:t>强制扑杀补助经费每年申报1次，统计时段分别为上年度3</w:t>
      </w:r>
      <w:r>
        <w:rPr>
          <w:rFonts w:hint="default" w:ascii="Times New Roman" w:hAnsi="Times New Roman" w:cs="Times New Roman"/>
          <w:spacing w:val="4"/>
          <w:sz w:val="32"/>
          <w:szCs w:val="32"/>
        </w:rPr>
        <w:t>月至本年度2月。各区县于每年2月底前将农业农村（畜</w:t>
      </w:r>
      <w:r>
        <w:rPr>
          <w:rFonts w:hint="default" w:ascii="Times New Roman" w:hAnsi="Times New Roman" w:cs="Times New Roman"/>
          <w:spacing w:val="3"/>
          <w:sz w:val="32"/>
          <w:szCs w:val="32"/>
        </w:rPr>
        <w:t>牧兽</w:t>
      </w:r>
      <w:r>
        <w:rPr>
          <w:rFonts w:hint="default" w:ascii="Times New Roman" w:hAnsi="Times New Roman" w:cs="Times New Roman"/>
          <w:spacing w:val="-2"/>
          <w:sz w:val="32"/>
          <w:szCs w:val="32"/>
        </w:rPr>
        <w:t>医）、财政两家联合行文的请示及相关材料纸质件和电子件送市</w:t>
      </w:r>
      <w:r>
        <w:rPr>
          <w:rFonts w:hint="default" w:ascii="Times New Roman" w:hAnsi="Times New Roman" w:cs="Times New Roman"/>
          <w:spacing w:val="1"/>
          <w:sz w:val="32"/>
          <w:szCs w:val="32"/>
        </w:rPr>
        <w:t>农业农村委。</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8"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2"/>
          <w:position w:val="3"/>
          <w:sz w:val="32"/>
          <w:szCs w:val="32"/>
        </w:rPr>
        <w:t>（三）有关要求</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6"/>
          <w:sz w:val="32"/>
          <w:szCs w:val="32"/>
        </w:rPr>
        <w:t>为减轻养殖经营业主经济损失，促进生产恢复，区县农业农村（畜牧兽医）部门应及时（按季度或半年</w:t>
      </w:r>
      <w:r>
        <w:rPr>
          <w:rFonts w:hint="default" w:ascii="Times New Roman" w:hAnsi="Times New Roman" w:cs="Times New Roman"/>
          <w:spacing w:val="5"/>
          <w:sz w:val="32"/>
          <w:szCs w:val="32"/>
        </w:rPr>
        <w:t>度）对业主申报</w:t>
      </w:r>
      <w:r>
        <w:rPr>
          <w:rFonts w:hint="default" w:ascii="Times New Roman" w:hAnsi="Times New Roman" w:cs="Times New Roman"/>
          <w:spacing w:val="6"/>
          <w:sz w:val="32"/>
          <w:szCs w:val="32"/>
        </w:rPr>
        <w:t>的强制扑杀动物数量、补助金额进行审核，并向区县财政部门</w:t>
      </w:r>
      <w:r>
        <w:rPr>
          <w:rFonts w:hint="default" w:ascii="Times New Roman" w:hAnsi="Times New Roman" w:cs="Times New Roman"/>
          <w:spacing w:val="1"/>
          <w:sz w:val="32"/>
          <w:szCs w:val="32"/>
        </w:rPr>
        <w:t>提出拨付建议。区县财政部门应在收到拨付建议后1个月内，按</w:t>
      </w:r>
      <w:r>
        <w:rPr>
          <w:rFonts w:hint="default" w:ascii="Times New Roman" w:hAnsi="Times New Roman" w:cs="Times New Roman"/>
          <w:spacing w:val="7"/>
          <w:sz w:val="32"/>
          <w:szCs w:val="32"/>
        </w:rPr>
        <w:t>标准全额拨付给养殖经营业主。市级以上财政承担部分由区县</w:t>
      </w:r>
      <w:r>
        <w:rPr>
          <w:rFonts w:hint="default" w:ascii="Times New Roman" w:hAnsi="Times New Roman" w:cs="Times New Roman"/>
          <w:spacing w:val="2"/>
          <w:sz w:val="32"/>
          <w:szCs w:val="32"/>
        </w:rPr>
        <w:t>财政先行垫付，待市级以上经费拨付后再行归垫。</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640" w:firstLineChars="200"/>
        <w:textAlignment w:val="baseline"/>
        <w:rPr>
          <w:rFonts w:hint="default" w:ascii="Times New Roman" w:hAnsi="Times New Roman" w:cs="Times New Roman"/>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textAlignment w:val="baseline"/>
        <w:rPr>
          <w:rFonts w:hint="default" w:ascii="Times New Roman" w:hAnsi="Times New Roman" w:cs="Times New Roman"/>
          <w:sz w:val="32"/>
          <w:szCs w:val="32"/>
        </w:rPr>
      </w:pPr>
      <w:r>
        <w:rPr>
          <w:rFonts w:hint="default" w:ascii="Times New Roman" w:hAnsi="Times New Roman" w:cs="Times New Roman"/>
          <w:sz w:val="32"/>
          <w:szCs w:val="32"/>
        </w:rPr>
        <w:t>附件：1．</w:t>
      </w:r>
      <w:r>
        <w:rPr>
          <w:rFonts w:hint="default" w:ascii="Times New Roman" w:hAnsi="Times New Roman" w:cs="Times New Roman"/>
          <w:spacing w:val="-42"/>
          <w:sz w:val="32"/>
          <w:szCs w:val="32"/>
        </w:rPr>
        <w:t xml:space="preserve"> </w:t>
      </w:r>
      <w:r>
        <w:rPr>
          <w:rFonts w:hint="default" w:ascii="Times New Roman" w:hAnsi="Times New Roman" w:cs="Times New Roman"/>
          <w:sz w:val="32"/>
          <w:szCs w:val="32"/>
        </w:rPr>
        <w:t>重庆市强制扑杀动物财政补助经费标准表</w:t>
      </w:r>
    </w:p>
    <w:p>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1630" w:firstLineChars="500"/>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2．</w:t>
      </w:r>
      <w:r>
        <w:rPr>
          <w:rFonts w:hint="default" w:ascii="Times New Roman" w:hAnsi="Times New Roman" w:cs="Times New Roman"/>
          <w:spacing w:val="-35"/>
          <w:sz w:val="32"/>
          <w:szCs w:val="32"/>
        </w:rPr>
        <w:t xml:space="preserve"> </w:t>
      </w:r>
      <w:r>
        <w:rPr>
          <w:rFonts w:hint="default" w:ascii="Times New Roman" w:hAnsi="Times New Roman" w:cs="Times New Roman"/>
          <w:spacing w:val="3"/>
          <w:sz w:val="32"/>
          <w:szCs w:val="32"/>
        </w:rPr>
        <w:t>重庆市强制扑杀补助经费逐户申报表</w:t>
      </w:r>
    </w:p>
    <w:p>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1630" w:firstLineChars="500"/>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3．</w:t>
      </w:r>
      <w:r>
        <w:rPr>
          <w:rFonts w:hint="default" w:ascii="Times New Roman" w:hAnsi="Times New Roman" w:cs="Times New Roman"/>
          <w:spacing w:val="-40"/>
          <w:sz w:val="32"/>
          <w:szCs w:val="32"/>
        </w:rPr>
        <w:t xml:space="preserve"> </w:t>
      </w:r>
      <w:r>
        <w:rPr>
          <w:rFonts w:hint="default" w:ascii="Times New Roman" w:hAnsi="Times New Roman" w:cs="Times New Roman"/>
          <w:spacing w:val="3"/>
          <w:sz w:val="32"/>
          <w:szCs w:val="32"/>
        </w:rPr>
        <w:t>重庆市强制扑杀补助经费申报汇总表</w:t>
      </w:r>
    </w:p>
    <w:p>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1630" w:firstLineChars="500"/>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4．</w:t>
      </w:r>
      <w:r>
        <w:rPr>
          <w:rFonts w:hint="default" w:ascii="Times New Roman" w:hAnsi="Times New Roman" w:cs="Times New Roman"/>
          <w:spacing w:val="-25"/>
          <w:sz w:val="32"/>
          <w:szCs w:val="32"/>
        </w:rPr>
        <w:t xml:space="preserve"> </w:t>
      </w:r>
      <w:r>
        <w:rPr>
          <w:rFonts w:hint="default" w:ascii="Times New Roman" w:hAnsi="Times New Roman" w:cs="Times New Roman"/>
          <w:spacing w:val="3"/>
          <w:sz w:val="32"/>
          <w:szCs w:val="32"/>
        </w:rPr>
        <w:t>重庆市强制扑杀补助经费申报信息汇总表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textAlignment w:val="baseline"/>
        <w:rPr>
          <w:rFonts w:hint="default" w:ascii="Times New Roman" w:hAnsi="Times New Roman" w:cs="Times New Roman"/>
          <w:sz w:val="32"/>
          <w:szCs w:val="32"/>
        </w:rPr>
        <w:sectPr>
          <w:headerReference r:id="rId7" w:type="default"/>
          <w:footerReference r:id="rId8" w:type="default"/>
          <w:pgSz w:w="11907" w:h="16840"/>
          <w:pgMar w:top="1984" w:right="1446" w:bottom="1644" w:left="1446" w:header="0" w:footer="948" w:gutter="0"/>
          <w:cols w:space="720" w:num="1"/>
        </w:sectPr>
      </w:pPr>
    </w:p>
    <w:p>
      <w:pPr>
        <w:autoSpaceDE w:val="0"/>
        <w:autoSpaceDN w:val="0"/>
        <w:adjustRightInd w:val="0"/>
        <w:spacing w:line="600" w:lineRule="exact"/>
        <w:jc w:val="both"/>
        <w:rPr>
          <w:rFonts w:hint="eastAsia" w:ascii="方正黑体_GBK" w:hAnsi="方正黑体_GBK" w:eastAsia="方正黑体_GBK" w:cs="方正黑体_GBK"/>
          <w:kern w:val="0"/>
          <w:sz w:val="32"/>
          <w:szCs w:val="32"/>
          <w:lang w:val="en-US" w:eastAsia="zh-CN"/>
        </w:rPr>
      </w:pPr>
      <w:r>
        <w:rPr>
          <w:rFonts w:hint="eastAsia" w:ascii="方正黑体_GBK" w:hAnsi="宋体" w:eastAsia="方正黑体_GBK" w:cs="宋体"/>
          <w:kern w:val="0"/>
          <w:sz w:val="32"/>
          <w:szCs w:val="32"/>
        </w:rPr>
        <w:t>附</w:t>
      </w:r>
      <w:r>
        <w:rPr>
          <w:rFonts w:hint="eastAsia" w:ascii="方正黑体_GBK" w:hAnsi="方正黑体_GBK" w:eastAsia="方正黑体_GBK" w:cs="方正黑体_GBK"/>
          <w:kern w:val="0"/>
          <w:sz w:val="32"/>
          <w:szCs w:val="32"/>
        </w:rPr>
        <w:t>件</w:t>
      </w:r>
      <w:r>
        <w:rPr>
          <w:rFonts w:hint="eastAsia" w:ascii="方正黑体_GBK" w:hAnsi="方正黑体_GBK" w:eastAsia="方正黑体_GBK" w:cs="方正黑体_GBK"/>
          <w:sz w:val="32"/>
          <w:szCs w:val="32"/>
          <w:lang w:val="en-US" w:eastAsia="zh-CN"/>
        </w:rPr>
        <w:t>1</w:t>
      </w:r>
    </w:p>
    <w:p>
      <w:pPr>
        <w:widowControl/>
        <w:spacing w:line="500" w:lineRule="exact"/>
        <w:jc w:val="center"/>
        <w:rPr>
          <w:rFonts w:hint="eastAsia" w:ascii="方正小标宋_GBK" w:hAnsi="宋体" w:eastAsia="方正小标宋_GBK" w:cs="宋体"/>
          <w:bCs/>
          <w:kern w:val="0"/>
          <w:sz w:val="32"/>
          <w:szCs w:val="32"/>
        </w:rPr>
      </w:pPr>
      <w:r>
        <w:rPr>
          <w:rFonts w:hint="eastAsia" w:ascii="方正小标宋_GBK" w:hAnsi="宋体" w:eastAsia="方正小标宋_GBK" w:cs="宋体"/>
          <w:bCs/>
          <w:kern w:val="0"/>
          <w:sz w:val="32"/>
          <w:szCs w:val="32"/>
        </w:rPr>
        <w:t>重庆市强制扑杀动物财政补助经费标准表</w:t>
      </w:r>
    </w:p>
    <w:tbl>
      <w:tblPr>
        <w:tblStyle w:val="5"/>
        <w:tblW w:w="9070" w:type="dxa"/>
        <w:jc w:val="center"/>
        <w:tblInd w:w="0" w:type="dxa"/>
        <w:tblLayout w:type="fixed"/>
        <w:tblCellMar>
          <w:top w:w="0" w:type="dxa"/>
          <w:left w:w="28" w:type="dxa"/>
          <w:bottom w:w="0" w:type="dxa"/>
          <w:right w:w="28" w:type="dxa"/>
        </w:tblCellMar>
      </w:tblPr>
      <w:tblGrid>
        <w:gridCol w:w="723"/>
        <w:gridCol w:w="899"/>
        <w:gridCol w:w="4246"/>
        <w:gridCol w:w="640"/>
        <w:gridCol w:w="1396"/>
        <w:gridCol w:w="1166"/>
      </w:tblGrid>
      <w:tr>
        <w:tblPrEx>
          <w:tblLayout w:type="fixed"/>
          <w:tblCellMar>
            <w:top w:w="0" w:type="dxa"/>
            <w:left w:w="28" w:type="dxa"/>
            <w:bottom w:w="0" w:type="dxa"/>
            <w:right w:w="28" w:type="dxa"/>
          </w:tblCellMar>
        </w:tblPrEx>
        <w:trPr>
          <w:trHeight w:val="397" w:hRule="atLeast"/>
          <w:jc w:val="center"/>
        </w:trPr>
        <w:tc>
          <w:tcPr>
            <w:tcW w:w="7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序号</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畜禽</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类别</w:t>
            </w:r>
          </w:p>
        </w:tc>
        <w:tc>
          <w:tcPr>
            <w:tcW w:w="4246"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档次</w:t>
            </w:r>
          </w:p>
        </w:tc>
        <w:tc>
          <w:tcPr>
            <w:tcW w:w="3202" w:type="dxa"/>
            <w:gridSpan w:val="3"/>
            <w:tcBorders>
              <w:top w:val="single" w:color="auto" w:sz="4" w:space="0"/>
              <w:left w:val="nil"/>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补助标准（元／头、只、羽、匹）</w:t>
            </w:r>
          </w:p>
        </w:tc>
      </w:tr>
      <w:tr>
        <w:tblPrEx>
          <w:tblLayout w:type="fixed"/>
          <w:tblCellMar>
            <w:top w:w="0" w:type="dxa"/>
            <w:left w:w="28" w:type="dxa"/>
            <w:bottom w:w="0" w:type="dxa"/>
            <w:right w:w="28" w:type="dxa"/>
          </w:tblCellMar>
        </w:tblPrEx>
        <w:trPr>
          <w:trHeight w:val="30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4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2562" w:type="dxa"/>
            <w:gridSpan w:val="2"/>
            <w:tcBorders>
              <w:top w:val="single" w:color="auto" w:sz="4" w:space="0"/>
              <w:left w:val="nil"/>
              <w:bottom w:val="single" w:color="auto" w:sz="4" w:space="0"/>
              <w:right w:val="single" w:color="000000"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其中：</w:t>
            </w:r>
          </w:p>
        </w:tc>
      </w:tr>
      <w:tr>
        <w:tblPrEx>
          <w:tblLayout w:type="fixed"/>
          <w:tblCellMar>
            <w:top w:w="0" w:type="dxa"/>
            <w:left w:w="28" w:type="dxa"/>
            <w:bottom w:w="0" w:type="dxa"/>
            <w:right w:w="28" w:type="dxa"/>
          </w:tblCellMar>
        </w:tblPrEx>
        <w:trPr>
          <w:trHeight w:val="615"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4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1396" w:type="dxa"/>
            <w:tcBorders>
              <w:top w:val="nil"/>
              <w:left w:val="nil"/>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市级以上财政</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补助（80%）</w:t>
            </w:r>
          </w:p>
        </w:tc>
        <w:tc>
          <w:tcPr>
            <w:tcW w:w="1166" w:type="dxa"/>
            <w:tcBorders>
              <w:top w:val="nil"/>
              <w:left w:val="nil"/>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区县财政补</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助（20%）</w:t>
            </w:r>
          </w:p>
        </w:tc>
      </w:tr>
      <w:tr>
        <w:tblPrEx>
          <w:tblLayout w:type="fixed"/>
          <w:tblCellMar>
            <w:top w:w="0" w:type="dxa"/>
            <w:left w:w="28" w:type="dxa"/>
            <w:bottom w:w="0" w:type="dxa"/>
            <w:right w:w="28" w:type="dxa"/>
          </w:tblCellMar>
        </w:tblPrEx>
        <w:trPr>
          <w:trHeight w:val="397" w:hRule="atLeast"/>
          <w:jc w:val="center"/>
        </w:trPr>
        <w:tc>
          <w:tcPr>
            <w:tcW w:w="7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（一）</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w:t>
            </w: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大猪／种猪／怀孕母猪（≥90kg）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640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160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中猪［65kg（含）—90kg］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530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424</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106</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架子猪［30kg（含）—65kg］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330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264</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66</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仔猪（＜30kg）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130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104</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26</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（非洲</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猪瘟）</w:t>
            </w: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大猪／种猪／怀孕母猪（≥90kg）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960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240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中猪［65kg（含）—90kg］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640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160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架子猪［30kg（含）—65kg］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仔猪（＜30kg）</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160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40</w:t>
            </w:r>
          </w:p>
        </w:tc>
      </w:tr>
      <w:tr>
        <w:tblPrEx>
          <w:tblLayout w:type="fixed"/>
          <w:tblCellMar>
            <w:top w:w="0" w:type="dxa"/>
            <w:left w:w="28" w:type="dxa"/>
            <w:bottom w:w="0" w:type="dxa"/>
            <w:right w:w="28" w:type="dxa"/>
          </w:tblCellMar>
        </w:tblPrEx>
        <w:trPr>
          <w:trHeight w:val="397" w:hRule="atLeast"/>
          <w:jc w:val="center"/>
        </w:trPr>
        <w:tc>
          <w:tcPr>
            <w:tcW w:w="723" w:type="dxa"/>
            <w:vMerge w:val="restart"/>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（二）</w:t>
            </w:r>
          </w:p>
        </w:tc>
        <w:tc>
          <w:tcPr>
            <w:tcW w:w="899"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奶牛、肉牛（役用牛）</w:t>
            </w: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经产／怀孕奶牛</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4800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青年奶牛</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4000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犊奶牛（＜6月龄）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怀孕／成年牛（≥18月龄）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3000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2400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青年牛［6（含）—18月龄］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1800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1440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360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犊牛（＜6月龄）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480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w:t>
            </w:r>
          </w:p>
        </w:tc>
      </w:tr>
      <w:tr>
        <w:tblPrEx>
          <w:tblLayout w:type="fixed"/>
          <w:tblCellMar>
            <w:top w:w="0" w:type="dxa"/>
            <w:left w:w="28" w:type="dxa"/>
            <w:bottom w:w="0" w:type="dxa"/>
            <w:right w:w="28" w:type="dxa"/>
          </w:tblCellMar>
        </w:tblPrEx>
        <w:trPr>
          <w:trHeight w:val="397" w:hRule="atLeast"/>
          <w:jc w:val="center"/>
        </w:trPr>
        <w:tc>
          <w:tcPr>
            <w:tcW w:w="723" w:type="dxa"/>
            <w:vMerge w:val="restart"/>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（三）</w:t>
            </w:r>
          </w:p>
        </w:tc>
        <w:tc>
          <w:tcPr>
            <w:tcW w:w="899"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羊</w:t>
            </w: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大羊／种羊／怀孕母羊（≥6周龄）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羔羊（＜6周龄）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170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136</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34</w:t>
            </w:r>
          </w:p>
        </w:tc>
      </w:tr>
      <w:tr>
        <w:tblPrEx>
          <w:tblLayout w:type="fixed"/>
          <w:tblCellMar>
            <w:top w:w="0" w:type="dxa"/>
            <w:left w:w="28" w:type="dxa"/>
            <w:bottom w:w="0" w:type="dxa"/>
            <w:right w:w="28" w:type="dxa"/>
          </w:tblCellMar>
        </w:tblPrEx>
        <w:trPr>
          <w:trHeight w:val="397" w:hRule="atLeast"/>
          <w:jc w:val="center"/>
        </w:trPr>
        <w:tc>
          <w:tcPr>
            <w:tcW w:w="723" w:type="dxa"/>
            <w:vMerge w:val="restart"/>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（四）</w:t>
            </w:r>
          </w:p>
        </w:tc>
        <w:tc>
          <w:tcPr>
            <w:tcW w:w="899"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家禽</w:t>
            </w: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产蛋鸡／鸭／鹅、种鸡／鸭／鹅（≥20周龄）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育成蛋（肉）鸡／鸭／鹅［6（含）—20周龄］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生长蛋（肉）鸡／鸭／鹅［2（含）—6周龄］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育雏蛋（肉）鸡／鸭／鹅（＜2周龄）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鸽、鹌鹑等其他家禽（≥6周龄）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nil"/>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4246" w:type="dxa"/>
            <w:tcBorders>
              <w:top w:val="nil"/>
              <w:left w:val="nil"/>
              <w:bottom w:val="single" w:color="auto" w:sz="4" w:space="0"/>
              <w:right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鸽、鹌鹑等其他家禽（＜6周龄）</w:t>
            </w:r>
          </w:p>
        </w:tc>
        <w:tc>
          <w:tcPr>
            <w:tcW w:w="64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r>
      <w:tr>
        <w:tblPrEx>
          <w:tblLayout w:type="fixed"/>
          <w:tblCellMar>
            <w:top w:w="0" w:type="dxa"/>
            <w:left w:w="28" w:type="dxa"/>
            <w:bottom w:w="0" w:type="dxa"/>
            <w:right w:w="28" w:type="dxa"/>
          </w:tblCellMar>
        </w:tblPrEx>
        <w:trPr>
          <w:trHeight w:val="397" w:hRule="atLeast"/>
          <w:jc w:val="center"/>
        </w:trPr>
        <w:tc>
          <w:tcPr>
            <w:tcW w:w="7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（五）</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马（骡）</w:t>
            </w:r>
          </w:p>
        </w:tc>
        <w:tc>
          <w:tcPr>
            <w:tcW w:w="4246" w:type="dxa"/>
            <w:tcBorders>
              <w:top w:val="nil"/>
              <w:left w:val="nil"/>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成年马（骡）／种马／怀孕母马（≥12月龄）</w:t>
            </w:r>
          </w:p>
        </w:tc>
        <w:tc>
          <w:tcPr>
            <w:tcW w:w="640"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9600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2400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4246" w:type="dxa"/>
            <w:tcBorders>
              <w:top w:val="nil"/>
              <w:left w:val="nil"/>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青年马（骡）［6（含）—12月龄］</w:t>
            </w:r>
          </w:p>
        </w:tc>
        <w:tc>
          <w:tcPr>
            <w:tcW w:w="640"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4800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w:t>
            </w:r>
          </w:p>
        </w:tc>
      </w:tr>
      <w:tr>
        <w:tblPrEx>
          <w:tblLayout w:type="fixed"/>
          <w:tblCellMar>
            <w:top w:w="0" w:type="dxa"/>
            <w:left w:w="28" w:type="dxa"/>
            <w:bottom w:w="0" w:type="dxa"/>
            <w:right w:w="28" w:type="dxa"/>
          </w:tblCellMar>
        </w:tblPrEx>
        <w:trPr>
          <w:trHeight w:val="397" w:hRule="atLeast"/>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4246" w:type="dxa"/>
            <w:tcBorders>
              <w:top w:val="nil"/>
              <w:left w:val="nil"/>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犊马（骡）（＜6月龄）</w:t>
            </w:r>
          </w:p>
        </w:tc>
        <w:tc>
          <w:tcPr>
            <w:tcW w:w="640"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4000</w:t>
            </w:r>
          </w:p>
        </w:tc>
        <w:tc>
          <w:tcPr>
            <w:tcW w:w="139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3200</w:t>
            </w:r>
          </w:p>
        </w:tc>
        <w:tc>
          <w:tcPr>
            <w:tcW w:w="1166" w:type="dxa"/>
            <w:tcBorders>
              <w:top w:val="nil"/>
              <w:left w:val="nil"/>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800</w:t>
            </w:r>
          </w:p>
        </w:tc>
      </w:tr>
    </w:tbl>
    <w:p>
      <w:pPr>
        <w:widowControl/>
        <w:spacing w:line="500" w:lineRule="exact"/>
        <w:jc w:val="both"/>
        <w:rPr>
          <w:rFonts w:hint="eastAsia" w:ascii="方正黑体_GBK" w:hAnsi="宋体" w:eastAsia="方正黑体_GBK" w:cs="宋体"/>
          <w:kern w:val="0"/>
          <w:sz w:val="32"/>
          <w:szCs w:val="32"/>
        </w:rPr>
        <w:sectPr>
          <w:headerReference r:id="rId9" w:type="default"/>
          <w:footerReference r:id="rId10" w:type="default"/>
          <w:pgSz w:w="11907" w:h="16840"/>
          <w:pgMar w:top="1984" w:right="1446" w:bottom="1644" w:left="1446" w:header="0" w:footer="950" w:gutter="0"/>
          <w:cols w:space="720" w:num="1"/>
        </w:sectPr>
      </w:pPr>
    </w:p>
    <w:p>
      <w:pPr>
        <w:widowControl/>
        <w:spacing w:line="500" w:lineRule="exact"/>
        <w:jc w:val="both"/>
        <w:rPr>
          <w:rFonts w:hint="eastAsia" w:ascii="方正黑体_GBK" w:hAnsi="宋体" w:eastAsia="方正仿宋_GBK" w:cs="宋体"/>
          <w:kern w:val="0"/>
          <w:sz w:val="32"/>
          <w:szCs w:val="32"/>
          <w:lang w:val="en-US" w:eastAsia="zh-CN"/>
        </w:rPr>
      </w:pPr>
      <w:r>
        <w:rPr>
          <w:rFonts w:hint="eastAsia" w:ascii="方正黑体_GBK" w:hAnsi="宋体" w:eastAsia="方正黑体_GBK" w:cs="宋体"/>
          <w:kern w:val="0"/>
          <w:sz w:val="32"/>
          <w:szCs w:val="32"/>
        </w:rPr>
        <w:t>附</w:t>
      </w:r>
      <w:r>
        <w:rPr>
          <w:rFonts w:hint="eastAsia" w:ascii="方正黑体_GBK" w:hAnsi="方正黑体_GBK" w:eastAsia="方正黑体_GBK" w:cs="方正黑体_GBK"/>
          <w:kern w:val="0"/>
          <w:sz w:val="32"/>
          <w:szCs w:val="32"/>
        </w:rPr>
        <w:t>件</w:t>
      </w:r>
      <w:r>
        <w:rPr>
          <w:rFonts w:hint="eastAsia" w:ascii="方正黑体_GBK" w:hAnsi="方正黑体_GBK" w:eastAsia="方正黑体_GBK" w:cs="方正黑体_GBK"/>
          <w:sz w:val="32"/>
          <w:szCs w:val="32"/>
          <w:lang w:val="en-US" w:eastAsia="zh-CN"/>
        </w:rPr>
        <w:t>2</w:t>
      </w:r>
    </w:p>
    <w:p>
      <w:pPr>
        <w:widowControl/>
        <w:spacing w:line="500" w:lineRule="exact"/>
        <w:jc w:val="center"/>
        <w:rPr>
          <w:rFonts w:hint="eastAsia" w:ascii="方正小标宋_GBK" w:hAnsi="宋体" w:eastAsia="方正小标宋_GBK" w:cs="宋体"/>
          <w:kern w:val="0"/>
          <w:sz w:val="32"/>
          <w:szCs w:val="32"/>
        </w:rPr>
      </w:pPr>
      <w:r>
        <w:rPr>
          <w:rFonts w:hint="eastAsia" w:ascii="方正小标宋_GBK" w:hAnsi="宋体" w:eastAsia="方正小标宋_GBK" w:cs="宋体"/>
          <w:kern w:val="0"/>
          <w:sz w:val="32"/>
          <w:szCs w:val="32"/>
        </w:rPr>
        <w:t>重庆市强制扑杀补助经费逐户申报表</w:t>
      </w:r>
    </w:p>
    <w:tbl>
      <w:tblPr>
        <w:tblStyle w:val="5"/>
        <w:tblW w:w="8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9"/>
        <w:gridCol w:w="3870"/>
        <w:gridCol w:w="975"/>
        <w:gridCol w:w="960"/>
        <w:gridCol w:w="1576"/>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畜禽</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类别</w:t>
            </w:r>
          </w:p>
        </w:tc>
        <w:tc>
          <w:tcPr>
            <w:tcW w:w="3870"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档次划分标准</w:t>
            </w:r>
          </w:p>
        </w:tc>
        <w:tc>
          <w:tcPr>
            <w:tcW w:w="975"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动物疫</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病种类</w:t>
            </w:r>
          </w:p>
        </w:tc>
        <w:tc>
          <w:tcPr>
            <w:tcW w:w="960"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数量（头、只、羽、匹）</w:t>
            </w: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扑杀补助经费标准（元／头、只、羽、匹）</w:t>
            </w:r>
          </w:p>
        </w:tc>
        <w:tc>
          <w:tcPr>
            <w:tcW w:w="869"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4529" w:type="dxa"/>
            <w:gridSpan w:val="2"/>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975"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w:t>
            </w: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restart"/>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w:t>
            </w: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大猪／种猪／怀孕母猪（≥90kg）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中猪［65kg（含）—90kg］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530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架子猪［30kg（含）—65kg］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330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仔猪（＜30kg）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130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restart"/>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猪（非洲猪瘟）</w:t>
            </w: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大猪／种猪／怀孕母猪（≥90kg）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中猪［65kg（含）—90kg］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架子猪［30kg（含）—65kg］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仔猪（＜30kg）</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restart"/>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bCs/>
                <w:kern w:val="0"/>
                <w:sz w:val="21"/>
                <w:szCs w:val="21"/>
              </w:rPr>
              <w:t>奶牛、肉牛（役用牛）</w:t>
            </w: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经产／怀孕奶牛</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青年奶牛</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犊奶牛（＜6月龄）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怀孕／成年牛（≥18月龄）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3000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青年牛［6（含）—18月龄］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1800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犊牛（＜6月龄）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restart"/>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羊</w:t>
            </w: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大羊／种羊／怀孕母羊（≥6周龄）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羔羊（＜6周龄）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170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restart"/>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家禽</w:t>
            </w: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产蛋鸡／鸭／鹅、种鸡／鸭／鹅（≥20周龄）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育成蛋（肉）鸡／鸭／鹅［6（含）—20周龄］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生长蛋（肉）鸡／鸭／鹅［2（含）—6周龄］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育雏蛋（肉）鸡／鸭／鹅（＜2周龄）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鸽、鹌鹑等其他家禽（≥6周龄）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鸽、鹌鹑等其他家禽（＜6周龄）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restart"/>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马</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（骡）</w:t>
            </w: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成年马（骡）／种马／怀孕母马（≥12月龄）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both"/>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青年马（骡）［6（含）—12月龄］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659" w:type="dxa"/>
            <w:vMerge w:val="continue"/>
            <w:tcBorders>
              <w:tl2br w:val="nil"/>
              <w:tr2bl w:val="nil"/>
            </w:tcBorders>
            <w:vAlign w:val="center"/>
          </w:tcPr>
          <w:p>
            <w:pPr>
              <w:widowControl/>
              <w:spacing w:line="240" w:lineRule="exact"/>
              <w:jc w:val="both"/>
              <w:rPr>
                <w:rFonts w:ascii="方正仿宋_GBK" w:hAnsi="宋体" w:eastAsia="方正仿宋_GBK" w:cs="宋体"/>
                <w:kern w:val="0"/>
                <w:sz w:val="21"/>
                <w:szCs w:val="21"/>
              </w:rPr>
            </w:pPr>
          </w:p>
        </w:tc>
        <w:tc>
          <w:tcPr>
            <w:tcW w:w="3870" w:type="dxa"/>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犊马（骡）（＜6月龄）</w:t>
            </w:r>
          </w:p>
        </w:tc>
        <w:tc>
          <w:tcPr>
            <w:tcW w:w="975"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960"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c>
          <w:tcPr>
            <w:tcW w:w="1576" w:type="dxa"/>
            <w:tcBorders>
              <w:tl2br w:val="nil"/>
              <w:tr2bl w:val="nil"/>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4000</w:t>
            </w:r>
          </w:p>
        </w:tc>
        <w:tc>
          <w:tcPr>
            <w:tcW w:w="869" w:type="dxa"/>
            <w:tcBorders>
              <w:tl2br w:val="nil"/>
              <w:tr2bl w:val="nil"/>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2" w:hRule="atLeast"/>
          <w:jc w:val="center"/>
        </w:trPr>
        <w:tc>
          <w:tcPr>
            <w:tcW w:w="4529" w:type="dxa"/>
            <w:gridSpan w:val="2"/>
            <w:tcBorders>
              <w:tl2br w:val="nil"/>
              <w:tr2bl w:val="nil"/>
            </w:tcBorders>
            <w:vAlign w:val="top"/>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业主姓名：</w:t>
            </w: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养殖、经营场点名称：</w:t>
            </w: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养殖、经营场点地址：</w:t>
            </w: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w:t>
            </w:r>
            <w:r>
              <w:rPr>
                <w:rFonts w:hint="eastAsia" w:ascii="方正仿宋_GBK" w:hAnsi="宋体" w:eastAsia="方正仿宋_GBK" w:cs="宋体"/>
                <w:kern w:val="0"/>
                <w:sz w:val="21"/>
                <w:szCs w:val="21"/>
                <w:lang w:val="en-US" w:eastAsia="zh-CN"/>
              </w:rPr>
              <w:t xml:space="preserve">     </w:t>
            </w:r>
            <w:r>
              <w:rPr>
                <w:rFonts w:hint="eastAsia" w:ascii="方正仿宋_GBK" w:hAnsi="宋体" w:eastAsia="方正仿宋_GBK" w:cs="宋体"/>
                <w:kern w:val="0"/>
                <w:sz w:val="21"/>
                <w:szCs w:val="21"/>
              </w:rPr>
              <w:t>签字（盖章）</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w:t>
            </w:r>
            <w:r>
              <w:rPr>
                <w:rFonts w:hint="eastAsia" w:ascii="方正仿宋_GBK" w:hAnsi="宋体" w:eastAsia="方正仿宋_GBK" w:cs="宋体"/>
                <w:kern w:val="0"/>
                <w:sz w:val="21"/>
                <w:szCs w:val="21"/>
                <w:lang w:val="en-US" w:eastAsia="zh-CN"/>
              </w:rPr>
              <w:t xml:space="preserve"> </w:t>
            </w:r>
            <w:r>
              <w:rPr>
                <w:rFonts w:hint="eastAsia" w:ascii="方正仿宋_GBK" w:hAnsi="宋体" w:eastAsia="方正仿宋_GBK" w:cs="宋体"/>
                <w:kern w:val="0"/>
                <w:sz w:val="21"/>
                <w:szCs w:val="21"/>
              </w:rPr>
              <w:t>年   月   日</w:t>
            </w:r>
          </w:p>
        </w:tc>
        <w:tc>
          <w:tcPr>
            <w:tcW w:w="1935" w:type="dxa"/>
            <w:gridSpan w:val="2"/>
            <w:tcBorders>
              <w:tl2br w:val="nil"/>
              <w:tr2bl w:val="nil"/>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u w:val="none"/>
              </w:rPr>
              <w:t>乡镇（街道）承担动物疫病防控职责的机构</w:t>
            </w:r>
            <w:r>
              <w:rPr>
                <w:rFonts w:hint="eastAsia" w:ascii="方正仿宋_GBK" w:hAnsi="宋体" w:eastAsia="方正仿宋_GBK" w:cs="宋体"/>
                <w:kern w:val="0"/>
                <w:sz w:val="21"/>
                <w:szCs w:val="21"/>
              </w:rPr>
              <w:t>意见：</w:t>
            </w: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w:t>
            </w:r>
            <w:r>
              <w:rPr>
                <w:rFonts w:hint="eastAsia" w:ascii="方正仿宋_GBK" w:hAnsi="宋体" w:eastAsia="方正仿宋_GBK" w:cs="宋体"/>
                <w:kern w:val="0"/>
                <w:sz w:val="21"/>
                <w:szCs w:val="21"/>
                <w:lang w:val="en-US" w:eastAsia="zh-CN"/>
              </w:rPr>
              <w:t xml:space="preserve">    </w:t>
            </w:r>
            <w:r>
              <w:rPr>
                <w:rFonts w:hint="eastAsia" w:ascii="方正仿宋_GBK" w:hAnsi="宋体" w:eastAsia="方正仿宋_GBK" w:cs="宋体"/>
                <w:kern w:val="0"/>
                <w:sz w:val="21"/>
                <w:szCs w:val="21"/>
              </w:rPr>
              <w:t>盖章</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年 </w:t>
            </w:r>
            <w:r>
              <w:rPr>
                <w:rFonts w:hint="eastAsia" w:ascii="方正仿宋_GBK" w:hAnsi="宋体" w:eastAsia="方正仿宋_GBK" w:cs="宋体"/>
                <w:kern w:val="0"/>
                <w:sz w:val="21"/>
                <w:szCs w:val="21"/>
                <w:lang w:val="en-US" w:eastAsia="zh-CN"/>
              </w:rPr>
              <w:t xml:space="preserve"> </w:t>
            </w:r>
            <w:r>
              <w:rPr>
                <w:rFonts w:hint="eastAsia" w:ascii="方正仿宋_GBK" w:hAnsi="宋体" w:eastAsia="方正仿宋_GBK" w:cs="宋体"/>
                <w:kern w:val="0"/>
                <w:sz w:val="21"/>
                <w:szCs w:val="21"/>
              </w:rPr>
              <w:t>月  日</w:t>
            </w:r>
          </w:p>
        </w:tc>
        <w:tc>
          <w:tcPr>
            <w:tcW w:w="2445" w:type="dxa"/>
            <w:gridSpan w:val="2"/>
            <w:tcBorders>
              <w:tl2br w:val="nil"/>
              <w:tr2bl w:val="nil"/>
            </w:tcBorders>
            <w:vAlign w:val="top"/>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乡镇政府意见：</w:t>
            </w: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盖章</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年   月   日</w:t>
            </w:r>
          </w:p>
        </w:tc>
      </w:tr>
    </w:tbl>
    <w:p>
      <w:pPr>
        <w:rPr>
          <w:rFonts w:hint="eastAsia" w:ascii="方正仿宋_GBK" w:eastAsia="方正仿宋_GBK"/>
          <w:szCs w:val="32"/>
        </w:rPr>
      </w:pPr>
      <w:r>
        <w:rPr>
          <w:rFonts w:hint="eastAsia" w:ascii="方正仿宋_GBK" w:hAnsi="宋体" w:eastAsia="方正仿宋_GBK" w:cs="宋体"/>
          <w:kern w:val="0"/>
          <w:sz w:val="21"/>
          <w:szCs w:val="21"/>
        </w:rPr>
        <w:t>备注：“动物疫病种类”请填“××疫情”或“××检测阳性”。</w:t>
      </w:r>
    </w:p>
    <w:p>
      <w:pPr>
        <w:spacing w:line="500" w:lineRule="exact"/>
        <w:jc w:val="both"/>
        <w:rPr>
          <w:rFonts w:hint="eastAsia" w:ascii="方正黑体_GBK" w:hAnsi="宋体" w:eastAsia="方正黑体_GBK" w:cs="宋体"/>
          <w:kern w:val="0"/>
          <w:sz w:val="32"/>
          <w:szCs w:val="32"/>
        </w:rPr>
        <w:sectPr>
          <w:pgSz w:w="11907" w:h="16840"/>
          <w:pgMar w:top="1984" w:right="1446" w:bottom="1644" w:left="1446" w:header="0" w:footer="950" w:gutter="0"/>
          <w:cols w:space="720" w:num="1"/>
        </w:sectPr>
      </w:pPr>
    </w:p>
    <w:p>
      <w:pPr>
        <w:spacing w:line="500" w:lineRule="exact"/>
        <w:jc w:val="both"/>
        <w:rPr>
          <w:rFonts w:hint="eastAsia" w:ascii="方正黑体_GBK" w:hAnsi="宋体" w:eastAsia="方正黑体_GBK" w:cs="宋体"/>
          <w:kern w:val="0"/>
          <w:sz w:val="32"/>
          <w:szCs w:val="32"/>
        </w:rPr>
      </w:pPr>
      <w:r>
        <w:rPr>
          <w:rFonts w:hint="eastAsia" w:ascii="方正黑体_GBK" w:hAnsi="宋体" w:eastAsia="方正黑体_GBK" w:cs="宋体"/>
          <w:kern w:val="0"/>
          <w:sz w:val="32"/>
          <w:szCs w:val="32"/>
        </w:rPr>
        <w:t>附</w:t>
      </w:r>
      <w:r>
        <w:rPr>
          <w:rFonts w:hint="eastAsia" w:ascii="方正黑体_GBK" w:hAnsi="方正黑体_GBK" w:eastAsia="方正黑体_GBK" w:cs="方正黑体_GBK"/>
          <w:kern w:val="0"/>
          <w:sz w:val="32"/>
          <w:szCs w:val="32"/>
        </w:rPr>
        <w:t>件</w:t>
      </w:r>
      <w:r>
        <w:rPr>
          <w:rFonts w:hint="eastAsia" w:ascii="方正黑体_GBK" w:hAnsi="方正黑体_GBK" w:eastAsia="方正黑体_GBK" w:cs="方正黑体_GBK"/>
          <w:sz w:val="32"/>
          <w:szCs w:val="32"/>
          <w:lang w:val="en-US" w:eastAsia="zh-CN"/>
        </w:rPr>
        <w:t>3</w:t>
      </w:r>
    </w:p>
    <w:p>
      <w:pPr>
        <w:widowControl/>
        <w:spacing w:line="500" w:lineRule="exact"/>
        <w:jc w:val="center"/>
        <w:rPr>
          <w:rFonts w:hint="eastAsia" w:ascii="方正小标宋_GBK" w:hAnsi="宋体" w:eastAsia="方正小标宋_GBK" w:cs="宋体"/>
          <w:kern w:val="0"/>
          <w:sz w:val="32"/>
          <w:szCs w:val="32"/>
        </w:rPr>
      </w:pPr>
      <w:r>
        <w:rPr>
          <w:rFonts w:hint="eastAsia" w:ascii="方正小标宋_GBK" w:hAnsi="宋体" w:eastAsia="方正小标宋_GBK" w:cs="宋体"/>
          <w:kern w:val="0"/>
          <w:sz w:val="32"/>
          <w:szCs w:val="32"/>
        </w:rPr>
        <w:t>重庆市强制扑杀补助经费申报汇总表</w:t>
      </w:r>
    </w:p>
    <w:p>
      <w:pPr>
        <w:widowControl/>
        <w:spacing w:line="30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区县农业农村（畜牧兽医）部门审核盖章：                       区县财政部门审核盖章：</w:t>
      </w:r>
    </w:p>
    <w:tbl>
      <w:tblPr>
        <w:tblStyle w:val="5"/>
        <w:tblW w:w="88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6"/>
        <w:gridCol w:w="690"/>
        <w:gridCol w:w="3573"/>
        <w:gridCol w:w="960"/>
        <w:gridCol w:w="885"/>
        <w:gridCol w:w="749"/>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动物疫病病种</w:t>
            </w:r>
          </w:p>
        </w:tc>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畜禽</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品种</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档次划分标准</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核实强制</w:t>
            </w: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扑杀数量</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（头、只、羽、匹）</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补助标准（元／头、匹、只、羽）</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补助金额（元）</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市级以上财政承担（元）</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区县财</w:t>
            </w: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政承担</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口蹄疫</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大猪／种猪／怀孕母猪（≥90kg）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中猪［65kg（含）—90kg］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530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架子猪［30kg（含）—65kg］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330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仔猪（＜30kg）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130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奶牛</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经产／怀孕奶牛</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青年奶牛</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犊奶牛（＜6月龄）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肉牛</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（役用</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牛）</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成年／怀孕牛（≥18月龄）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青年牛［6（含）—18月龄］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1800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犊牛（＜6月龄）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羊</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大羊／种羊／怀孕母羊（≥6周龄）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羔羊（＜6周龄）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170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42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高致病性禽流感</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鸡</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产蛋鸡／种鸡（≥20周龄）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育成蛋（肉）鸡［6（含）—20周龄］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生长蛋（肉）鸡［2（含）—6周龄］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育雏蛋（肉）鸡（＜2周龄）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鸭</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产蛋鸭／种鸭（≥20周龄）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育成蛋（肉）鸭［6（含）—20周龄］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生长蛋（肉）鸭［2（含）—6周龄］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育雏蛋（肉）鸭（＜2周龄）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鹅</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产蛋鹅／种鹅（≥20周龄）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育成蛋（肉）鹅［6（含）—20周龄］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生长蛋（肉）鹅［2（含）—6周龄］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育雏蛋（肉）鹅（＜2周龄）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鸽、鹌鹑等其他家禽</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鸽、鹌鹑等其他家禽（≥6周龄）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鸽、鹌鹑等其他家禽（＜6周龄）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42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小反刍兽疫</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羊</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大羊／种羊／怀孕母羊（≥6周龄）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羔羊（＜6周龄）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170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非洲</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猪瘟</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猪</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大猪／种猪／怀孕母猪（≥90kg）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中猪［65kg（含）—90kg］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800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架子猪［30kg（含）—65kg］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仔猪（＜30kg）</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bCs/>
                <w:kern w:val="0"/>
                <w:sz w:val="21"/>
                <w:szCs w:val="21"/>
              </w:rPr>
              <w:t>布鲁氏菌病</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奶牛</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经产／怀孕奶牛</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青年奶牛</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犊奶牛（＜6月龄）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肉牛（役用牛）</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成年／怀孕牛（≥18月龄）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青年牛［6（含）—18月龄］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1800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犊牛（＜6月龄）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羊</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大羊／种羊／怀孕母羊（≥6周龄）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羔羊（＜6周龄）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170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42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结核病</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奶牛</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经产／怀孕奶牛</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青年奶牛</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犊奶牛（＜6月龄）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1500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肉牛（役用牛）</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成年／怀孕牛（≥18月龄）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青年牛［6（含）—18月龄］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1800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犊牛（＜6月龄）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小计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42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马鼻疽</w:t>
            </w:r>
          </w:p>
        </w:tc>
        <w:tc>
          <w:tcPr>
            <w:tcW w:w="69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马</w:t>
            </w:r>
          </w:p>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（骡）</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成年马（骡）／种马／怀孕母马（≥12月龄）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12000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p>
        </w:tc>
        <w:tc>
          <w:tcPr>
            <w:tcW w:w="690"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青年马（骡）［6（含）—12月龄］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p>
        </w:tc>
        <w:tc>
          <w:tcPr>
            <w:tcW w:w="690" w:type="dxa"/>
            <w:vMerge w:val="continue"/>
            <w:tcBorders>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犊马（骡）（＜6月龄）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4000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p>
        </w:tc>
        <w:tc>
          <w:tcPr>
            <w:tcW w:w="42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Calibri" w:hAnsi="Calibri" w:eastAsia="宋体" w:cs="Times New Roman"/>
                <w:kern w:val="0"/>
                <w:sz w:val="20"/>
                <w:szCs w:val="20"/>
              </w:rPr>
            </w:pPr>
            <w:r>
              <w:rPr>
                <w:rFonts w:hint="eastAsia" w:ascii="方正仿宋_GBK" w:hAnsi="宋体" w:eastAsia="方正仿宋_GBK" w:cs="宋体"/>
                <w:kern w:val="0"/>
                <w:sz w:val="21"/>
                <w:szCs w:val="21"/>
              </w:rPr>
              <w:t>合计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马传贫</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马</w:t>
            </w:r>
          </w:p>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（骡）</w:t>
            </w: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成年马（骡）／种马／怀孕母马（≥12月龄）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12000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青年马（骡）［6（含）—12月龄］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6000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35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犊马（骡）（＜6月龄）</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4000</w:t>
            </w: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p>
        </w:tc>
        <w:tc>
          <w:tcPr>
            <w:tcW w:w="426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合计</w:t>
            </w:r>
          </w:p>
        </w:tc>
        <w:tc>
          <w:tcPr>
            <w:tcW w:w="9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Calibri" w:hAnsi="Calibri" w:eastAsia="宋体" w:cs="Times New Roman"/>
                <w:kern w:val="0"/>
                <w:sz w:val="20"/>
                <w:szCs w:val="20"/>
              </w:rPr>
            </w:pPr>
          </w:p>
        </w:tc>
        <w:tc>
          <w:tcPr>
            <w:tcW w:w="7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p>
        </w:tc>
      </w:tr>
    </w:tbl>
    <w:p>
      <w:pPr>
        <w:ind w:firstLine="420" w:firstLineChars="200"/>
        <w:jc w:val="both"/>
        <w:rPr>
          <w:rFonts w:hint="eastAsia" w:ascii="方正仿宋_GBK" w:hAnsi="宋体" w:eastAsia="方正仿宋_GBK" w:cs="宋体"/>
          <w:kern w:val="0"/>
          <w:sz w:val="21"/>
          <w:szCs w:val="21"/>
        </w:rPr>
      </w:pPr>
    </w:p>
    <w:p>
      <w:pPr>
        <w:ind w:firstLine="420" w:firstLineChars="200"/>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填表人（签名）：                                            联系电话：</w:t>
      </w:r>
    </w:p>
    <w:p>
      <w:pPr>
        <w:pStyle w:val="2"/>
        <w:spacing w:before="273" w:line="303" w:lineRule="exact"/>
        <w:ind w:left="412"/>
        <w:rPr>
          <w:rFonts w:hint="default" w:ascii="Times New Roman" w:hAnsi="Times New Roman" w:cs="Times New Roman"/>
          <w:sz w:val="20"/>
          <w:szCs w:val="20"/>
        </w:rPr>
      </w:pPr>
      <w:r>
        <w:rPr>
          <w:rFonts w:hint="eastAsia" w:ascii="方正仿宋_GBK" w:hAnsi="Calibri" w:eastAsia="方正仿宋_GBK" w:cs="Times New Roman"/>
          <w:bCs/>
          <w:sz w:val="21"/>
          <w:szCs w:val="21"/>
        </w:rPr>
        <w:t>备注</w:t>
      </w:r>
      <w:r>
        <w:rPr>
          <w:rFonts w:hint="eastAsia" w:ascii="方正仿宋_GBK" w:hAnsi="Calibri" w:eastAsia="方正仿宋_GBK" w:cs="Times New Roman"/>
          <w:bCs/>
          <w:sz w:val="21"/>
          <w:szCs w:val="21"/>
          <w:lang w:eastAsia="zh-CN"/>
        </w:rPr>
        <w:t>：</w:t>
      </w:r>
      <w:r>
        <w:rPr>
          <w:rFonts w:hint="eastAsia" w:ascii="方正仿宋_GBK" w:hAnsi="Calibri" w:eastAsia="方正仿宋_GBK" w:cs="Times New Roman"/>
          <w:bCs/>
          <w:sz w:val="21"/>
          <w:szCs w:val="21"/>
        </w:rPr>
        <w:t>以上表格内容可根据需要自行删减。</w:t>
      </w:r>
    </w:p>
    <w:p>
      <w:pPr>
        <w:spacing w:line="303" w:lineRule="exact"/>
        <w:rPr>
          <w:rFonts w:hint="default" w:ascii="Times New Roman" w:hAnsi="Times New Roman" w:cs="Times New Roman"/>
          <w:sz w:val="20"/>
          <w:szCs w:val="20"/>
        </w:rPr>
        <w:sectPr>
          <w:pgSz w:w="11907" w:h="16840"/>
          <w:pgMar w:top="1984" w:right="1446" w:bottom="1644" w:left="1446" w:header="0" w:footer="950" w:gutter="0"/>
          <w:cols w:space="720" w:num="1"/>
        </w:sectPr>
      </w:pPr>
    </w:p>
    <w:p>
      <w:pPr>
        <w:widowControl/>
        <w:spacing w:line="600" w:lineRule="exact"/>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sz w:val="32"/>
          <w:szCs w:val="32"/>
          <w:lang w:val="en-US" w:eastAsia="zh-CN"/>
        </w:rPr>
        <w:t>4</w:t>
      </w:r>
    </w:p>
    <w:p>
      <w:pPr>
        <w:widowControl/>
        <w:spacing w:line="600" w:lineRule="exact"/>
        <w:jc w:val="center"/>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重庆市强制扑杀补助经费申报信息汇总表</w:t>
      </w:r>
    </w:p>
    <w:p>
      <w:pPr>
        <w:widowControl/>
        <w:tabs>
          <w:tab w:val="left" w:pos="14704"/>
          <w:tab w:val="left" w:pos="15544"/>
          <w:tab w:val="left" w:pos="16145"/>
          <w:tab w:val="left" w:pos="16922"/>
          <w:tab w:val="left" w:pos="17653"/>
          <w:tab w:val="left" w:pos="18316"/>
          <w:tab w:val="left" w:pos="19296"/>
          <w:tab w:val="left" w:pos="20330"/>
          <w:tab w:val="left" w:pos="21283"/>
          <w:tab w:val="left" w:pos="22298"/>
          <w:tab w:val="left" w:pos="22821"/>
          <w:tab w:val="left" w:pos="23785"/>
          <w:tab w:val="left" w:pos="24708"/>
          <w:tab w:val="left" w:pos="25517"/>
          <w:tab w:val="left" w:pos="26429"/>
        </w:tabs>
        <w:spacing w:line="300" w:lineRule="exact"/>
        <w:ind w:left="96"/>
        <w:jc w:val="both"/>
        <w:rPr>
          <w:rFonts w:hint="eastAsia" w:ascii="方正仿宋_GBK" w:hAnsi="宋体" w:eastAsia="方正仿宋_GBK" w:cs="宋体"/>
          <w:kern w:val="0"/>
          <w:sz w:val="15"/>
          <w:szCs w:val="15"/>
        </w:rPr>
      </w:pPr>
      <w:r>
        <w:rPr>
          <w:rFonts w:hint="eastAsia" w:ascii="方正仿宋_GBK" w:hAnsi="宋体" w:eastAsia="方正仿宋_GBK" w:cs="宋体"/>
          <w:bCs/>
          <w:kern w:val="0"/>
          <w:sz w:val="15"/>
          <w:szCs w:val="15"/>
        </w:rPr>
        <w:t>区县农业农村（畜牧兽医）部门审核盖章：                                                                                                                  区县财政部门审核盖章：</w:t>
      </w:r>
    </w:p>
    <w:tbl>
      <w:tblPr>
        <w:tblStyle w:val="5"/>
        <w:tblW w:w="15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
        <w:gridCol w:w="369"/>
        <w:gridCol w:w="340"/>
        <w:gridCol w:w="453"/>
        <w:gridCol w:w="454"/>
        <w:gridCol w:w="454"/>
        <w:gridCol w:w="343"/>
        <w:gridCol w:w="455"/>
        <w:gridCol w:w="455"/>
        <w:gridCol w:w="455"/>
        <w:gridCol w:w="455"/>
        <w:gridCol w:w="341"/>
        <w:gridCol w:w="341"/>
        <w:gridCol w:w="341"/>
        <w:gridCol w:w="454"/>
        <w:gridCol w:w="454"/>
        <w:gridCol w:w="454"/>
        <w:gridCol w:w="454"/>
        <w:gridCol w:w="342"/>
        <w:gridCol w:w="454"/>
        <w:gridCol w:w="454"/>
        <w:gridCol w:w="341"/>
        <w:gridCol w:w="566"/>
        <w:gridCol w:w="603"/>
        <w:gridCol w:w="527"/>
        <w:gridCol w:w="445"/>
        <w:gridCol w:w="513"/>
        <w:gridCol w:w="538"/>
        <w:gridCol w:w="422"/>
        <w:gridCol w:w="563"/>
        <w:gridCol w:w="563"/>
        <w:gridCol w:w="422"/>
        <w:gridCol w:w="422"/>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41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疫点编号</w:t>
            </w:r>
          </w:p>
        </w:tc>
        <w:tc>
          <w:tcPr>
            <w:tcW w:w="3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畜禽（场）</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主名称</w:t>
            </w:r>
          </w:p>
        </w:tc>
        <w:tc>
          <w:tcPr>
            <w:tcW w:w="3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动物疫病种类</w:t>
            </w:r>
          </w:p>
        </w:tc>
        <w:tc>
          <w:tcPr>
            <w:tcW w:w="4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疫情发生时间</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（年月日）</w:t>
            </w: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疫情发生地点</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（县乡村社）</w:t>
            </w: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扑杀时间（年月日）</w:t>
            </w:r>
          </w:p>
        </w:tc>
        <w:tc>
          <w:tcPr>
            <w:tcW w:w="11755" w:type="dxa"/>
            <w:gridSpan w:val="26"/>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扑杀动物数量</w:t>
            </w:r>
          </w:p>
        </w:tc>
        <w:tc>
          <w:tcPr>
            <w:tcW w:w="950"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按标准应</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补助经费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8" w:hRule="exact"/>
          <w:jc w:val="center"/>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36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34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2163"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猪（头）</w:t>
            </w:r>
          </w:p>
        </w:tc>
        <w:tc>
          <w:tcPr>
            <w:tcW w:w="2839" w:type="dxa"/>
            <w:gridSpan w:val="7"/>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牛（头）</w:t>
            </w:r>
          </w:p>
        </w:tc>
        <w:tc>
          <w:tcPr>
            <w:tcW w:w="1250"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羊（只）</w:t>
            </w:r>
          </w:p>
        </w:tc>
        <w:tc>
          <w:tcPr>
            <w:tcW w:w="3533" w:type="dxa"/>
            <w:gridSpan w:val="7"/>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家禽（羽）</w:t>
            </w:r>
          </w:p>
        </w:tc>
        <w:tc>
          <w:tcPr>
            <w:tcW w:w="197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马（骡）（匹）</w:t>
            </w:r>
          </w:p>
        </w:tc>
        <w:tc>
          <w:tcPr>
            <w:tcW w:w="4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补助总额（元）</w:t>
            </w:r>
          </w:p>
        </w:tc>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其中：</w:t>
            </w:r>
          </w:p>
          <w:p>
            <w:pPr>
              <w:widowControl/>
              <w:spacing w:line="260" w:lineRule="exact"/>
              <w:jc w:val="both"/>
              <w:rPr>
                <w:rFonts w:hint="eastAsia" w:ascii="方正仿宋_GBK" w:hAnsi="宋体" w:eastAsia="方正仿宋_GBK" w:cs="宋体"/>
                <w:bCs/>
                <w:kern w:val="0"/>
                <w:sz w:val="15"/>
                <w:szCs w:val="15"/>
              </w:rPr>
            </w:pPr>
            <w:r>
              <w:rPr>
                <w:rFonts w:hint="eastAsia" w:ascii="方正仿宋_GBK" w:hAnsi="宋体" w:eastAsia="方正仿宋_GBK" w:cs="宋体"/>
                <w:bCs/>
                <w:kern w:val="0"/>
                <w:sz w:val="15"/>
                <w:szCs w:val="15"/>
              </w:rPr>
              <w:t>市级以</w:t>
            </w:r>
          </w:p>
          <w:p>
            <w:pPr>
              <w:widowControl/>
              <w:spacing w:line="260" w:lineRule="exact"/>
              <w:jc w:val="both"/>
              <w:rPr>
                <w:rFonts w:hint="eastAsia" w:ascii="方正仿宋_GBK" w:hAnsi="宋体" w:eastAsia="方正仿宋_GBK" w:cs="宋体"/>
                <w:bCs/>
                <w:kern w:val="0"/>
                <w:sz w:val="15"/>
                <w:szCs w:val="15"/>
              </w:rPr>
            </w:pPr>
            <w:r>
              <w:rPr>
                <w:rFonts w:hint="eastAsia" w:ascii="方正仿宋_GBK" w:hAnsi="宋体" w:eastAsia="方正仿宋_GBK" w:cs="宋体"/>
                <w:bCs/>
                <w:kern w:val="0"/>
                <w:sz w:val="15"/>
                <w:szCs w:val="15"/>
              </w:rPr>
              <w:t>上财政</w:t>
            </w:r>
          </w:p>
          <w:p>
            <w:pPr>
              <w:widowControl/>
              <w:spacing w:line="260" w:lineRule="exact"/>
              <w:jc w:val="both"/>
              <w:rPr>
                <w:rFonts w:hint="eastAsia" w:ascii="方正仿宋_GBK" w:hAnsi="宋体" w:eastAsia="方正仿宋_GBK" w:cs="宋体"/>
                <w:bCs/>
                <w:kern w:val="0"/>
                <w:sz w:val="15"/>
                <w:szCs w:val="15"/>
              </w:rPr>
            </w:pPr>
            <w:r>
              <w:rPr>
                <w:rFonts w:hint="eastAsia" w:ascii="方正仿宋_GBK" w:hAnsi="宋体" w:eastAsia="方正仿宋_GBK" w:cs="宋体"/>
                <w:bCs/>
                <w:kern w:val="0"/>
                <w:sz w:val="15"/>
                <w:szCs w:val="15"/>
              </w:rPr>
              <w:t>补助（</w:t>
            </w:r>
          </w:p>
          <w:p>
            <w:pPr>
              <w:widowControl/>
              <w:spacing w:line="260" w:lineRule="exact"/>
              <w:jc w:val="both"/>
              <w:rPr>
                <w:rFonts w:hint="eastAsia" w:ascii="方正仿宋_GBK" w:hAnsi="宋体" w:eastAsia="方正仿宋_GBK" w:cs="宋体"/>
                <w:bCs/>
                <w:kern w:val="0"/>
                <w:sz w:val="15"/>
                <w:szCs w:val="15"/>
              </w:rPr>
            </w:pPr>
            <w:r>
              <w:rPr>
                <w:rFonts w:hint="eastAsia" w:ascii="方正仿宋_GBK" w:hAnsi="宋体" w:eastAsia="方正仿宋_GBK" w:cs="宋体"/>
                <w:bCs/>
                <w:kern w:val="0"/>
                <w:sz w:val="15"/>
                <w:szCs w:val="15"/>
              </w:rPr>
              <w:t>总额的</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80%</w:t>
            </w:r>
            <w:r>
              <w:rPr>
                <w:rFonts w:hint="eastAsia" w:ascii="方正仿宋_GBK" w:hAnsi="宋体" w:eastAsia="方正仿宋_GBK" w:cs="宋体"/>
                <w:bCs/>
                <w:kern w:val="0"/>
                <w:sz w:val="15"/>
                <w:szCs w:val="1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2" w:hRule="exact"/>
          <w:jc w:val="center"/>
        </w:trPr>
        <w:tc>
          <w:tcPr>
            <w:tcW w:w="415"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369"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340"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453"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bCs/>
                <w:kern w:val="0"/>
                <w:sz w:val="15"/>
                <w:szCs w:val="15"/>
              </w:rPr>
            </w:pPr>
          </w:p>
        </w:tc>
        <w:tc>
          <w:tcPr>
            <w:tcW w:w="3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总数</w:t>
            </w:r>
          </w:p>
        </w:tc>
        <w:tc>
          <w:tcPr>
            <w:tcW w:w="4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大猪／种猪／怀孕母猪（≥90kg）</w:t>
            </w:r>
          </w:p>
        </w:tc>
        <w:tc>
          <w:tcPr>
            <w:tcW w:w="4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中猪</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［65kg（含）—90kg］</w:t>
            </w:r>
          </w:p>
        </w:tc>
        <w:tc>
          <w:tcPr>
            <w:tcW w:w="4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架子</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猪［30kg（含）—65kg］</w:t>
            </w:r>
          </w:p>
        </w:tc>
        <w:tc>
          <w:tcPr>
            <w:tcW w:w="45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仔猪</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lang w:eastAsia="zh-CN"/>
              </w:rPr>
              <w:t>(&lt;</w:t>
            </w:r>
            <w:r>
              <w:rPr>
                <w:rFonts w:hint="eastAsia" w:ascii="方正仿宋_GBK" w:hAnsi="宋体" w:eastAsia="方正仿宋_GBK" w:cs="宋体"/>
                <w:bCs/>
                <w:kern w:val="0"/>
                <w:sz w:val="15"/>
                <w:szCs w:val="15"/>
              </w:rPr>
              <w:t>30kg</w:t>
            </w:r>
            <w:r>
              <w:rPr>
                <w:rFonts w:hint="eastAsia" w:ascii="方正仿宋_GBK" w:hAnsi="宋体" w:eastAsia="方正仿宋_GBK" w:cs="宋体"/>
                <w:bCs/>
                <w:kern w:val="0"/>
                <w:sz w:val="15"/>
                <w:szCs w:val="15"/>
                <w:lang w:eastAsia="zh-CN"/>
              </w:rPr>
              <w:t>)</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总数</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经产／怀孕奶牛</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青年奶牛</w:t>
            </w:r>
          </w:p>
        </w:tc>
        <w:tc>
          <w:tcPr>
            <w:tcW w:w="45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犊奶牛（＜6月龄）</w:t>
            </w:r>
          </w:p>
        </w:tc>
        <w:tc>
          <w:tcPr>
            <w:tcW w:w="45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怀孕／成年牛（≥18月龄）</w:t>
            </w:r>
          </w:p>
        </w:tc>
        <w:tc>
          <w:tcPr>
            <w:tcW w:w="45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青年牛［6（含）—17月龄］</w:t>
            </w:r>
          </w:p>
        </w:tc>
        <w:tc>
          <w:tcPr>
            <w:tcW w:w="45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犊牛（</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＜6月龄）</w:t>
            </w:r>
          </w:p>
        </w:tc>
        <w:tc>
          <w:tcPr>
            <w:tcW w:w="34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总数</w:t>
            </w:r>
          </w:p>
        </w:tc>
        <w:tc>
          <w:tcPr>
            <w:tcW w:w="45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大羊／种羊／怀孕母羊（≥6周龄）</w:t>
            </w:r>
          </w:p>
        </w:tc>
        <w:tc>
          <w:tcPr>
            <w:tcW w:w="45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羔羊（＜6周龄）</w:t>
            </w:r>
          </w:p>
        </w:tc>
        <w:tc>
          <w:tcPr>
            <w:tcW w:w="34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总数</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产蛋鸡／鸭／鹅、种鸡／鸭／鹅（≥20周龄）</w:t>
            </w:r>
          </w:p>
        </w:tc>
        <w:tc>
          <w:tcPr>
            <w:tcW w:w="60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育成蛋（肉）鸡／鸭／鹅［6（含）—20周龄］</w:t>
            </w:r>
          </w:p>
        </w:tc>
        <w:tc>
          <w:tcPr>
            <w:tcW w:w="52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育雏蛋（肉）鸡／鸭／鹅［2（含）—6周龄］</w:t>
            </w:r>
          </w:p>
        </w:tc>
        <w:tc>
          <w:tcPr>
            <w:tcW w:w="4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生长蛋（肉）鸡／鸭／鹅（＜2周龄）</w:t>
            </w:r>
          </w:p>
        </w:tc>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鸽、鹌鹑等其他家禽（≥6周龄）</w:t>
            </w:r>
          </w:p>
        </w:tc>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鸽、鹌鹑等其他家禽（＜6周龄）</w:t>
            </w:r>
          </w:p>
        </w:tc>
        <w:tc>
          <w:tcPr>
            <w:tcW w:w="4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总数</w:t>
            </w:r>
          </w:p>
        </w:tc>
        <w:tc>
          <w:tcPr>
            <w:tcW w:w="5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成年马（骡）／种马／怀孕母马（≥12月龄）</w:t>
            </w:r>
          </w:p>
        </w:tc>
        <w:tc>
          <w:tcPr>
            <w:tcW w:w="56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青年马（骡）［6（含）—12月龄］</w:t>
            </w:r>
          </w:p>
        </w:tc>
        <w:tc>
          <w:tcPr>
            <w:tcW w:w="4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犊马（骡）（</w:t>
            </w:r>
          </w:p>
          <w:p>
            <w:pPr>
              <w:widowControl/>
              <w:spacing w:line="260" w:lineRule="exact"/>
              <w:jc w:val="both"/>
              <w:rPr>
                <w:rFonts w:ascii="方正仿宋_GBK" w:hAnsi="宋体" w:eastAsia="方正仿宋_GBK" w:cs="宋体"/>
                <w:bCs/>
                <w:kern w:val="0"/>
                <w:sz w:val="15"/>
                <w:szCs w:val="15"/>
              </w:rPr>
            </w:pPr>
            <w:r>
              <w:rPr>
                <w:rFonts w:hint="eastAsia" w:ascii="方正仿宋_GBK" w:hAnsi="宋体" w:eastAsia="方正仿宋_GBK" w:cs="宋体"/>
                <w:bCs/>
                <w:kern w:val="0"/>
                <w:sz w:val="15"/>
                <w:szCs w:val="15"/>
              </w:rPr>
              <w:t>＜6月龄）</w:t>
            </w: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8"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69"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0"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60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7"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4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8"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69"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0"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60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7"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4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8"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69"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0"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60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7"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4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方正仿宋_GBK" w:hAnsi="宋体" w:eastAsia="方正仿宋_GBK" w:cs="宋体"/>
                <w:bCs/>
                <w:kern w:val="0"/>
                <w:sz w:val="15"/>
                <w:szCs w:val="15"/>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8"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2485"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宋体"/>
                <w:kern w:val="0"/>
                <w:sz w:val="15"/>
                <w:szCs w:val="15"/>
              </w:rPr>
            </w:pPr>
            <w:r>
              <w:rPr>
                <w:rFonts w:hint="eastAsia" w:ascii="方正仿宋_GBK" w:hAnsi="宋体" w:eastAsia="方正仿宋_GBK" w:cs="宋体"/>
                <w:kern w:val="0"/>
                <w:sz w:val="15"/>
                <w:szCs w:val="15"/>
              </w:rPr>
              <w:t>合计</w:t>
            </w:r>
          </w:p>
        </w:tc>
        <w:tc>
          <w:tcPr>
            <w:tcW w:w="34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54"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341"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6"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60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7"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45"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宋体"/>
                <w:kern w:val="0"/>
                <w:sz w:val="15"/>
                <w:szCs w:val="15"/>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宋体"/>
                <w:kern w:val="0"/>
                <w:sz w:val="15"/>
                <w:szCs w:val="15"/>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宋体"/>
                <w:kern w:val="0"/>
                <w:sz w:val="15"/>
                <w:szCs w:val="15"/>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63"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422"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c>
          <w:tcPr>
            <w:tcW w:w="528" w:type="dxa"/>
            <w:tcBorders>
              <w:top w:val="single" w:color="auto" w:sz="4" w:space="0"/>
              <w:left w:val="single" w:color="auto" w:sz="4" w:space="0"/>
              <w:bottom w:val="single" w:color="auto" w:sz="4" w:space="0"/>
              <w:right w:val="single" w:color="auto" w:sz="4" w:space="0"/>
            </w:tcBorders>
            <w:vAlign w:val="center"/>
          </w:tcPr>
          <w:p>
            <w:pPr>
              <w:widowControl/>
              <w:jc w:val="both"/>
              <w:rPr>
                <w:rFonts w:ascii="Calibri" w:hAnsi="Calibri" w:eastAsia="宋体" w:cs="Times New Roman"/>
                <w:kern w:val="0"/>
                <w:sz w:val="20"/>
                <w:szCs w:val="20"/>
              </w:rPr>
            </w:pPr>
          </w:p>
        </w:tc>
      </w:tr>
    </w:tbl>
    <w:p>
      <w:pPr>
        <w:spacing w:line="300" w:lineRule="exact"/>
        <w:jc w:val="both"/>
        <w:rPr>
          <w:rFonts w:hint="eastAsia" w:ascii="方正仿宋_GBK" w:hAnsi="宋体" w:eastAsia="方正仿宋_GBK" w:cs="宋体"/>
          <w:kern w:val="0"/>
          <w:sz w:val="15"/>
          <w:szCs w:val="15"/>
        </w:rPr>
      </w:pPr>
      <w:r>
        <w:rPr>
          <w:rFonts w:hint="eastAsia" w:ascii="方正仿宋_GBK" w:hAnsi="宋体" w:eastAsia="方正仿宋_GBK" w:cs="宋体"/>
          <w:kern w:val="0"/>
          <w:sz w:val="15"/>
          <w:szCs w:val="15"/>
        </w:rPr>
        <w:t>备注：××病涉及×个乡镇×个村×个社×个农户×个规模场×个疫点。</w:t>
      </w:r>
    </w:p>
    <w:p>
      <w:pPr>
        <w:spacing w:line="300" w:lineRule="exact"/>
        <w:jc w:val="both"/>
        <w:rPr>
          <w:rFonts w:hint="eastAsia" w:ascii="方正仿宋_GBK" w:hAnsi="宋体" w:eastAsia="方正仿宋_GBK" w:cs="宋体"/>
          <w:bCs/>
          <w:kern w:val="0"/>
          <w:sz w:val="15"/>
          <w:szCs w:val="15"/>
        </w:rPr>
      </w:pPr>
      <w:r>
        <w:rPr>
          <w:rFonts w:hint="eastAsia" w:ascii="方正仿宋_GBK" w:hAnsi="宋体" w:eastAsia="方正仿宋_GBK" w:cs="宋体"/>
          <w:bCs/>
          <w:kern w:val="0"/>
          <w:sz w:val="15"/>
          <w:szCs w:val="15"/>
        </w:rPr>
        <w:t>填报人（签名）：                                                         联系电话：                                                                         审核人（签名）：</w:t>
      </w:r>
    </w:p>
    <w:p>
      <w:pPr>
        <w:rPr>
          <w:rFonts w:hint="default" w:ascii="Times New Roman" w:hAnsi="Times New Roman" w:eastAsia="宋体" w:cs="Times New Roman"/>
          <w:sz w:val="28"/>
          <w:szCs w:val="28"/>
        </w:rPr>
      </w:pPr>
      <w:r>
        <w:rPr>
          <w:rFonts w:hint="eastAsia" w:ascii="方正仿宋_GBK" w:hAnsi="宋体" w:eastAsia="方正仿宋_GBK" w:cs="宋体"/>
          <w:kern w:val="0"/>
          <w:sz w:val="15"/>
          <w:szCs w:val="15"/>
        </w:rPr>
        <w:t>填表说明：1．同一疫点编号相同。2．“动物疫病种类”请填“××疫情”或“××检测阳性”，填完同一动物疫病种类后再填其他动物疫病种类，不涉及的动物种类可以删除相关内容后打印</w:t>
      </w:r>
      <w:r>
        <w:rPr>
          <w:rFonts w:hint="eastAsia" w:ascii="方正仿宋_GBK" w:hAnsi="宋体" w:eastAsia="方正仿宋_GBK" w:cs="宋体"/>
          <w:kern w:val="0"/>
          <w:sz w:val="15"/>
          <w:szCs w:val="15"/>
          <w:lang w:eastAsia="zh-CN"/>
        </w:rPr>
        <w:t>。</w:t>
      </w:r>
    </w:p>
    <w:p>
      <w:pPr>
        <w:rPr>
          <w:rFonts w:hint="default" w:ascii="Times New Roman" w:hAnsi="Times New Roman" w:eastAsia="宋体" w:cs="Times New Roman"/>
          <w:sz w:val="28"/>
          <w:szCs w:val="28"/>
        </w:rPr>
        <w:sectPr>
          <w:footerReference r:id="rId11" w:type="default"/>
          <w:pgSz w:w="16840" w:h="11907"/>
          <w:pgMar w:top="1984" w:right="1446" w:bottom="1644" w:left="1446" w:header="0" w:footer="0" w:gutter="0"/>
          <w:cols w:space="720" w:num="1"/>
        </w:sectPr>
      </w:pPr>
    </w:p>
    <w:p>
      <w:pPr>
        <w:spacing w:before="161" w:line="234" w:lineRule="auto"/>
        <w:ind w:left="462"/>
        <w:jc w:val="center"/>
        <w:rPr>
          <w:rFonts w:hint="default" w:ascii="Times New Roman" w:hAnsi="Times New Roman" w:eastAsia="方正小标宋_GBK" w:cs="Times New Roman"/>
          <w:sz w:val="43"/>
          <w:szCs w:val="43"/>
        </w:rPr>
      </w:pPr>
      <w:r>
        <w:rPr>
          <w:rFonts w:hint="default" w:ascii="Times New Roman" w:hAnsi="Times New Roman" w:eastAsia="方正小标宋_GBK" w:cs="Times New Roman"/>
          <w:spacing w:val="9"/>
          <w:sz w:val="43"/>
          <w:szCs w:val="43"/>
        </w:rPr>
        <w:t>重庆市病死畜禽无害化处理补助实施方案</w:t>
      </w:r>
    </w:p>
    <w:p>
      <w:pPr>
        <w:spacing w:line="253"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6"/>
          <w:sz w:val="32"/>
          <w:szCs w:val="32"/>
        </w:rPr>
        <w:t>一、加强病死畜禽无害化处理体系建设</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76"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9"/>
          <w:sz w:val="32"/>
          <w:szCs w:val="32"/>
        </w:rPr>
        <w:t>（一）科学规划布局无害化处理场</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2" w:firstLineChars="200"/>
        <w:jc w:val="both"/>
        <w:textAlignment w:val="baseline"/>
        <w:rPr>
          <w:rFonts w:hint="default" w:ascii="Times New Roman" w:hAnsi="Times New Roman" w:cs="Times New Roman"/>
          <w:sz w:val="32"/>
          <w:szCs w:val="32"/>
        </w:rPr>
      </w:pPr>
      <w:r>
        <w:rPr>
          <w:rFonts w:hint="eastAsia" w:ascii="方正仿宋_GBK" w:hAnsi="方正仿宋_GBK" w:eastAsia="方正仿宋_GBK" w:cs="方正仿宋_GBK"/>
          <w:spacing w:val="-2"/>
          <w:sz w:val="32"/>
          <w:szCs w:val="32"/>
        </w:rPr>
        <w:t>按照“政府引导、社会投资、企业管理、市场运作、产能控</w:t>
      </w:r>
      <w:r>
        <w:rPr>
          <w:rFonts w:hint="eastAsia" w:ascii="方正仿宋_GBK" w:hAnsi="方正仿宋_GBK" w:eastAsia="方正仿宋_GBK" w:cs="方正仿宋_GBK"/>
          <w:spacing w:val="6"/>
          <w:sz w:val="32"/>
          <w:szCs w:val="32"/>
        </w:rPr>
        <w:t>制”的原则，全</w:t>
      </w:r>
      <w:r>
        <w:rPr>
          <w:rFonts w:hint="default" w:ascii="Times New Roman" w:hAnsi="Times New Roman" w:cs="Times New Roman"/>
          <w:spacing w:val="6"/>
          <w:sz w:val="32"/>
          <w:szCs w:val="32"/>
        </w:rPr>
        <w:t>市规划建设不超过13个区域性病死畜禽无害化</w:t>
      </w:r>
      <w:r>
        <w:rPr>
          <w:rFonts w:hint="default" w:ascii="Times New Roman" w:hAnsi="Times New Roman" w:cs="Times New Roman"/>
          <w:spacing w:val="8"/>
          <w:sz w:val="32"/>
          <w:szCs w:val="32"/>
        </w:rPr>
        <w:t>处理场，原则上每个场承担周边3—5个区县的病死畜禽和病害</w:t>
      </w:r>
      <w:r>
        <w:rPr>
          <w:rFonts w:hint="default" w:ascii="Times New Roman" w:hAnsi="Times New Roman" w:cs="Times New Roman"/>
          <w:spacing w:val="5"/>
          <w:sz w:val="32"/>
          <w:szCs w:val="32"/>
        </w:rPr>
        <w:t>畜禽产品的无害化处理任务。病死畜禽无害化处理场应符合国土空间规划，依据辐射区域畜禽养殖、疫病发生和畜禽死亡情况合</w:t>
      </w:r>
      <w:r>
        <w:rPr>
          <w:rFonts w:hint="default" w:ascii="Times New Roman" w:hAnsi="Times New Roman" w:cs="Times New Roman"/>
          <w:spacing w:val="4"/>
          <w:sz w:val="32"/>
          <w:szCs w:val="32"/>
        </w:rPr>
        <w:t>理布局，优先考虑纳入当地静脉产业园，并与生活垃</w:t>
      </w:r>
      <w:r>
        <w:rPr>
          <w:rFonts w:hint="default" w:ascii="Times New Roman" w:hAnsi="Times New Roman" w:cs="Times New Roman"/>
          <w:spacing w:val="3"/>
          <w:sz w:val="32"/>
          <w:szCs w:val="32"/>
        </w:rPr>
        <w:t>圾、危险废</w:t>
      </w:r>
      <w:r>
        <w:rPr>
          <w:rFonts w:hint="default" w:ascii="Times New Roman" w:hAnsi="Times New Roman" w:cs="Times New Roman"/>
          <w:spacing w:val="5"/>
          <w:sz w:val="32"/>
          <w:szCs w:val="32"/>
        </w:rPr>
        <w:t>物等固体废物处理体系或其他生态处理体系统筹规划建设。推行无害化处理场分级管理制度，严格病死畜禽无害化处理场动物防</w:t>
      </w:r>
      <w:r>
        <w:rPr>
          <w:rFonts w:hint="default" w:ascii="Times New Roman" w:hAnsi="Times New Roman" w:cs="Times New Roman"/>
          <w:spacing w:val="9"/>
          <w:sz w:val="32"/>
          <w:szCs w:val="32"/>
        </w:rPr>
        <w:t>疫条件审查，提升病死畜禽无害化处理场生物安</w:t>
      </w:r>
      <w:r>
        <w:rPr>
          <w:rFonts w:hint="default" w:ascii="Times New Roman" w:hAnsi="Times New Roman" w:cs="Times New Roman"/>
          <w:spacing w:val="8"/>
          <w:sz w:val="32"/>
          <w:szCs w:val="32"/>
        </w:rPr>
        <w:t>全水平。</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72"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8"/>
          <w:position w:val="3"/>
          <w:sz w:val="32"/>
          <w:szCs w:val="32"/>
        </w:rPr>
        <w:t>（二）健全完善病死畜禽收集体系</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6"/>
          <w:sz w:val="32"/>
          <w:szCs w:val="32"/>
        </w:rPr>
        <w:t>到2026年年底前，区县应健全病死畜禽和病害畜禽产</w:t>
      </w:r>
      <w:r>
        <w:rPr>
          <w:rFonts w:hint="default" w:ascii="Times New Roman" w:hAnsi="Times New Roman" w:cs="Times New Roman"/>
          <w:spacing w:val="5"/>
          <w:sz w:val="32"/>
          <w:szCs w:val="32"/>
        </w:rPr>
        <w:t>品收</w:t>
      </w:r>
      <w:r>
        <w:rPr>
          <w:rFonts w:hint="default" w:ascii="Times New Roman" w:hAnsi="Times New Roman" w:cs="Times New Roman"/>
          <w:spacing w:val="-4"/>
          <w:sz w:val="32"/>
          <w:szCs w:val="32"/>
        </w:rPr>
        <w:t>集、暂存、运输等条件。按</w:t>
      </w:r>
      <w:r>
        <w:rPr>
          <w:rFonts w:hint="eastAsia" w:ascii="方正仿宋_GBK" w:hAnsi="方正仿宋_GBK" w:eastAsia="方正仿宋_GBK" w:cs="方正仿宋_GBK"/>
          <w:spacing w:val="-4"/>
          <w:sz w:val="32"/>
          <w:szCs w:val="32"/>
        </w:rPr>
        <w:t>照“全域覆盖、</w:t>
      </w:r>
      <w:r>
        <w:rPr>
          <w:rFonts w:hint="eastAsia" w:ascii="方正仿宋_GBK" w:hAnsi="方正仿宋_GBK" w:eastAsia="方正仿宋_GBK" w:cs="方正仿宋_GBK"/>
          <w:spacing w:val="-5"/>
          <w:sz w:val="32"/>
          <w:szCs w:val="32"/>
        </w:rPr>
        <w:t>因需设置、便民送交、</w:t>
      </w:r>
      <w:r>
        <w:rPr>
          <w:rFonts w:hint="eastAsia" w:ascii="方正仿宋_GBK" w:hAnsi="方正仿宋_GBK" w:eastAsia="方正仿宋_GBK" w:cs="方正仿宋_GBK"/>
          <w:spacing w:val="2"/>
          <w:sz w:val="32"/>
          <w:szCs w:val="32"/>
        </w:rPr>
        <w:t>便于收集”的原则，支持建立设</w:t>
      </w:r>
      <w:r>
        <w:rPr>
          <w:rFonts w:hint="default" w:ascii="Times New Roman" w:hAnsi="Times New Roman" w:cs="Times New Roman"/>
          <w:spacing w:val="2"/>
          <w:sz w:val="32"/>
          <w:szCs w:val="32"/>
        </w:rPr>
        <w:t>施齐全、运行有效</w:t>
      </w:r>
      <w:r>
        <w:rPr>
          <w:rFonts w:hint="default" w:ascii="Times New Roman" w:hAnsi="Times New Roman" w:cs="Times New Roman"/>
          <w:spacing w:val="1"/>
          <w:sz w:val="32"/>
          <w:szCs w:val="32"/>
        </w:rPr>
        <w:t>、管理规范的</w:t>
      </w:r>
      <w:r>
        <w:rPr>
          <w:rFonts w:hint="default" w:ascii="Times New Roman" w:hAnsi="Times New Roman" w:cs="Times New Roman"/>
          <w:spacing w:val="4"/>
          <w:sz w:val="32"/>
          <w:szCs w:val="32"/>
        </w:rPr>
        <w:t>暂存点和购买专用运输车辆。区县可以依托屠宰场、专业</w:t>
      </w:r>
      <w:r>
        <w:rPr>
          <w:rFonts w:hint="default" w:ascii="Times New Roman" w:hAnsi="Times New Roman" w:cs="Times New Roman"/>
          <w:spacing w:val="3"/>
          <w:sz w:val="32"/>
          <w:szCs w:val="32"/>
        </w:rPr>
        <w:t>合作组</w:t>
      </w:r>
      <w:r>
        <w:rPr>
          <w:rFonts w:hint="default" w:ascii="Times New Roman" w:hAnsi="Times New Roman" w:cs="Times New Roman"/>
          <w:sz w:val="32"/>
          <w:szCs w:val="32"/>
        </w:rPr>
        <w:t>织、乡镇垃圾收贮站等建设暂存点。浅丘、平坝或养殖集中的乡</w:t>
      </w:r>
      <w:r>
        <w:rPr>
          <w:rFonts w:hint="default" w:ascii="Times New Roman" w:hAnsi="Times New Roman" w:cs="Times New Roman"/>
          <w:spacing w:val="5"/>
          <w:sz w:val="32"/>
          <w:szCs w:val="32"/>
        </w:rPr>
        <w:t>镇，可以建设片区暂存点或购置流动收贮专用车。加强暂存点的</w:t>
      </w:r>
      <w:r>
        <w:rPr>
          <w:rFonts w:hint="default" w:ascii="Times New Roman" w:hAnsi="Times New Roman" w:cs="Times New Roman"/>
          <w:spacing w:val="17"/>
          <w:sz w:val="32"/>
          <w:szCs w:val="32"/>
        </w:rPr>
        <w:t>动物防疫条件管理和专业从事病死畜禽和病害畜禽产品</w:t>
      </w:r>
      <w:r>
        <w:rPr>
          <w:rFonts w:hint="default" w:ascii="Times New Roman" w:hAnsi="Times New Roman" w:cs="Times New Roman"/>
          <w:spacing w:val="16"/>
          <w:sz w:val="32"/>
          <w:szCs w:val="32"/>
        </w:rPr>
        <w:t>收集的</w:t>
      </w:r>
      <w:r>
        <w:rPr>
          <w:rFonts w:hint="default" w:ascii="Times New Roman" w:hAnsi="Times New Roman" w:cs="Times New Roman"/>
          <w:spacing w:val="5"/>
          <w:sz w:val="32"/>
          <w:szCs w:val="32"/>
        </w:rPr>
        <w:t>单位、个人与专用运输车辆的备案管理，提高暂存点和专用运输</w:t>
      </w:r>
      <w:r>
        <w:rPr>
          <w:rFonts w:hint="default" w:ascii="Times New Roman" w:hAnsi="Times New Roman" w:cs="Times New Roman"/>
          <w:spacing w:val="-4"/>
          <w:sz w:val="32"/>
          <w:szCs w:val="32"/>
        </w:rPr>
        <w:t>车辆的生物安全水平，强化专业收运单位和个人的生物安全意识。</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6"/>
          <w:sz w:val="32"/>
          <w:szCs w:val="32"/>
        </w:rPr>
        <w:t>二、建立健全病死畜禽无害化处理运行机制</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6"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原则上主城九区、其他区县城市建成区、所有规模畜禽养殖</w:t>
      </w:r>
      <w:r>
        <w:rPr>
          <w:rFonts w:hint="default" w:ascii="Times New Roman" w:hAnsi="Times New Roman" w:cs="Times New Roman"/>
          <w:spacing w:val="5"/>
          <w:sz w:val="32"/>
          <w:szCs w:val="32"/>
        </w:rPr>
        <w:t>场和畜禽屠宰厂（场）的所有病死畜禽和病害畜禽产品应委托病</w:t>
      </w:r>
      <w:r>
        <w:rPr>
          <w:rFonts w:hint="default" w:ascii="Times New Roman" w:hAnsi="Times New Roman" w:cs="Times New Roman"/>
          <w:spacing w:val="-4"/>
          <w:sz w:val="32"/>
          <w:szCs w:val="32"/>
        </w:rPr>
        <w:t>死畜禽无害化处理场进行集中无害化处理（以下简称集中处理）。</w:t>
      </w:r>
      <w:r>
        <w:rPr>
          <w:rFonts w:hint="default" w:ascii="Times New Roman" w:hAnsi="Times New Roman" w:cs="Times New Roman"/>
          <w:spacing w:val="5"/>
          <w:sz w:val="32"/>
          <w:szCs w:val="32"/>
        </w:rPr>
        <w:t>边远和交通不便的农村地区的畜禽养殖户，可按照《病死及病害动物无害化处理技术规范》要求自行处理零星病死畜</w:t>
      </w:r>
      <w:r>
        <w:rPr>
          <w:rFonts w:hint="default" w:ascii="Times New Roman" w:hAnsi="Times New Roman" w:cs="Times New Roman"/>
          <w:spacing w:val="5"/>
          <w:w w:val="98"/>
          <w:sz w:val="32"/>
          <w:szCs w:val="32"/>
        </w:rPr>
        <w:t>禽，并向当</w:t>
      </w:r>
      <w:r>
        <w:rPr>
          <w:rFonts w:hint="default" w:ascii="Times New Roman" w:hAnsi="Times New Roman" w:cs="Times New Roman"/>
          <w:spacing w:val="7"/>
          <w:w w:val="98"/>
          <w:sz w:val="32"/>
          <w:szCs w:val="32"/>
        </w:rPr>
        <w:t>地乡镇（街道）承担动物疫病防控职责的机构报告</w:t>
      </w:r>
      <w:r>
        <w:rPr>
          <w:rFonts w:hint="default" w:ascii="Times New Roman" w:hAnsi="Times New Roman" w:cs="Times New Roman"/>
          <w:spacing w:val="7"/>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700"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15"/>
          <w:sz w:val="32"/>
          <w:szCs w:val="32"/>
        </w:rPr>
        <w:t>区县可委托专业从事病死畜禽和病害畜禽产品收集的机构</w:t>
      </w:r>
      <w:r>
        <w:rPr>
          <w:rFonts w:hint="default" w:ascii="Times New Roman" w:hAnsi="Times New Roman" w:cs="Times New Roman"/>
          <w:spacing w:val="5"/>
          <w:sz w:val="32"/>
          <w:szCs w:val="32"/>
        </w:rPr>
        <w:t>对辖区内病死畜禽和病害畜禽产品进行统一收集暂存，并送交病死畜禽无害化处理场集中处理。病死畜禽无害化处理场所</w:t>
      </w:r>
      <w:r>
        <w:rPr>
          <w:rFonts w:hint="default" w:ascii="Times New Roman" w:hAnsi="Times New Roman" w:cs="Times New Roman"/>
          <w:spacing w:val="4"/>
          <w:sz w:val="32"/>
          <w:szCs w:val="32"/>
        </w:rPr>
        <w:t>在区县</w:t>
      </w:r>
      <w:r>
        <w:rPr>
          <w:rFonts w:hint="default" w:ascii="Times New Roman" w:hAnsi="Times New Roman" w:cs="Times New Roman"/>
          <w:spacing w:val="16"/>
          <w:sz w:val="32"/>
          <w:szCs w:val="32"/>
        </w:rPr>
        <w:t>不得阻止其管辖的病死畜禽无害化处理场接受其他委托区县送</w:t>
      </w:r>
      <w:r>
        <w:rPr>
          <w:rFonts w:hint="default" w:ascii="Times New Roman" w:hAnsi="Times New Roman" w:cs="Times New Roman"/>
          <w:spacing w:val="7"/>
          <w:sz w:val="32"/>
          <w:szCs w:val="32"/>
        </w:rPr>
        <w:t>交的病死畜禽和病害畜禽产品。</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6"/>
          <w:sz w:val="32"/>
          <w:szCs w:val="32"/>
        </w:rPr>
        <w:t>三、严格落实无害化处理补助政策</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6"/>
          <w:position w:val="3"/>
          <w:sz w:val="32"/>
          <w:szCs w:val="32"/>
        </w:rPr>
        <w:t>（一）资金使用范围</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6"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将养殖环节病死猪纳入集中处理财政补助范围。应当按规定</w:t>
      </w:r>
      <w:r>
        <w:rPr>
          <w:rFonts w:hint="default" w:ascii="Times New Roman" w:hAnsi="Times New Roman" w:cs="Times New Roman"/>
          <w:spacing w:val="5"/>
          <w:sz w:val="32"/>
          <w:szCs w:val="32"/>
        </w:rPr>
        <w:t>送交而未送交无害化处理场集中处理的，不纳入本补助范围。鼓</w:t>
      </w:r>
      <w:r>
        <w:rPr>
          <w:rFonts w:hint="default" w:ascii="Times New Roman" w:hAnsi="Times New Roman" w:cs="Times New Roman"/>
          <w:spacing w:val="8"/>
          <w:sz w:val="32"/>
          <w:szCs w:val="32"/>
        </w:rPr>
        <w:t>励有条件的区县将牛羊禽等其他畜禽纳入无害化处理补助</w:t>
      </w:r>
      <w:r>
        <w:rPr>
          <w:rFonts w:hint="default" w:ascii="Times New Roman" w:hAnsi="Times New Roman" w:cs="Times New Roman"/>
          <w:spacing w:val="7"/>
          <w:sz w:val="32"/>
          <w:szCs w:val="32"/>
        </w:rPr>
        <w:t>范围。</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708"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17"/>
          <w:sz w:val="32"/>
          <w:szCs w:val="32"/>
        </w:rPr>
        <w:t>市级以上养殖环节无害化处理补助资金不得</w:t>
      </w:r>
      <w:r>
        <w:rPr>
          <w:rFonts w:hint="default" w:ascii="Times New Roman" w:hAnsi="Times New Roman" w:cs="Times New Roman"/>
          <w:spacing w:val="16"/>
          <w:sz w:val="32"/>
          <w:szCs w:val="32"/>
        </w:rPr>
        <w:t>用于重大动物</w:t>
      </w:r>
      <w:r>
        <w:rPr>
          <w:rFonts w:hint="default" w:ascii="Times New Roman" w:hAnsi="Times New Roman" w:cs="Times New Roman"/>
          <w:spacing w:val="5"/>
          <w:sz w:val="32"/>
          <w:szCs w:val="32"/>
        </w:rPr>
        <w:t>疫病扑杀畜禽、屠宰环节病死畜禽和病害畜禽产品补助。</w:t>
      </w:r>
      <w:r>
        <w:rPr>
          <w:rFonts w:hint="default" w:ascii="Times New Roman" w:hAnsi="Times New Roman" w:cs="Times New Roman"/>
          <w:spacing w:val="4"/>
          <w:sz w:val="32"/>
          <w:szCs w:val="32"/>
        </w:rPr>
        <w:t>屠宰环</w:t>
      </w:r>
      <w:r>
        <w:rPr>
          <w:rFonts w:hint="default" w:ascii="Times New Roman" w:hAnsi="Times New Roman" w:cs="Times New Roman"/>
          <w:spacing w:val="7"/>
          <w:sz w:val="32"/>
          <w:szCs w:val="32"/>
        </w:rPr>
        <w:t>节无害化处理的费用和损失由区县结合本地实际予以适当补贴。</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6"/>
          <w:position w:val="3"/>
          <w:sz w:val="32"/>
          <w:szCs w:val="32"/>
        </w:rPr>
        <w:t>（二）补助对象</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2"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按</w:t>
      </w:r>
      <w:r>
        <w:rPr>
          <w:rFonts w:hint="eastAsia" w:ascii="方正仿宋_GBK" w:hAnsi="方正仿宋_GBK" w:eastAsia="方正仿宋_GBK" w:cs="方正仿宋_GBK"/>
          <w:spacing w:val="3"/>
          <w:sz w:val="32"/>
          <w:szCs w:val="32"/>
        </w:rPr>
        <w:t>照“谁处理补给谁”的原则，对</w:t>
      </w:r>
      <w:r>
        <w:rPr>
          <w:rFonts w:hint="default" w:ascii="Times New Roman" w:hAnsi="Times New Roman" w:cs="Times New Roman"/>
          <w:spacing w:val="3"/>
          <w:sz w:val="32"/>
          <w:szCs w:val="32"/>
        </w:rPr>
        <w:t>养殖环节病死猪无害化处</w:t>
      </w:r>
      <w:r>
        <w:rPr>
          <w:rFonts w:hint="default" w:ascii="Times New Roman" w:hAnsi="Times New Roman" w:cs="Times New Roman"/>
          <w:spacing w:val="5"/>
          <w:sz w:val="32"/>
          <w:szCs w:val="32"/>
        </w:rPr>
        <w:t>理过程中，承担无害化处理任务的实施者给予补助，包括实施集中处理的病死畜禽无害化处理场和自行处理的处理主体。收集、</w:t>
      </w:r>
      <w:r>
        <w:rPr>
          <w:rFonts w:hint="default" w:ascii="Times New Roman" w:hAnsi="Times New Roman" w:cs="Times New Roman"/>
          <w:spacing w:val="2"/>
          <w:sz w:val="32"/>
          <w:szCs w:val="32"/>
        </w:rPr>
        <w:t>暂存、转运、无害化处理等环节由不同主体承担的，各环节补助</w:t>
      </w:r>
      <w:r>
        <w:rPr>
          <w:rFonts w:hint="default" w:ascii="Times New Roman" w:hAnsi="Times New Roman" w:cs="Times New Roman"/>
          <w:spacing w:val="8"/>
          <w:sz w:val="32"/>
          <w:szCs w:val="32"/>
        </w:rPr>
        <w:t>比例由各区县根据实际情况确定。</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0"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5"/>
          <w:sz w:val="32"/>
          <w:szCs w:val="32"/>
        </w:rPr>
        <w:t>（三）补助标准</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8"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7"/>
          <w:sz w:val="32"/>
          <w:szCs w:val="32"/>
        </w:rPr>
        <w:t>1.集中处理：按照体重或体长（体长指病死猪从后耳根</w:t>
      </w:r>
      <w:r>
        <w:rPr>
          <w:rFonts w:hint="default" w:ascii="Times New Roman" w:hAnsi="Times New Roman" w:cs="Times New Roman"/>
          <w:spacing w:val="6"/>
          <w:sz w:val="32"/>
          <w:szCs w:val="32"/>
        </w:rPr>
        <w:t>至尾</w:t>
      </w:r>
      <w:r>
        <w:rPr>
          <w:rFonts w:hint="default" w:ascii="Times New Roman" w:hAnsi="Times New Roman" w:cs="Times New Roman"/>
          <w:spacing w:val="1"/>
          <w:sz w:val="32"/>
          <w:szCs w:val="32"/>
        </w:rPr>
        <w:t>根的长度）计算。病死猪体重≥30</w:t>
      </w:r>
      <w:r>
        <w:rPr>
          <w:rFonts w:hint="default" w:ascii="Times New Roman" w:hAnsi="Times New Roman" w:cs="Times New Roman"/>
          <w:sz w:val="32"/>
          <w:szCs w:val="32"/>
        </w:rPr>
        <w:t>kg</w:t>
      </w:r>
      <w:r>
        <w:rPr>
          <w:rFonts w:hint="default" w:ascii="Times New Roman" w:hAnsi="Times New Roman" w:cs="Times New Roman"/>
          <w:spacing w:val="1"/>
          <w:sz w:val="32"/>
          <w:szCs w:val="32"/>
        </w:rPr>
        <w:t>或体长≥70</w:t>
      </w:r>
      <w:r>
        <w:rPr>
          <w:rFonts w:hint="default" w:ascii="Times New Roman" w:hAnsi="Times New Roman" w:cs="Times New Roman"/>
          <w:sz w:val="32"/>
          <w:szCs w:val="32"/>
        </w:rPr>
        <w:t>cm</w:t>
      </w:r>
      <w:r>
        <w:rPr>
          <w:rFonts w:hint="default" w:ascii="Times New Roman" w:hAnsi="Times New Roman" w:cs="Times New Roman"/>
          <w:spacing w:val="1"/>
          <w:sz w:val="32"/>
          <w:szCs w:val="32"/>
        </w:rPr>
        <w:t>的，每头补</w:t>
      </w:r>
      <w:r>
        <w:rPr>
          <w:rFonts w:hint="default" w:ascii="Times New Roman" w:hAnsi="Times New Roman" w:cs="Times New Roman"/>
          <w:spacing w:val="-3"/>
          <w:sz w:val="32"/>
          <w:szCs w:val="32"/>
        </w:rPr>
        <w:t>助80元；病死猪体重2.5kg（含）—30kg体长25cm（含）—7</w:t>
      </w:r>
      <w:r>
        <w:rPr>
          <w:rFonts w:hint="default" w:ascii="Times New Roman" w:hAnsi="Times New Roman" w:cs="Times New Roman"/>
          <w:spacing w:val="-4"/>
          <w:sz w:val="32"/>
          <w:szCs w:val="32"/>
        </w:rPr>
        <w:t>0cm</w:t>
      </w:r>
      <w:r>
        <w:rPr>
          <w:rFonts w:hint="default" w:ascii="Times New Roman" w:hAnsi="Times New Roman" w:cs="Times New Roman"/>
          <w:spacing w:val="5"/>
          <w:sz w:val="32"/>
          <w:szCs w:val="32"/>
        </w:rPr>
        <w:t>的，每头补助50元；病死猪体重＜2.5</w:t>
      </w:r>
      <w:r>
        <w:rPr>
          <w:rFonts w:hint="default" w:ascii="Times New Roman" w:hAnsi="Times New Roman" w:cs="Times New Roman"/>
          <w:sz w:val="32"/>
          <w:szCs w:val="32"/>
        </w:rPr>
        <w:t>kg</w:t>
      </w:r>
      <w:r>
        <w:rPr>
          <w:rFonts w:hint="default" w:ascii="Times New Roman" w:hAnsi="Times New Roman" w:cs="Times New Roman"/>
          <w:spacing w:val="5"/>
          <w:sz w:val="32"/>
          <w:szCs w:val="32"/>
        </w:rPr>
        <w:t>或体长＜25</w:t>
      </w:r>
      <w:r>
        <w:rPr>
          <w:rFonts w:hint="default" w:ascii="Times New Roman" w:hAnsi="Times New Roman" w:cs="Times New Roman"/>
          <w:sz w:val="32"/>
          <w:szCs w:val="32"/>
        </w:rPr>
        <w:t>cm</w:t>
      </w:r>
      <w:r>
        <w:rPr>
          <w:rFonts w:hint="default" w:ascii="Times New Roman" w:hAnsi="Times New Roman" w:cs="Times New Roman"/>
          <w:spacing w:val="5"/>
          <w:sz w:val="32"/>
          <w:szCs w:val="32"/>
        </w:rPr>
        <w:t>的（含</w:t>
      </w:r>
      <w:r>
        <w:rPr>
          <w:rFonts w:hint="default" w:ascii="Times New Roman" w:hAnsi="Times New Roman" w:cs="Times New Roman"/>
          <w:spacing w:val="2"/>
          <w:sz w:val="32"/>
          <w:szCs w:val="32"/>
        </w:rPr>
        <w:t>死胎和木乃伊胎</w:t>
      </w:r>
      <w:r>
        <w:rPr>
          <w:rFonts w:hint="default" w:ascii="Times New Roman" w:hAnsi="Times New Roman" w:cs="Times New Roman"/>
          <w:spacing w:val="-62"/>
          <w:sz w:val="32"/>
          <w:szCs w:val="32"/>
        </w:rPr>
        <w:t>），</w:t>
      </w:r>
      <w:r>
        <w:rPr>
          <w:rFonts w:hint="default" w:ascii="Times New Roman" w:hAnsi="Times New Roman" w:cs="Times New Roman"/>
          <w:spacing w:val="2"/>
          <w:sz w:val="32"/>
          <w:szCs w:val="32"/>
        </w:rPr>
        <w:t>每头补助10元。</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2"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2.自行处理：边远和交通不便的农村地区因暂时不具备统一</w:t>
      </w:r>
      <w:r>
        <w:rPr>
          <w:rFonts w:hint="default" w:ascii="Times New Roman" w:hAnsi="Times New Roman" w:cs="Times New Roman"/>
          <w:spacing w:val="5"/>
          <w:sz w:val="32"/>
          <w:szCs w:val="32"/>
        </w:rPr>
        <w:t>集中处理条件，按照《病死及病害动物无害化处理技术规范》要</w:t>
      </w:r>
      <w:r>
        <w:rPr>
          <w:rFonts w:hint="default" w:ascii="Times New Roman" w:hAnsi="Times New Roman" w:cs="Times New Roman"/>
          <w:spacing w:val="4"/>
          <w:sz w:val="32"/>
          <w:szCs w:val="32"/>
        </w:rPr>
        <w:t>求自行处理的，病死猪体重≥2.5</w:t>
      </w:r>
      <w:r>
        <w:rPr>
          <w:rFonts w:hint="default" w:ascii="Times New Roman" w:hAnsi="Times New Roman" w:cs="Times New Roman"/>
          <w:sz w:val="32"/>
          <w:szCs w:val="32"/>
        </w:rPr>
        <w:t>kg</w:t>
      </w:r>
      <w:r>
        <w:rPr>
          <w:rFonts w:hint="default" w:ascii="Times New Roman" w:hAnsi="Times New Roman" w:cs="Times New Roman"/>
          <w:spacing w:val="4"/>
          <w:sz w:val="32"/>
          <w:szCs w:val="32"/>
        </w:rPr>
        <w:t>或体长≥25</w:t>
      </w:r>
      <w:r>
        <w:rPr>
          <w:rFonts w:hint="default" w:ascii="Times New Roman" w:hAnsi="Times New Roman" w:cs="Times New Roman"/>
          <w:sz w:val="32"/>
          <w:szCs w:val="32"/>
        </w:rPr>
        <w:t>cm</w:t>
      </w:r>
      <w:r>
        <w:rPr>
          <w:rFonts w:hint="default" w:ascii="Times New Roman" w:hAnsi="Times New Roman" w:cs="Times New Roman"/>
          <w:spacing w:val="4"/>
          <w:sz w:val="32"/>
          <w:szCs w:val="32"/>
        </w:rPr>
        <w:t>的，每头补助</w:t>
      </w:r>
      <w:r>
        <w:rPr>
          <w:rFonts w:hint="default" w:ascii="Times New Roman" w:hAnsi="Times New Roman" w:cs="Times New Roman"/>
          <w:spacing w:val="1"/>
          <w:sz w:val="32"/>
          <w:szCs w:val="32"/>
        </w:rPr>
        <w:t>30元；病死猪体重＜2.5</w:t>
      </w:r>
      <w:r>
        <w:rPr>
          <w:rFonts w:hint="default" w:ascii="Times New Roman" w:hAnsi="Times New Roman" w:cs="Times New Roman"/>
          <w:sz w:val="32"/>
          <w:szCs w:val="32"/>
        </w:rPr>
        <w:t>kg</w:t>
      </w:r>
      <w:r>
        <w:rPr>
          <w:rFonts w:hint="default" w:ascii="Times New Roman" w:hAnsi="Times New Roman" w:cs="Times New Roman"/>
          <w:spacing w:val="1"/>
          <w:sz w:val="32"/>
          <w:szCs w:val="32"/>
        </w:rPr>
        <w:t>或体长＜25</w:t>
      </w:r>
      <w:r>
        <w:rPr>
          <w:rFonts w:hint="default" w:ascii="Times New Roman" w:hAnsi="Times New Roman" w:cs="Times New Roman"/>
          <w:sz w:val="32"/>
          <w:szCs w:val="32"/>
        </w:rPr>
        <w:t>cm</w:t>
      </w:r>
      <w:r>
        <w:rPr>
          <w:rFonts w:hint="default" w:ascii="Times New Roman" w:hAnsi="Times New Roman" w:cs="Times New Roman"/>
          <w:spacing w:val="1"/>
          <w:sz w:val="32"/>
          <w:szCs w:val="32"/>
        </w:rPr>
        <w:t>的，每头补助10元。</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8" w:firstLineChars="200"/>
        <w:textAlignment w:val="baseline"/>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7"/>
          <w:sz w:val="32"/>
          <w:szCs w:val="32"/>
        </w:rPr>
        <w:t>（四）补助资金申报与拨付</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rPr>
          <w:rFonts w:hint="default" w:ascii="Times New Roman" w:hAnsi="Times New Roman" w:cs="Times New Roman"/>
          <w:sz w:val="32"/>
          <w:szCs w:val="32"/>
        </w:rPr>
      </w:pPr>
      <w:r>
        <w:rPr>
          <w:rFonts w:hint="default" w:ascii="Times New Roman" w:hAnsi="Times New Roman" w:cs="Times New Roman"/>
          <w:spacing w:val="6"/>
          <w:position w:val="3"/>
          <w:sz w:val="32"/>
          <w:szCs w:val="32"/>
        </w:rPr>
        <w:t>1.无害化处理数据填报与审核</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4" w:firstLineChars="200"/>
        <w:textAlignment w:val="baseline"/>
        <w:rPr>
          <w:rFonts w:hint="default" w:ascii="Times New Roman" w:hAnsi="Times New Roman" w:cs="Times New Roman"/>
          <w:sz w:val="32"/>
          <w:szCs w:val="32"/>
        </w:rPr>
      </w:pPr>
      <w:r>
        <w:rPr>
          <w:rFonts w:hint="default" w:ascii="Times New Roman" w:hAnsi="Times New Roman" w:cs="Times New Roman"/>
          <w:spacing w:val="1"/>
          <w:position w:val="3"/>
          <w:sz w:val="32"/>
          <w:szCs w:val="32"/>
        </w:rPr>
        <w:t>（1）数据填报与确认</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6"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病死畜禽无害化处理实施者在病死畜禽收集、暂存、转运和</w:t>
      </w:r>
      <w:r>
        <w:rPr>
          <w:rFonts w:hint="default" w:ascii="Times New Roman" w:hAnsi="Times New Roman" w:cs="Times New Roman"/>
          <w:spacing w:val="-2"/>
          <w:sz w:val="32"/>
          <w:szCs w:val="32"/>
        </w:rPr>
        <w:t>处理过程中，如实填写病死畜禽收集、暂存、</w:t>
      </w:r>
      <w:r>
        <w:rPr>
          <w:rFonts w:hint="default" w:ascii="Times New Roman" w:hAnsi="Times New Roman" w:cs="Times New Roman"/>
          <w:spacing w:val="-3"/>
          <w:sz w:val="32"/>
          <w:szCs w:val="32"/>
        </w:rPr>
        <w:t>转运和处理登记表，</w:t>
      </w:r>
      <w:r>
        <w:rPr>
          <w:rFonts w:hint="default" w:ascii="Times New Roman" w:hAnsi="Times New Roman" w:cs="Times New Roman"/>
          <w:spacing w:val="3"/>
          <w:sz w:val="32"/>
          <w:szCs w:val="32"/>
        </w:rPr>
        <w:t>并在我市动物防疫数字化系统无害化处理模块（以下简称无害化</w:t>
      </w:r>
      <w:r>
        <w:rPr>
          <w:rFonts w:hint="default" w:ascii="Times New Roman" w:hAnsi="Times New Roman" w:cs="Times New Roman"/>
          <w:spacing w:val="4"/>
          <w:sz w:val="32"/>
          <w:szCs w:val="32"/>
        </w:rPr>
        <w:t>处理模块）中填报完整信息，上传上述登记</w:t>
      </w:r>
      <w:r>
        <w:rPr>
          <w:rFonts w:hint="default" w:ascii="Times New Roman" w:hAnsi="Times New Roman" w:cs="Times New Roman"/>
          <w:spacing w:val="3"/>
          <w:sz w:val="32"/>
          <w:szCs w:val="32"/>
        </w:rPr>
        <w:t>表照片。</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2"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乡镇（街道）承担动物疫病防控职责的机构应指派监管人员</w:t>
      </w:r>
      <w:r>
        <w:rPr>
          <w:rFonts w:hint="default" w:ascii="Times New Roman" w:hAnsi="Times New Roman" w:cs="Times New Roman"/>
          <w:spacing w:val="2"/>
          <w:sz w:val="32"/>
          <w:szCs w:val="32"/>
        </w:rPr>
        <w:t>对病死畜禽收集、暂存、转运和处理过程进行监管，并对有关登</w:t>
      </w:r>
      <w:r>
        <w:rPr>
          <w:rFonts w:hint="default" w:ascii="Times New Roman" w:hAnsi="Times New Roman" w:cs="Times New Roman"/>
          <w:spacing w:val="-5"/>
          <w:sz w:val="32"/>
          <w:szCs w:val="32"/>
        </w:rPr>
        <w:t>记表进行审核、签字，于每月5日前在无害化处理模块中完成上月</w:t>
      </w:r>
      <w:r>
        <w:rPr>
          <w:rFonts w:hint="default" w:ascii="Times New Roman" w:hAnsi="Times New Roman" w:cs="Times New Roman"/>
          <w:spacing w:val="-6"/>
          <w:sz w:val="32"/>
          <w:szCs w:val="32"/>
        </w:rPr>
        <w:t>无害化处理数据的审核，确保无害化处理模块的数据与纸质登记表所载数据一致，并通过无害化处理模块导出本乡镇上月养殖环节病死畜禽无害化处理情况汇总表，签字确认后报本区县农业农村（畜牧兽医）部门。发现数据异常的，应及时开展核查；对不明原因急</w:t>
      </w:r>
      <w:r>
        <w:rPr>
          <w:rFonts w:hint="default" w:ascii="Times New Roman" w:hAnsi="Times New Roman" w:cs="Times New Roman"/>
          <w:spacing w:val="-3"/>
          <w:sz w:val="32"/>
          <w:szCs w:val="32"/>
        </w:rPr>
        <w:t>性发病且大量死亡的，要按照动物疫情快报要求进行报告。</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0" w:firstLineChars="200"/>
        <w:textAlignment w:val="baseline"/>
        <w:rPr>
          <w:rFonts w:hint="default" w:ascii="Times New Roman" w:hAnsi="Times New Roman" w:cs="Times New Roman"/>
          <w:sz w:val="32"/>
          <w:szCs w:val="32"/>
        </w:rPr>
      </w:pPr>
      <w:r>
        <w:rPr>
          <w:rFonts w:hint="default" w:ascii="Times New Roman" w:hAnsi="Times New Roman" w:cs="Times New Roman"/>
          <w:spacing w:val="5"/>
          <w:position w:val="3"/>
          <w:sz w:val="32"/>
          <w:szCs w:val="32"/>
        </w:rPr>
        <w:t>（2）数据审核</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44" w:firstLineChars="200"/>
        <w:textAlignment w:val="baseline"/>
        <w:rPr>
          <w:rFonts w:hint="default" w:ascii="Times New Roman" w:hAnsi="Times New Roman" w:cs="Times New Roman"/>
          <w:sz w:val="32"/>
          <w:szCs w:val="32"/>
        </w:rPr>
      </w:pPr>
      <w:r>
        <w:rPr>
          <w:rFonts w:hint="default" w:ascii="Times New Roman" w:hAnsi="Times New Roman" w:cs="Times New Roman"/>
          <w:spacing w:val="1"/>
          <w:sz w:val="32"/>
          <w:szCs w:val="32"/>
        </w:rPr>
        <w:t>区县农业农村（畜牧兽医）部门应每月10日前通过无害化</w:t>
      </w:r>
      <w:r>
        <w:rPr>
          <w:rFonts w:hint="default" w:ascii="Times New Roman" w:hAnsi="Times New Roman" w:cs="Times New Roman"/>
          <w:spacing w:val="5"/>
          <w:sz w:val="32"/>
          <w:szCs w:val="32"/>
        </w:rPr>
        <w:t>处理模块对乡镇确认的上月无害化处理数据进行审核把关，并导出上月数据存档，对数据不合理的要进行复查。市农业农村委建</w:t>
      </w:r>
      <w:r>
        <w:rPr>
          <w:rFonts w:hint="default" w:ascii="Times New Roman" w:hAnsi="Times New Roman" w:cs="Times New Roman"/>
          <w:spacing w:val="9"/>
          <w:sz w:val="32"/>
          <w:szCs w:val="32"/>
        </w:rPr>
        <w:t>立抽查制度，对发现的问题，督促区县及时核查</w:t>
      </w:r>
      <w:r>
        <w:rPr>
          <w:rFonts w:hint="default" w:ascii="Times New Roman" w:hAnsi="Times New Roman" w:cs="Times New Roman"/>
          <w:spacing w:val="8"/>
          <w:sz w:val="32"/>
          <w:szCs w:val="32"/>
        </w:rPr>
        <w:t>并整改。</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56" w:firstLineChars="200"/>
        <w:jc w:val="both"/>
        <w:textAlignment w:val="baseline"/>
        <w:rPr>
          <w:rFonts w:hint="default" w:ascii="Times New Roman" w:hAnsi="Times New Roman" w:cs="Times New Roman"/>
          <w:w w:val="99"/>
          <w:sz w:val="32"/>
          <w:szCs w:val="32"/>
        </w:rPr>
      </w:pPr>
      <w:r>
        <w:rPr>
          <w:rFonts w:hint="default" w:ascii="Times New Roman" w:hAnsi="Times New Roman" w:cs="Times New Roman"/>
          <w:spacing w:val="6"/>
          <w:w w:val="99"/>
          <w:sz w:val="32"/>
          <w:szCs w:val="32"/>
        </w:rPr>
        <w:t>委托其他区县处理病死畜禽和病害畜禽产品的，委</w:t>
      </w:r>
      <w:r>
        <w:rPr>
          <w:rFonts w:hint="default" w:ascii="Times New Roman" w:hAnsi="Times New Roman" w:cs="Times New Roman"/>
          <w:spacing w:val="5"/>
          <w:w w:val="99"/>
          <w:sz w:val="32"/>
          <w:szCs w:val="32"/>
        </w:rPr>
        <w:t>托区县、</w:t>
      </w:r>
      <w:r>
        <w:rPr>
          <w:rFonts w:hint="default" w:ascii="Times New Roman" w:hAnsi="Times New Roman" w:cs="Times New Roman"/>
          <w:spacing w:val="8"/>
          <w:w w:val="99"/>
          <w:sz w:val="32"/>
          <w:szCs w:val="32"/>
        </w:rPr>
        <w:t>受托区县要严格区分是否为本区县病死畜禽，严禁重复统计。</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2" w:firstLineChars="200"/>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2．补助资金申报</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28" w:firstLineChars="200"/>
        <w:textAlignment w:val="baseline"/>
        <w:rPr>
          <w:rFonts w:hint="default" w:ascii="Times New Roman" w:hAnsi="Times New Roman" w:cs="Times New Roman"/>
          <w:sz w:val="32"/>
          <w:szCs w:val="32"/>
        </w:rPr>
      </w:pPr>
      <w:r>
        <w:rPr>
          <w:rFonts w:hint="default" w:ascii="Times New Roman" w:hAnsi="Times New Roman" w:cs="Times New Roman"/>
          <w:spacing w:val="-3"/>
          <w:position w:val="3"/>
          <w:sz w:val="32"/>
          <w:szCs w:val="32"/>
        </w:rPr>
        <w:t>（1）申报时间及程序</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8"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2"/>
          <w:sz w:val="32"/>
          <w:szCs w:val="32"/>
        </w:rPr>
        <w:t>养殖环节无害化处理补助经费每年申报1次。乡镇（街道）</w:t>
      </w:r>
      <w:r>
        <w:rPr>
          <w:rFonts w:hint="default" w:ascii="Times New Roman" w:hAnsi="Times New Roman" w:cs="Times New Roman"/>
          <w:spacing w:val="5"/>
          <w:sz w:val="32"/>
          <w:szCs w:val="32"/>
        </w:rPr>
        <w:t>承担动物疫病防控职责的机构于每年1月10日前汇总上年度1</w:t>
      </w:r>
      <w:r>
        <w:rPr>
          <w:rFonts w:hint="default" w:ascii="Times New Roman" w:hAnsi="Times New Roman" w:cs="Times New Roman"/>
          <w:spacing w:val="6"/>
          <w:sz w:val="32"/>
          <w:szCs w:val="32"/>
        </w:rPr>
        <w:t>月至12月养殖环节病死畜禽无害化处理数据，经乡镇人民政府（街道办事处）和乡镇（街道）承担动物疫病防控职责的机构审</w:t>
      </w:r>
      <w:r>
        <w:rPr>
          <w:rFonts w:hint="default" w:ascii="Times New Roman" w:hAnsi="Times New Roman" w:cs="Times New Roman"/>
          <w:spacing w:val="4"/>
          <w:sz w:val="32"/>
          <w:szCs w:val="32"/>
        </w:rPr>
        <w:t>查盖章后，报区县农业农村（畜牧兽医）部门汇总，联合区县财</w:t>
      </w:r>
      <w:r>
        <w:rPr>
          <w:rFonts w:hint="default" w:ascii="Times New Roman" w:hAnsi="Times New Roman" w:cs="Times New Roman"/>
          <w:spacing w:val="-14"/>
          <w:sz w:val="32"/>
          <w:szCs w:val="32"/>
        </w:rPr>
        <w:t>政部门审核。区县于每年1月20日前将农业农村（畜牧兽医）、财</w:t>
      </w:r>
      <w:r>
        <w:rPr>
          <w:rFonts w:hint="default" w:ascii="Times New Roman" w:hAnsi="Times New Roman" w:cs="Times New Roman"/>
          <w:spacing w:val="-6"/>
          <w:sz w:val="32"/>
          <w:szCs w:val="32"/>
        </w:rPr>
        <w:t>政两家联合行文的请示及《重庆市养殖环节病死畜禽无害化处理补助经费申报汇总表》等相关材料纸质件、电子件报市农业农村委。</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36" w:firstLineChars="200"/>
        <w:textAlignment w:val="baseline"/>
        <w:rPr>
          <w:rFonts w:hint="default" w:ascii="Times New Roman" w:hAnsi="Times New Roman" w:cs="Times New Roman"/>
          <w:sz w:val="32"/>
          <w:szCs w:val="32"/>
        </w:rPr>
      </w:pPr>
      <w:r>
        <w:rPr>
          <w:rFonts w:hint="default" w:ascii="Times New Roman" w:hAnsi="Times New Roman" w:cs="Times New Roman"/>
          <w:spacing w:val="-1"/>
          <w:sz w:val="32"/>
          <w:szCs w:val="32"/>
        </w:rPr>
        <w:t>（2）申报内容</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2"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3"/>
          <w:sz w:val="32"/>
          <w:szCs w:val="32"/>
        </w:rPr>
        <w:t>区县申报内容包括：无害化处理基本情况（包含本年度集中</w:t>
      </w:r>
      <w:r>
        <w:rPr>
          <w:rFonts w:hint="default" w:ascii="Times New Roman" w:hAnsi="Times New Roman" w:cs="Times New Roman"/>
          <w:spacing w:val="4"/>
          <w:sz w:val="32"/>
          <w:szCs w:val="32"/>
        </w:rPr>
        <w:t>处理养殖环节病死猪档次和数量、涉及的畜禽养殖场户数量</w:t>
      </w:r>
      <w:r>
        <w:rPr>
          <w:rFonts w:hint="default" w:ascii="Times New Roman" w:hAnsi="Times New Roman" w:cs="Times New Roman"/>
          <w:spacing w:val="3"/>
          <w:sz w:val="32"/>
          <w:szCs w:val="32"/>
        </w:rPr>
        <w:t>，集</w:t>
      </w:r>
      <w:r>
        <w:rPr>
          <w:rFonts w:hint="default" w:ascii="Times New Roman" w:hAnsi="Times New Roman" w:cs="Times New Roman"/>
          <w:spacing w:val="5"/>
          <w:sz w:val="32"/>
          <w:szCs w:val="32"/>
        </w:rPr>
        <w:t>中处理养殖环节其他畜禽数量和涉及的畜禽养殖场户数量，本年</w:t>
      </w:r>
      <w:r>
        <w:rPr>
          <w:rFonts w:hint="default" w:ascii="Times New Roman" w:hAnsi="Times New Roman" w:cs="Times New Roman"/>
          <w:spacing w:val="4"/>
          <w:sz w:val="32"/>
          <w:szCs w:val="32"/>
        </w:rPr>
        <w:t>度自行无害化处理的生猪数量和涉及的畜禽养</w:t>
      </w:r>
      <w:r>
        <w:rPr>
          <w:rFonts w:hint="default" w:ascii="Times New Roman" w:hAnsi="Times New Roman" w:cs="Times New Roman"/>
          <w:spacing w:val="3"/>
          <w:sz w:val="32"/>
          <w:szCs w:val="32"/>
        </w:rPr>
        <w:t>殖场户数量）、主</w:t>
      </w:r>
      <w:r>
        <w:rPr>
          <w:rFonts w:hint="default" w:ascii="Times New Roman" w:hAnsi="Times New Roman" w:cs="Times New Roman"/>
          <w:spacing w:val="8"/>
          <w:sz w:val="32"/>
          <w:szCs w:val="32"/>
        </w:rPr>
        <w:t>要做法和下一步工作打算等。</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64" w:firstLineChars="200"/>
        <w:textAlignment w:val="baseline"/>
        <w:rPr>
          <w:rFonts w:hint="default" w:ascii="Times New Roman" w:hAnsi="Times New Roman" w:cs="Times New Roman"/>
          <w:sz w:val="32"/>
          <w:szCs w:val="32"/>
        </w:rPr>
      </w:pPr>
      <w:r>
        <w:rPr>
          <w:rFonts w:hint="default" w:ascii="Times New Roman" w:hAnsi="Times New Roman" w:cs="Times New Roman"/>
          <w:spacing w:val="6"/>
          <w:sz w:val="32"/>
          <w:szCs w:val="32"/>
        </w:rPr>
        <w:t>3.补助资金下达</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60" w:firstLineChars="200"/>
        <w:jc w:val="both"/>
        <w:textAlignment w:val="baseline"/>
        <w:rPr>
          <w:rFonts w:hint="default" w:ascii="Times New Roman" w:hAnsi="Times New Roman" w:cs="Times New Roman"/>
          <w:w w:val="99"/>
          <w:sz w:val="32"/>
          <w:szCs w:val="32"/>
        </w:rPr>
      </w:pPr>
      <w:r>
        <w:rPr>
          <w:rFonts w:hint="default" w:ascii="Times New Roman" w:hAnsi="Times New Roman" w:cs="Times New Roman"/>
          <w:spacing w:val="5"/>
          <w:sz w:val="32"/>
          <w:szCs w:val="32"/>
        </w:rPr>
        <w:t>养殖环节无害化处理补助实行先处理后补助。</w:t>
      </w:r>
      <w:r>
        <w:rPr>
          <w:rFonts w:hint="default" w:ascii="Times New Roman" w:hAnsi="Times New Roman" w:cs="Times New Roman"/>
          <w:spacing w:val="4"/>
          <w:sz w:val="32"/>
          <w:szCs w:val="32"/>
        </w:rPr>
        <w:t>市级以上财政</w:t>
      </w:r>
      <w:r>
        <w:rPr>
          <w:rFonts w:hint="default" w:ascii="Times New Roman" w:hAnsi="Times New Roman" w:cs="Times New Roman"/>
          <w:spacing w:val="5"/>
          <w:sz w:val="32"/>
          <w:szCs w:val="32"/>
        </w:rPr>
        <w:t>补助资金按照全市处理的病死猪总数量、处理方式、资金总额和绩效评价等因素测算切块下达到区县。市级以上财政补助</w:t>
      </w:r>
      <w:r>
        <w:rPr>
          <w:rFonts w:hint="default" w:ascii="Times New Roman" w:hAnsi="Times New Roman" w:cs="Times New Roman"/>
          <w:spacing w:val="5"/>
          <w:w w:val="99"/>
          <w:sz w:val="32"/>
          <w:szCs w:val="32"/>
        </w:rPr>
        <w:t>资金下</w:t>
      </w:r>
      <w:r>
        <w:rPr>
          <w:rFonts w:hint="default" w:ascii="Times New Roman" w:hAnsi="Times New Roman" w:cs="Times New Roman"/>
          <w:spacing w:val="8"/>
          <w:w w:val="99"/>
          <w:sz w:val="32"/>
          <w:szCs w:val="32"/>
        </w:rPr>
        <w:t>达后，区县财政应在3个月内将补助资金足额发放到位。</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6" w:firstLineChars="200"/>
        <w:jc w:val="both"/>
        <w:textAlignment w:val="baseline"/>
        <w:rPr>
          <w:rFonts w:hint="default" w:ascii="Times New Roman" w:hAnsi="Times New Roman" w:cs="Times New Roman"/>
          <w:sz w:val="32"/>
          <w:szCs w:val="32"/>
        </w:rPr>
      </w:pPr>
      <w:r>
        <w:rPr>
          <w:rFonts w:hint="default" w:ascii="Times New Roman" w:hAnsi="Times New Roman" w:cs="Times New Roman"/>
          <w:spacing w:val="4"/>
          <w:sz w:val="32"/>
          <w:szCs w:val="32"/>
        </w:rPr>
        <w:t>为切实减轻无害化处理企业资金压力，调动畜禽养殖场户无</w:t>
      </w:r>
      <w:r>
        <w:rPr>
          <w:rFonts w:hint="default" w:ascii="Times New Roman" w:hAnsi="Times New Roman" w:cs="Times New Roman"/>
          <w:spacing w:val="-15"/>
          <w:sz w:val="32"/>
          <w:szCs w:val="32"/>
        </w:rPr>
        <w:t>害化处理积极性，区县可以采取定期结算等方式及时发放当年补助。</w:t>
      </w:r>
    </w:p>
    <w:p>
      <w:pPr>
        <w:spacing w:line="430" w:lineRule="auto"/>
        <w:rPr>
          <w:rFonts w:hint="default" w:ascii="Times New Roman" w:hAnsi="Times New Roman" w:cs="Times New Roman"/>
          <w:sz w:val="21"/>
        </w:rPr>
      </w:pPr>
    </w:p>
    <w:p>
      <w:pPr>
        <w:pStyle w:val="2"/>
        <w:spacing w:before="115" w:line="241" w:lineRule="auto"/>
        <w:ind w:firstLine="516" w:firstLineChars="200"/>
        <w:jc w:val="both"/>
        <w:rPr>
          <w:rFonts w:hint="default" w:ascii="Times New Roman" w:hAnsi="Times New Roman" w:cs="Times New Roman"/>
          <w:sz w:val="32"/>
          <w:szCs w:val="32"/>
        </w:rPr>
      </w:pPr>
      <w:r>
        <w:rPr>
          <w:rFonts w:hint="default" w:ascii="Times New Roman" w:hAnsi="Times New Roman" w:cs="Times New Roman"/>
          <w:spacing w:val="-26"/>
        </w:rPr>
        <w:t>附件</w:t>
      </w:r>
      <w:r>
        <w:rPr>
          <w:rFonts w:hint="eastAsia" w:ascii="Times New Roman" w:hAnsi="Times New Roman" w:cs="Times New Roman"/>
          <w:spacing w:val="-26"/>
          <w:lang w:eastAsia="zh-CN"/>
        </w:rPr>
        <w:t>：</w:t>
      </w:r>
      <w:r>
        <w:rPr>
          <w:rFonts w:hint="default" w:ascii="Times New Roman" w:hAnsi="Times New Roman" w:cs="Times New Roman"/>
          <w:spacing w:val="-26"/>
        </w:rPr>
        <w:t>1</w:t>
      </w:r>
      <w:r>
        <w:rPr>
          <w:rFonts w:hint="eastAsia" w:ascii="Times New Roman" w:hAnsi="Times New Roman" w:cs="Times New Roman"/>
          <w:spacing w:val="-26"/>
          <w:lang w:val="en-US" w:eastAsia="zh-CN"/>
        </w:rPr>
        <w:t>.</w:t>
      </w:r>
      <w:r>
        <w:rPr>
          <w:rFonts w:hint="default" w:ascii="Times New Roman" w:hAnsi="Times New Roman" w:cs="Times New Roman"/>
          <w:spacing w:val="-26"/>
          <w:sz w:val="32"/>
          <w:szCs w:val="32"/>
          <w:u w:val="single" w:color="auto"/>
        </w:rPr>
        <w:t xml:space="preserve">      </w:t>
      </w:r>
      <w:r>
        <w:rPr>
          <w:rFonts w:hint="default" w:ascii="Times New Roman" w:hAnsi="Times New Roman" w:cs="Times New Roman"/>
          <w:spacing w:val="-26"/>
          <w:w w:val="99"/>
          <w:sz w:val="32"/>
          <w:szCs w:val="32"/>
        </w:rPr>
        <w:t>区（县）养殖环节病死畜禽无害</w:t>
      </w:r>
      <w:r>
        <w:rPr>
          <w:rFonts w:hint="default" w:ascii="Times New Roman" w:hAnsi="Times New Roman" w:cs="Times New Roman"/>
          <w:spacing w:val="-27"/>
          <w:w w:val="99"/>
          <w:sz w:val="32"/>
          <w:szCs w:val="32"/>
        </w:rPr>
        <w:t>化处理登记表（样</w:t>
      </w:r>
      <w:r>
        <w:rPr>
          <w:rFonts w:hint="eastAsia" w:ascii="Times New Roman" w:hAnsi="Times New Roman" w:cs="Times New Roman"/>
          <w:spacing w:val="-27"/>
          <w:w w:val="99"/>
          <w:sz w:val="32"/>
          <w:szCs w:val="32"/>
          <w:lang w:eastAsia="zh-CN"/>
        </w:rPr>
        <w:t>表</w:t>
      </w:r>
      <w:r>
        <w:rPr>
          <w:rFonts w:hint="default" w:ascii="Times New Roman" w:hAnsi="Times New Roman" w:cs="Times New Roman"/>
          <w:spacing w:val="-27"/>
          <w:w w:val="99"/>
          <w:sz w:val="32"/>
          <w:szCs w:val="32"/>
        </w:rPr>
        <w:t>）</w:t>
      </w:r>
    </w:p>
    <w:p>
      <w:pPr>
        <w:pStyle w:val="2"/>
        <w:spacing w:before="105" w:line="270" w:lineRule="auto"/>
        <w:ind w:right="221" w:firstLine="1336" w:firstLineChars="400"/>
        <w:jc w:val="both"/>
        <w:rPr>
          <w:rFonts w:hint="default" w:ascii="Times New Roman" w:hAnsi="Times New Roman" w:cs="Times New Roman"/>
          <w:spacing w:val="7"/>
          <w:sz w:val="32"/>
          <w:szCs w:val="32"/>
        </w:rPr>
      </w:pPr>
      <w:r>
        <w:rPr>
          <w:rFonts w:hint="default" w:ascii="Times New Roman" w:hAnsi="Times New Roman" w:cs="Times New Roman"/>
          <w:spacing w:val="7"/>
          <w:sz w:val="32"/>
          <w:szCs w:val="32"/>
        </w:rPr>
        <w:t>2</w:t>
      </w:r>
      <w:r>
        <w:rPr>
          <w:rFonts w:hint="eastAsia" w:ascii="Times New Roman" w:hAnsi="Times New Roman" w:cs="Times New Roman"/>
          <w:spacing w:val="7"/>
          <w:sz w:val="32"/>
          <w:szCs w:val="32"/>
          <w:lang w:eastAsia="zh-CN"/>
        </w:rPr>
        <w:t>.</w:t>
      </w:r>
      <w:r>
        <w:rPr>
          <w:rFonts w:hint="default" w:ascii="Times New Roman" w:hAnsi="Times New Roman" w:cs="Times New Roman"/>
          <w:spacing w:val="7"/>
          <w:sz w:val="32"/>
          <w:szCs w:val="32"/>
        </w:rPr>
        <w:t>重庆市养殖环节病死畜禽无害化处理情况汇总表</w:t>
      </w:r>
    </w:p>
    <w:p>
      <w:pPr>
        <w:pStyle w:val="2"/>
        <w:spacing w:before="105" w:line="270" w:lineRule="auto"/>
        <w:ind w:right="221" w:firstLine="1392" w:firstLineChars="400"/>
        <w:jc w:val="both"/>
        <w:rPr>
          <w:rFonts w:hint="default" w:ascii="Times New Roman" w:hAnsi="Times New Roman" w:cs="Times New Roman"/>
          <w:sz w:val="32"/>
          <w:szCs w:val="32"/>
        </w:rPr>
      </w:pPr>
      <w:r>
        <w:rPr>
          <w:rFonts w:hint="default" w:ascii="Times New Roman" w:hAnsi="Times New Roman" w:cs="Times New Roman"/>
          <w:spacing w:val="14"/>
          <w:sz w:val="32"/>
          <w:szCs w:val="32"/>
        </w:rPr>
        <w:t>（样表）</w:t>
      </w:r>
    </w:p>
    <w:p>
      <w:pPr>
        <w:pStyle w:val="2"/>
        <w:spacing w:before="100" w:line="256" w:lineRule="auto"/>
        <w:ind w:right="221" w:firstLine="1336" w:firstLineChars="400"/>
        <w:jc w:val="both"/>
        <w:rPr>
          <w:rFonts w:hint="default" w:ascii="Times New Roman" w:hAnsi="Times New Roman" w:cs="Times New Roman"/>
          <w:spacing w:val="7"/>
          <w:sz w:val="32"/>
          <w:szCs w:val="32"/>
        </w:rPr>
      </w:pPr>
      <w:r>
        <w:rPr>
          <w:rFonts w:hint="default" w:ascii="Times New Roman" w:hAnsi="Times New Roman" w:cs="Times New Roman"/>
          <w:spacing w:val="7"/>
          <w:sz w:val="32"/>
          <w:szCs w:val="32"/>
        </w:rPr>
        <w:t>3</w:t>
      </w:r>
      <w:r>
        <w:rPr>
          <w:rFonts w:hint="eastAsia" w:ascii="Times New Roman" w:hAnsi="Times New Roman" w:cs="Times New Roman"/>
          <w:spacing w:val="7"/>
          <w:sz w:val="32"/>
          <w:szCs w:val="32"/>
          <w:lang w:eastAsia="zh-CN"/>
        </w:rPr>
        <w:t>.</w:t>
      </w:r>
      <w:r>
        <w:rPr>
          <w:rFonts w:hint="default" w:ascii="Times New Roman" w:hAnsi="Times New Roman" w:cs="Times New Roman"/>
          <w:spacing w:val="7"/>
          <w:sz w:val="32"/>
          <w:szCs w:val="32"/>
        </w:rPr>
        <w:t>重庆市养殖环节病死猪无害化处理补助经费申报</w:t>
      </w:r>
    </w:p>
    <w:p>
      <w:pPr>
        <w:pStyle w:val="2"/>
        <w:spacing w:before="100" w:line="256" w:lineRule="auto"/>
        <w:ind w:right="221" w:firstLine="1248" w:firstLineChars="400"/>
        <w:jc w:val="both"/>
        <w:rPr>
          <w:rFonts w:hint="default" w:ascii="Times New Roman" w:hAnsi="Times New Roman" w:cs="Times New Roman"/>
          <w:sz w:val="32"/>
          <w:szCs w:val="32"/>
        </w:rPr>
      </w:pPr>
      <w:r>
        <w:rPr>
          <w:rFonts w:hint="default" w:ascii="Times New Roman" w:hAnsi="Times New Roman" w:cs="Times New Roman"/>
          <w:spacing w:val="-4"/>
          <w:sz w:val="32"/>
          <w:szCs w:val="32"/>
        </w:rPr>
        <w:t>汇总表</w:t>
      </w:r>
    </w:p>
    <w:p>
      <w:pPr>
        <w:spacing w:line="256" w:lineRule="auto"/>
        <w:jc w:val="both"/>
        <w:rPr>
          <w:rFonts w:hint="default" w:ascii="Times New Roman" w:hAnsi="Times New Roman" w:cs="Times New Roman"/>
          <w:sz w:val="32"/>
          <w:szCs w:val="32"/>
        </w:rPr>
        <w:sectPr>
          <w:footerReference r:id="rId12" w:type="default"/>
          <w:pgSz w:w="11906" w:h="16839"/>
          <w:pgMar w:top="1984" w:right="1446" w:bottom="1644" w:left="1446" w:header="0" w:footer="804" w:gutter="0"/>
          <w:cols w:space="720" w:num="1"/>
        </w:sectPr>
      </w:pPr>
    </w:p>
    <w:p>
      <w:pPr>
        <w:jc w:val="both"/>
        <w:rPr>
          <w:rFonts w:hint="eastAsia" w:ascii="方正黑体_GBK" w:hAnsi="Calibri" w:eastAsia="方正黑体_GBK" w:cs="Times New Roman"/>
          <w:bCs/>
          <w:sz w:val="32"/>
          <w:szCs w:val="32"/>
        </w:rPr>
      </w:pPr>
      <w:r>
        <w:rPr>
          <w:rFonts w:hint="eastAsia" w:ascii="方正黑体_GBK" w:hAnsi="Calibri" w:eastAsia="方正黑体_GBK" w:cs="Times New Roman"/>
          <w:bCs/>
          <w:sz w:val="32"/>
          <w:szCs w:val="32"/>
        </w:rPr>
        <w:t>附件1</w:t>
      </w:r>
    </w:p>
    <w:p>
      <w:pPr>
        <w:widowControl/>
        <w:spacing w:line="400" w:lineRule="exact"/>
        <w:jc w:val="center"/>
        <w:rPr>
          <w:rFonts w:hint="eastAsia" w:ascii="仿宋_GB2312"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区（县）</w:t>
      </w:r>
      <w:r>
        <w:rPr>
          <w:rFonts w:hint="eastAsia" w:ascii="方正小标宋_GBK" w:hAnsi="宋体" w:eastAsia="方正小标宋_GBK" w:cs="宋体"/>
          <w:color w:val="000000"/>
          <w:kern w:val="0"/>
          <w:sz w:val="30"/>
          <w:szCs w:val="30"/>
          <w:lang w:eastAsia="zh-CN"/>
        </w:rPr>
        <w:t>养殖环节</w:t>
      </w:r>
      <w:r>
        <w:rPr>
          <w:rFonts w:hint="eastAsia" w:ascii="方正小标宋_GBK" w:hAnsi="宋体" w:eastAsia="方正小标宋_GBK" w:cs="宋体"/>
          <w:color w:val="000000"/>
          <w:kern w:val="0"/>
          <w:sz w:val="30"/>
          <w:szCs w:val="30"/>
        </w:rPr>
        <w:t>病死畜禽无害化处理登记表（样表）</w:t>
      </w:r>
    </w:p>
    <w:p>
      <w:pPr>
        <w:widowControl/>
        <w:adjustRightInd w:val="0"/>
        <w:snapToGrid w:val="0"/>
        <w:spacing w:before="144" w:beforeLines="50" w:line="400" w:lineRule="exact"/>
        <w:jc w:val="both"/>
        <w:rPr>
          <w:rFonts w:hint="eastAsia" w:ascii="方正仿宋_GBK" w:hAnsi="方正仿宋_GBK" w:eastAsia="方正仿宋_GBK" w:cs="方正仿宋_GBK"/>
          <w:color w:val="000000"/>
          <w:kern w:val="0"/>
          <w:sz w:val="24"/>
          <w:szCs w:val="22"/>
        </w:rPr>
      </w:pPr>
      <w:r>
        <w:rPr>
          <w:rFonts w:hint="eastAsia" w:ascii="方正仿宋_GBK" w:hAnsi="方正仿宋_GBK" w:eastAsia="方正仿宋_GBK" w:cs="方正仿宋_GBK"/>
          <w:color w:val="000000"/>
          <w:kern w:val="0"/>
          <w:sz w:val="24"/>
          <w:szCs w:val="22"/>
        </w:rPr>
        <w:t>登记时间：    年   月   日   无害化处理机构运输车牌号：      No:</w:t>
      </w:r>
    </w:p>
    <w:tbl>
      <w:tblPr>
        <w:tblStyle w:val="5"/>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3"/>
        <w:gridCol w:w="650"/>
        <w:gridCol w:w="1358"/>
        <w:gridCol w:w="684"/>
        <w:gridCol w:w="1026"/>
        <w:gridCol w:w="8"/>
        <w:gridCol w:w="756"/>
        <w:gridCol w:w="372"/>
        <w:gridCol w:w="423"/>
        <w:gridCol w:w="910"/>
        <w:gridCol w:w="907"/>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5" w:hRule="atLeast"/>
          <w:jc w:val="center"/>
        </w:trPr>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养殖场户</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名称</w:t>
            </w:r>
          </w:p>
        </w:tc>
        <w:tc>
          <w:tcPr>
            <w:tcW w:w="2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养殖种类</w:t>
            </w:r>
          </w:p>
        </w:tc>
        <w:tc>
          <w:tcPr>
            <w:tcW w:w="15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w:t>
            </w:r>
          </w:p>
        </w:tc>
        <w:tc>
          <w:tcPr>
            <w:tcW w:w="18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存栏量（头、只）</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6" w:hRule="atLeast"/>
          <w:jc w:val="center"/>
        </w:trPr>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单位地址</w:t>
            </w:r>
          </w:p>
        </w:tc>
        <w:tc>
          <w:tcPr>
            <w:tcW w:w="462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1050" w:firstLineChars="5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乡镇（街道）        村（社区）      组</w:t>
            </w:r>
          </w:p>
        </w:tc>
        <w:tc>
          <w:tcPr>
            <w:tcW w:w="18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负责人电话</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5" w:hRule="atLeast"/>
          <w:jc w:val="center"/>
        </w:trPr>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负责人身</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份证号码</w:t>
            </w:r>
          </w:p>
        </w:tc>
        <w:tc>
          <w:tcPr>
            <w:tcW w:w="2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无害化处</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理方式</w:t>
            </w:r>
          </w:p>
        </w:tc>
        <w:tc>
          <w:tcPr>
            <w:tcW w:w="15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□集中处理</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□自行处理</w:t>
            </w:r>
          </w:p>
        </w:tc>
        <w:tc>
          <w:tcPr>
            <w:tcW w:w="18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自行处理方法</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7" w:hRule="atLeast"/>
          <w:jc w:val="center"/>
        </w:trPr>
        <w:tc>
          <w:tcPr>
            <w:tcW w:w="8958"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无害化处理机构（病死畜禽无害化处理场）信息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8" w:hRule="atLeast"/>
          <w:jc w:val="center"/>
        </w:trPr>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pacing w:val="-11"/>
                <w:kern w:val="0"/>
                <w:sz w:val="21"/>
                <w:szCs w:val="21"/>
              </w:rPr>
              <w:t>无害化处理机构名称</w:t>
            </w:r>
          </w:p>
        </w:tc>
        <w:tc>
          <w:tcPr>
            <w:tcW w:w="2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银行账号</w:t>
            </w:r>
          </w:p>
        </w:tc>
        <w:tc>
          <w:tcPr>
            <w:tcW w:w="15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8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无害化处理工艺</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5" w:hRule="atLeast"/>
          <w:jc w:val="center"/>
        </w:trPr>
        <w:tc>
          <w:tcPr>
            <w:tcW w:w="110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姓名</w:t>
            </w:r>
          </w:p>
        </w:tc>
        <w:tc>
          <w:tcPr>
            <w:tcW w:w="2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03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电话</w:t>
            </w:r>
          </w:p>
        </w:tc>
        <w:tc>
          <w:tcPr>
            <w:tcW w:w="155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81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负责人身</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份证号码</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9" w:hRule="atLeast"/>
          <w:jc w:val="center"/>
        </w:trPr>
        <w:tc>
          <w:tcPr>
            <w:tcW w:w="8958"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无害化处理数量、标准及补助金额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8" w:hRule="atLeast"/>
          <w:jc w:val="center"/>
        </w:trPr>
        <w:tc>
          <w:tcPr>
            <w:tcW w:w="41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病死畜禽、产品种类</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数量（头、</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只、公斤）</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补助标准</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（元／头、只）</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补助金额</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（元）</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送</w:t>
            </w:r>
            <w:r>
              <w:rPr>
                <w:rFonts w:hint="eastAsia" w:ascii="方正仿宋_GBK" w:hAnsi="方正仿宋_GBK" w:eastAsia="方正仿宋_GBK" w:cs="方正仿宋_GBK"/>
                <w:kern w:val="0"/>
                <w:sz w:val="21"/>
                <w:szCs w:val="21"/>
                <w:lang w:eastAsia="zh-CN"/>
              </w:rPr>
              <w:t>交</w:t>
            </w:r>
            <w:r>
              <w:rPr>
                <w:rFonts w:hint="eastAsia" w:ascii="方正仿宋_GBK" w:hAnsi="方正仿宋_GBK" w:eastAsia="方正仿宋_GBK" w:cs="方正仿宋_GBK"/>
                <w:kern w:val="0"/>
                <w:sz w:val="21"/>
                <w:szCs w:val="21"/>
              </w:rPr>
              <w:t>无害化处理厂</w:t>
            </w:r>
            <w:r>
              <w:rPr>
                <w:rFonts w:hint="eastAsia" w:ascii="方正仿宋_GBK" w:hAnsi="方正仿宋_GBK" w:eastAsia="方正仿宋_GBK" w:cs="方正仿宋_GBK"/>
                <w:kern w:val="0"/>
                <w:sz w:val="21"/>
                <w:szCs w:val="21"/>
                <w:lang w:eastAsia="zh-CN"/>
              </w:rPr>
              <w:t>（场）</w:t>
            </w:r>
            <w:r>
              <w:rPr>
                <w:rFonts w:hint="eastAsia" w:ascii="方正仿宋_GBK" w:hAnsi="方正仿宋_GBK" w:eastAsia="方正仿宋_GBK" w:cs="方正仿宋_GBK"/>
                <w:kern w:val="0"/>
                <w:sz w:val="21"/>
                <w:szCs w:val="21"/>
              </w:rPr>
              <w:t>处理数量（头、只）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6" w:hRule="atLeast"/>
          <w:jc w:val="center"/>
        </w:trPr>
        <w:tc>
          <w:tcPr>
            <w:tcW w:w="453" w:type="dxa"/>
            <w:vMerge w:val="restart"/>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猪</w:t>
            </w:r>
          </w:p>
        </w:tc>
        <w:tc>
          <w:tcPr>
            <w:tcW w:w="650" w:type="dxa"/>
            <w:vMerge w:val="restart"/>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集中</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处理</w:t>
            </w:r>
          </w:p>
        </w:tc>
        <w:tc>
          <w:tcPr>
            <w:tcW w:w="306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体重≥30kg或体长≥70cm</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80</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6" w:hRule="atLeast"/>
          <w:jc w:val="center"/>
        </w:trPr>
        <w:tc>
          <w:tcPr>
            <w:tcW w:w="453"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650"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306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体重2.5kg（含）—30kg或</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体长25cm（含）—70cm</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50</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6" w:hRule="atLeast"/>
          <w:jc w:val="center"/>
        </w:trPr>
        <w:tc>
          <w:tcPr>
            <w:tcW w:w="453"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650"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306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体重＜2.5kg或体长＜25cm</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5" w:hRule="atLeast"/>
          <w:jc w:val="center"/>
        </w:trPr>
        <w:tc>
          <w:tcPr>
            <w:tcW w:w="453"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650" w:type="dxa"/>
            <w:vMerge w:val="restart"/>
            <w:tcBorders>
              <w:left w:val="single" w:color="auto" w:sz="4" w:space="0"/>
              <w:right w:val="single" w:color="auto" w:sz="4" w:space="0"/>
            </w:tcBorders>
            <w:vAlign w:val="center"/>
          </w:tcPr>
          <w:p>
            <w:pPr>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自行处理</w:t>
            </w:r>
          </w:p>
        </w:tc>
        <w:tc>
          <w:tcPr>
            <w:tcW w:w="306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体重≥2.5kg或体长≥25cm</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30</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1" w:hRule="atLeast"/>
          <w:jc w:val="center"/>
        </w:trPr>
        <w:tc>
          <w:tcPr>
            <w:tcW w:w="453" w:type="dxa"/>
            <w:vMerge w:val="continue"/>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650" w:type="dxa"/>
            <w:vMerge w:val="continue"/>
            <w:tcBorders>
              <w:left w:val="single" w:color="auto" w:sz="4" w:space="0"/>
              <w:right w:val="single" w:color="auto" w:sz="4" w:space="0"/>
            </w:tcBorders>
            <w:vAlign w:val="center"/>
          </w:tcPr>
          <w:p>
            <w:pPr>
              <w:spacing w:line="240" w:lineRule="exact"/>
              <w:jc w:val="both"/>
              <w:rPr>
                <w:rFonts w:hint="eastAsia" w:ascii="方正仿宋_GBK" w:hAnsi="方正仿宋_GBK" w:eastAsia="方正仿宋_GBK" w:cs="方正仿宋_GBK"/>
                <w:kern w:val="0"/>
                <w:sz w:val="21"/>
                <w:szCs w:val="21"/>
              </w:rPr>
            </w:pPr>
          </w:p>
        </w:tc>
        <w:tc>
          <w:tcPr>
            <w:tcW w:w="3068" w:type="dxa"/>
            <w:gridSpan w:val="3"/>
            <w:tcBorders>
              <w:left w:val="single" w:color="auto" w:sz="4" w:space="0"/>
              <w:right w:val="single" w:color="auto" w:sz="4" w:space="0"/>
            </w:tcBorders>
            <w:vAlign w:val="center"/>
          </w:tcPr>
          <w:p>
            <w:pPr>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体重＜2.5kg或体长＜25cm</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0</w:t>
            </w:r>
          </w:p>
        </w:tc>
        <w:tc>
          <w:tcPr>
            <w:tcW w:w="9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5" w:hRule="atLeast"/>
          <w:jc w:val="center"/>
        </w:trPr>
        <w:tc>
          <w:tcPr>
            <w:tcW w:w="41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牛</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907" w:type="dxa"/>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5" w:hRule="atLeast"/>
          <w:jc w:val="center"/>
        </w:trPr>
        <w:tc>
          <w:tcPr>
            <w:tcW w:w="41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羊（5Kg以上）</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left w:val="single" w:color="auto" w:sz="4" w:space="0"/>
              <w:right w:val="single" w:color="auto" w:sz="4" w:space="0"/>
            </w:tcBorders>
            <w:vAlign w:val="center"/>
          </w:tcPr>
          <w:p>
            <w:pPr>
              <w:widowControl/>
              <w:spacing w:line="24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907" w:type="dxa"/>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6" w:hRule="atLeast"/>
          <w:jc w:val="center"/>
        </w:trPr>
        <w:tc>
          <w:tcPr>
            <w:tcW w:w="41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家</w:t>
            </w:r>
            <w:r>
              <w:rPr>
                <w:rFonts w:hint="eastAsia" w:ascii="方正仿宋_GBK" w:hAnsi="方正仿宋_GBK" w:eastAsia="方正仿宋_GBK" w:cs="方正仿宋_GBK"/>
                <w:kern w:val="0"/>
                <w:sz w:val="21"/>
                <w:szCs w:val="21"/>
              </w:rPr>
              <w:t>禽</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left w:val="single" w:color="auto" w:sz="4" w:space="0"/>
              <w:right w:val="single" w:color="auto" w:sz="4" w:space="0"/>
            </w:tcBorders>
            <w:vAlign w:val="center"/>
          </w:tcPr>
          <w:p>
            <w:pPr>
              <w:widowControl/>
              <w:spacing w:line="24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907" w:type="dxa"/>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6" w:hRule="atLeast"/>
          <w:jc w:val="center"/>
        </w:trPr>
        <w:tc>
          <w:tcPr>
            <w:tcW w:w="41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其</w:t>
            </w:r>
            <w:r>
              <w:rPr>
                <w:rFonts w:hint="eastAsia" w:ascii="方正仿宋_GBK" w:hAnsi="方正仿宋_GBK" w:eastAsia="方正仿宋_GBK" w:cs="方正仿宋_GBK"/>
                <w:kern w:val="0"/>
                <w:sz w:val="21"/>
                <w:szCs w:val="21"/>
              </w:rPr>
              <w:t>它（犬</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5Kg以上）</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left w:val="single" w:color="auto" w:sz="4" w:space="0"/>
              <w:right w:val="single" w:color="auto" w:sz="4" w:space="0"/>
            </w:tcBorders>
            <w:vAlign w:val="center"/>
          </w:tcPr>
          <w:p>
            <w:pPr>
              <w:widowControl/>
              <w:spacing w:line="24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907" w:type="dxa"/>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left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3" w:hRule="atLeast"/>
          <w:jc w:val="center"/>
        </w:trPr>
        <w:tc>
          <w:tcPr>
            <w:tcW w:w="417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其它（</w:t>
            </w:r>
            <w:r>
              <w:rPr>
                <w:rFonts w:hint="eastAsia" w:ascii="方正仿宋_GBK" w:hAnsi="方正仿宋_GBK" w:eastAsia="方正仿宋_GBK" w:cs="方正仿宋_GBK"/>
                <w:kern w:val="0"/>
                <w:sz w:val="21"/>
                <w:szCs w:val="21"/>
                <w:lang w:eastAsia="zh-CN"/>
              </w:rPr>
              <w:t>犬以外，</w:t>
            </w:r>
            <w:r>
              <w:rPr>
                <w:rFonts w:hint="eastAsia" w:ascii="方正仿宋_GBK" w:hAnsi="方正仿宋_GBK" w:eastAsia="方正仿宋_GBK" w:cs="方正仿宋_GBK"/>
                <w:kern w:val="0"/>
                <w:sz w:val="21"/>
                <w:szCs w:val="21"/>
              </w:rPr>
              <w:t>5Kg以下）</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333" w:type="dxa"/>
            <w:gridSpan w:val="2"/>
            <w:tcBorders>
              <w:left w:val="single" w:color="auto" w:sz="4" w:space="0"/>
              <w:bottom w:val="single" w:color="auto" w:sz="4" w:space="0"/>
              <w:right w:val="single" w:color="auto" w:sz="4" w:space="0"/>
            </w:tcBorders>
            <w:vAlign w:val="center"/>
          </w:tcPr>
          <w:p>
            <w:pPr>
              <w:widowControl/>
              <w:spacing w:line="24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907" w:type="dxa"/>
            <w:tcBorders>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c>
          <w:tcPr>
            <w:tcW w:w="1411" w:type="dxa"/>
            <w:tcBorders>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4" w:hRule="atLeast"/>
          <w:jc w:val="center"/>
        </w:trPr>
        <w:tc>
          <w:tcPr>
            <w:tcW w:w="246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畜主签名：</w:t>
            </w:r>
          </w:p>
        </w:tc>
        <w:tc>
          <w:tcPr>
            <w:tcW w:w="2474"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收集人员签名：</w:t>
            </w:r>
          </w:p>
        </w:tc>
        <w:tc>
          <w:tcPr>
            <w:tcW w:w="4023"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*保险公司负责人签名：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67" w:hRule="atLeast"/>
          <w:jc w:val="center"/>
        </w:trPr>
        <w:tc>
          <w:tcPr>
            <w:tcW w:w="4179" w:type="dxa"/>
            <w:gridSpan w:val="6"/>
            <w:tcBorders>
              <w:top w:val="single" w:color="auto" w:sz="4" w:space="0"/>
              <w:left w:val="single" w:color="auto" w:sz="4" w:space="0"/>
              <w:bottom w:val="single" w:color="auto" w:sz="4" w:space="0"/>
              <w:right w:val="single" w:color="auto" w:sz="4" w:space="0"/>
            </w:tcBorders>
            <w:vAlign w:val="top"/>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乡镇</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街道</w:t>
            </w:r>
            <w:r>
              <w:rPr>
                <w:rFonts w:hint="eastAsia" w:ascii="方正仿宋_GBK" w:hAnsi="方正仿宋_GBK" w:eastAsia="方正仿宋_GBK" w:cs="方正仿宋_GBK"/>
                <w:kern w:val="0"/>
                <w:sz w:val="21"/>
                <w:szCs w:val="21"/>
                <w:lang w:eastAsia="zh-CN"/>
              </w:rPr>
              <w:t>）承担动物疫病防控职责的机构</w:t>
            </w:r>
            <w:r>
              <w:rPr>
                <w:rFonts w:hint="eastAsia" w:ascii="方正仿宋_GBK" w:hAnsi="方正仿宋_GBK" w:eastAsia="方正仿宋_GBK" w:cs="方正仿宋_GBK"/>
                <w:kern w:val="0"/>
                <w:sz w:val="21"/>
                <w:szCs w:val="21"/>
              </w:rPr>
              <w:t>审核人员签字：</w:t>
            </w:r>
          </w:p>
          <w:p>
            <w:pPr>
              <w:widowControl/>
              <w:spacing w:line="240" w:lineRule="exact"/>
              <w:jc w:val="both"/>
              <w:rPr>
                <w:rFonts w:hint="eastAsia" w:ascii="方正仿宋_GBK" w:hAnsi="方正仿宋_GBK" w:eastAsia="方正仿宋_GBK" w:cs="方正仿宋_GBK"/>
                <w:kern w:val="0"/>
                <w:sz w:val="21"/>
                <w:szCs w:val="21"/>
              </w:rPr>
            </w:pPr>
          </w:p>
          <w:p>
            <w:pPr>
              <w:widowControl/>
              <w:spacing w:line="240" w:lineRule="exact"/>
              <w:ind w:firstLine="2310" w:firstLineChars="1100"/>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c>
          <w:tcPr>
            <w:tcW w:w="4779"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乡镇</w:t>
            </w: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街道</w:t>
            </w:r>
            <w:r>
              <w:rPr>
                <w:rFonts w:hint="eastAsia" w:ascii="方正仿宋_GBK" w:hAnsi="方正仿宋_GBK" w:eastAsia="方正仿宋_GBK" w:cs="方正仿宋_GBK"/>
                <w:kern w:val="0"/>
                <w:sz w:val="21"/>
                <w:szCs w:val="21"/>
                <w:lang w:eastAsia="zh-CN"/>
              </w:rPr>
              <w:t>）承担动物疫病防控职责的机构</w:t>
            </w:r>
            <w:r>
              <w:rPr>
                <w:rFonts w:hint="eastAsia" w:ascii="方正仿宋_GBK" w:hAnsi="方正仿宋_GBK" w:eastAsia="方正仿宋_GBK" w:cs="方正仿宋_GBK"/>
                <w:kern w:val="0"/>
                <w:sz w:val="21"/>
                <w:szCs w:val="21"/>
              </w:rPr>
              <w:t>负责人签字：</w:t>
            </w:r>
          </w:p>
          <w:p>
            <w:pPr>
              <w:widowControl/>
              <w:spacing w:line="240" w:lineRule="exact"/>
              <w:jc w:val="both"/>
              <w:rPr>
                <w:rFonts w:hint="eastAsia" w:ascii="方正仿宋_GBK" w:hAnsi="方正仿宋_GBK" w:eastAsia="方正仿宋_GBK" w:cs="方正仿宋_GBK"/>
                <w:kern w:val="0"/>
                <w:sz w:val="21"/>
                <w:szCs w:val="21"/>
              </w:rPr>
            </w:pP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盖章</w:t>
            </w:r>
          </w:p>
          <w:p>
            <w:pPr>
              <w:widowControl/>
              <w:spacing w:line="240" w:lineRule="exact"/>
              <w:jc w:val="both"/>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    月    日</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eastAsia="方正仿宋_GBK"/>
          <w:szCs w:val="32"/>
        </w:rPr>
      </w:pPr>
      <w:r>
        <w:rPr>
          <w:rFonts w:hint="eastAsia" w:ascii="方正仿宋_GBK" w:hAnsi="宋体" w:eastAsia="方正仿宋_GBK" w:cs="Tahoma"/>
          <w:kern w:val="0"/>
          <w:sz w:val="21"/>
          <w:szCs w:val="21"/>
        </w:rPr>
        <w:t>备注：1．选择集中处理的单位，不填“自行处理方法”；选择自行处理的单位，不填“无害化处理机构（病死畜禽无害化处理场）信息”和“收集人员签名”；2</w:t>
      </w:r>
      <w:r>
        <w:rPr>
          <w:rFonts w:hint="eastAsia" w:ascii="方正仿宋_GBK" w:hAnsi="宋体" w:eastAsia="方正仿宋_GBK" w:cs="宋体"/>
          <w:kern w:val="0"/>
          <w:sz w:val="21"/>
          <w:szCs w:val="21"/>
        </w:rPr>
        <w:t>．“*”项根据是否购买保险填写。3．本表一式伍份（自行处理的</w:t>
      </w:r>
      <w:r>
        <w:rPr>
          <w:rFonts w:hint="eastAsia" w:ascii="方正仿宋_GBK" w:hAnsi="宋体" w:eastAsia="方正仿宋_GBK" w:cs="宋体"/>
          <w:kern w:val="0"/>
          <w:sz w:val="21"/>
          <w:szCs w:val="21"/>
          <w:lang w:eastAsia="zh-CN"/>
        </w:rPr>
        <w:t>一式四份</w:t>
      </w:r>
      <w:r>
        <w:rPr>
          <w:rFonts w:hint="eastAsia" w:ascii="方正仿宋_GBK" w:hAnsi="宋体" w:eastAsia="方正仿宋_GBK" w:cs="宋体"/>
          <w:kern w:val="0"/>
          <w:sz w:val="21"/>
          <w:szCs w:val="21"/>
        </w:rPr>
        <w:t>），一份交区县部门，一份</w:t>
      </w:r>
      <w:r>
        <w:rPr>
          <w:rFonts w:hint="eastAsia" w:ascii="方正仿宋_GBK" w:hAnsi="宋体" w:eastAsia="方正仿宋_GBK" w:cs="宋体"/>
          <w:kern w:val="0"/>
          <w:sz w:val="21"/>
          <w:szCs w:val="21"/>
          <w:lang w:eastAsia="zh-CN"/>
        </w:rPr>
        <w:t>乡镇（街道）承担动物疫病防控职责的机构</w:t>
      </w:r>
      <w:r>
        <w:rPr>
          <w:rFonts w:hint="eastAsia" w:ascii="方正仿宋_GBK" w:hAnsi="宋体" w:eastAsia="方正仿宋_GBK" w:cs="宋体"/>
          <w:kern w:val="0"/>
          <w:sz w:val="21"/>
          <w:szCs w:val="21"/>
        </w:rPr>
        <w:t>留存，一份畜禽养殖场户留存，一份</w:t>
      </w:r>
      <w:r>
        <w:rPr>
          <w:rFonts w:hint="eastAsia" w:ascii="方正仿宋_GBK" w:hAnsi="宋体" w:eastAsia="方正仿宋_GBK" w:cs="宋体"/>
          <w:kern w:val="0"/>
          <w:sz w:val="21"/>
          <w:szCs w:val="21"/>
          <w:lang w:eastAsia="zh-CN"/>
        </w:rPr>
        <w:t>交保险机构</w:t>
      </w:r>
      <w:r>
        <w:rPr>
          <w:rFonts w:hint="eastAsia" w:ascii="方正仿宋_GBK" w:hAnsi="宋体" w:eastAsia="方正仿宋_GBK" w:cs="宋体"/>
          <w:kern w:val="0"/>
          <w:sz w:val="21"/>
          <w:szCs w:val="21"/>
        </w:rPr>
        <w:t>留存（</w:t>
      </w:r>
      <w:r>
        <w:rPr>
          <w:rFonts w:hint="eastAsia" w:ascii="方正仿宋_GBK" w:hAnsi="宋体" w:eastAsia="方正仿宋_GBK" w:cs="宋体"/>
          <w:kern w:val="0"/>
          <w:sz w:val="21"/>
          <w:szCs w:val="21"/>
          <w:lang w:eastAsia="zh-CN"/>
        </w:rPr>
        <w:t>未购买保险的养殖场户</w:t>
      </w:r>
      <w:r>
        <w:rPr>
          <w:rFonts w:hint="eastAsia" w:ascii="方正仿宋_GBK" w:hAnsi="宋体" w:eastAsia="方正仿宋_GBK" w:cs="宋体"/>
          <w:kern w:val="0"/>
          <w:sz w:val="21"/>
          <w:szCs w:val="21"/>
        </w:rPr>
        <w:t>不交），一份无害化处理场留存（自行处理的单位不交）</w:t>
      </w:r>
      <w:r>
        <w:rPr>
          <w:rFonts w:hint="eastAsia" w:ascii="方正仿宋_GBK" w:hAnsi="宋体" w:eastAsia="方正仿宋_GBK" w:cs="宋体"/>
          <w:kern w:val="0"/>
          <w:sz w:val="21"/>
          <w:szCs w:val="21"/>
          <w:lang w:eastAsia="zh-CN"/>
        </w:rPr>
        <w:t>，保存期限不少于</w:t>
      </w:r>
      <w:r>
        <w:rPr>
          <w:rFonts w:hint="eastAsia" w:ascii="方正仿宋_GBK" w:hAnsi="宋体" w:eastAsia="方正仿宋_GBK" w:cs="宋体"/>
          <w:kern w:val="0"/>
          <w:sz w:val="21"/>
          <w:szCs w:val="21"/>
          <w:lang w:val="en-US" w:eastAsia="zh-CN"/>
        </w:rPr>
        <w:t>2年</w:t>
      </w:r>
      <w:r>
        <w:rPr>
          <w:rFonts w:hint="eastAsia" w:ascii="方正仿宋_GBK" w:hAnsi="宋体" w:eastAsia="方正仿宋_GBK" w:cs="宋体"/>
          <w:kern w:val="0"/>
          <w:sz w:val="21"/>
          <w:szCs w:val="21"/>
        </w:rPr>
        <w:t>。</w:t>
      </w:r>
      <w:r>
        <w:rPr>
          <w:rFonts w:hint="eastAsia" w:ascii="方正仿宋_GBK" w:hAnsi="宋体" w:eastAsia="方正仿宋_GBK" w:cs="宋体"/>
          <w:kern w:val="0"/>
          <w:sz w:val="21"/>
          <w:szCs w:val="21"/>
          <w:lang w:eastAsia="zh-CN"/>
        </w:rPr>
        <w:t>屠宰环节和检查站送交集中无害化处理场的另行设计表格。</w:t>
      </w:r>
      <w:r>
        <w:rPr>
          <w:rFonts w:hint="eastAsia" w:ascii="方正仿宋_GBK" w:hAnsi="宋体" w:eastAsia="方正仿宋_GBK" w:cs="宋体"/>
          <w:kern w:val="0"/>
          <w:sz w:val="21"/>
          <w:szCs w:val="21"/>
        </w:rPr>
        <w:t>5．本表数据需与无害化处理模块数据一致。</w:t>
      </w:r>
    </w:p>
    <w:p>
      <w:pPr>
        <w:widowControl/>
        <w:jc w:val="left"/>
        <w:rPr>
          <w:rFonts w:hint="eastAsia" w:ascii="方正黑体_GBK" w:hAnsi="Calibri" w:eastAsia="方正黑体_GBK" w:cs="Times New Roman"/>
          <w:bCs/>
          <w:sz w:val="32"/>
          <w:szCs w:val="32"/>
        </w:rPr>
        <w:sectPr>
          <w:headerReference r:id="rId13" w:type="default"/>
          <w:footerReference r:id="rId14" w:type="default"/>
          <w:pgSz w:w="11906" w:h="16839"/>
          <w:pgMar w:top="2633" w:right="1100" w:bottom="1171" w:left="1099" w:header="2142" w:footer="806" w:gutter="0"/>
          <w:cols w:space="720" w:num="1"/>
        </w:sectPr>
      </w:pPr>
    </w:p>
    <w:p>
      <w:pPr>
        <w:widowControl/>
        <w:jc w:val="left"/>
        <w:rPr>
          <w:rFonts w:hint="eastAsia" w:ascii="方正黑体_GBK" w:hAnsi="Calibri" w:eastAsia="方正黑体_GBK" w:cs="Times New Roman"/>
          <w:bCs/>
          <w:sz w:val="32"/>
          <w:szCs w:val="32"/>
        </w:rPr>
      </w:pPr>
      <w:r>
        <w:rPr>
          <w:rFonts w:hint="eastAsia" w:ascii="方正黑体_GBK" w:hAnsi="Calibri" w:eastAsia="方正黑体_GBK" w:cs="Times New Roman"/>
          <w:bCs/>
          <w:sz w:val="32"/>
          <w:szCs w:val="32"/>
        </w:rPr>
        <w:t>附件2</w:t>
      </w:r>
    </w:p>
    <w:p>
      <w:pPr>
        <w:jc w:val="center"/>
        <w:rPr>
          <w:rFonts w:hint="eastAsia" w:ascii="方正小标宋_GBK" w:hAnsi="宋体" w:eastAsia="方正小标宋_GBK" w:cs="宋体"/>
          <w:bCs/>
          <w:kern w:val="32"/>
          <w:sz w:val="32"/>
          <w:szCs w:val="32"/>
        </w:rPr>
      </w:pPr>
      <w:r>
        <w:rPr>
          <w:rFonts w:hint="eastAsia" w:ascii="方正小标宋_GBK" w:hAnsi="宋体" w:eastAsia="方正小标宋_GBK" w:cs="宋体"/>
          <w:kern w:val="0"/>
          <w:sz w:val="32"/>
          <w:szCs w:val="32"/>
        </w:rPr>
        <w:t>重庆市养殖环节病死畜禽无害化处理</w:t>
      </w:r>
      <w:r>
        <w:rPr>
          <w:rFonts w:hint="eastAsia" w:ascii="方正小标宋_GBK" w:hAnsi="宋体" w:eastAsia="方正小标宋_GBK" w:cs="宋体"/>
          <w:bCs/>
          <w:kern w:val="32"/>
          <w:sz w:val="32"/>
          <w:szCs w:val="32"/>
        </w:rPr>
        <w:t>情况汇总表</w:t>
      </w:r>
      <w:r>
        <w:rPr>
          <w:rFonts w:hint="eastAsia" w:ascii="方正小标宋_GBK" w:hAnsi="宋体" w:eastAsia="方正小标宋_GBK" w:cs="宋体"/>
          <w:color w:val="000000"/>
          <w:kern w:val="0"/>
          <w:sz w:val="32"/>
          <w:szCs w:val="32"/>
        </w:rPr>
        <w:t>（样表）</w:t>
      </w:r>
    </w:p>
    <w:p>
      <w:pPr>
        <w:jc w:val="center"/>
        <w:rPr>
          <w:rFonts w:hint="eastAsia" w:ascii="方正仿宋_GBK" w:hAnsi="宋体" w:eastAsia="方正仿宋_GBK" w:cs="宋体"/>
          <w:bCs/>
          <w:kern w:val="32"/>
          <w:sz w:val="32"/>
          <w:szCs w:val="32"/>
        </w:rPr>
      </w:pPr>
      <w:r>
        <w:rPr>
          <w:rFonts w:hint="eastAsia" w:ascii="方正仿宋_GBK" w:hAnsi="宋体" w:eastAsia="方正仿宋_GBK" w:cs="宋体"/>
          <w:bCs/>
          <w:kern w:val="32"/>
          <w:sz w:val="32"/>
          <w:szCs w:val="32"/>
        </w:rPr>
        <w:t>（    年  月）</w:t>
      </w:r>
    </w:p>
    <w:p>
      <w:pPr>
        <w:jc w:val="both"/>
        <w:rPr>
          <w:rFonts w:hint="eastAsia"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填报单位：                          填表人：                     联系电话：</w:t>
      </w:r>
    </w:p>
    <w:tbl>
      <w:tblPr>
        <w:tblStyle w:val="5"/>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9"/>
        <w:gridCol w:w="509"/>
        <w:gridCol w:w="438"/>
        <w:gridCol w:w="438"/>
        <w:gridCol w:w="439"/>
        <w:gridCol w:w="440"/>
        <w:gridCol w:w="584"/>
        <w:gridCol w:w="714"/>
        <w:gridCol w:w="579"/>
        <w:gridCol w:w="153"/>
        <w:gridCol w:w="511"/>
        <w:gridCol w:w="584"/>
        <w:gridCol w:w="584"/>
        <w:gridCol w:w="795"/>
        <w:gridCol w:w="608"/>
        <w:gridCol w:w="645"/>
        <w:gridCol w:w="705"/>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57" w:hRule="atLeast"/>
          <w:jc w:val="center"/>
        </w:trPr>
        <w:tc>
          <w:tcPr>
            <w:tcW w:w="39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区县</w:t>
            </w:r>
          </w:p>
        </w:tc>
        <w:tc>
          <w:tcPr>
            <w:tcW w:w="50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0"/>
                <w:szCs w:val="20"/>
              </w:rPr>
              <w:t>乡镇</w:t>
            </w:r>
            <w:r>
              <w:rPr>
                <w:rFonts w:hint="eastAsia" w:ascii="方正仿宋_GBK" w:hAnsi="宋体" w:eastAsia="方正仿宋_GBK" w:cs="宋体"/>
                <w:kern w:val="0"/>
                <w:sz w:val="21"/>
                <w:szCs w:val="21"/>
              </w:rPr>
              <w:t>名称</w:t>
            </w:r>
          </w:p>
        </w:tc>
        <w:tc>
          <w:tcPr>
            <w:tcW w:w="43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0"/>
                <w:szCs w:val="20"/>
              </w:rPr>
              <w:t>畜禽养殖场户名称</w:t>
            </w:r>
          </w:p>
        </w:tc>
        <w:tc>
          <w:tcPr>
            <w:tcW w:w="4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负责人姓名</w:t>
            </w:r>
          </w:p>
        </w:tc>
        <w:tc>
          <w:tcPr>
            <w:tcW w:w="43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生猪饲养量（头）</w:t>
            </w:r>
          </w:p>
        </w:tc>
        <w:tc>
          <w:tcPr>
            <w:tcW w:w="494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0"/>
                <w:szCs w:val="20"/>
              </w:rPr>
              <w:t>病死猪无害化处理数量（头、万元）</w:t>
            </w:r>
          </w:p>
        </w:tc>
        <w:tc>
          <w:tcPr>
            <w:tcW w:w="2688" w:type="dxa"/>
            <w:gridSpan w:val="4"/>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1"/>
                <w:szCs w:val="21"/>
              </w:rPr>
              <w:t>送交无害化处理厂（场）集中处理病死畜禽数量（头/只）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57" w:hRule="atLeast"/>
          <w:jc w:val="center"/>
        </w:trPr>
        <w:tc>
          <w:tcPr>
            <w:tcW w:w="3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0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3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4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0"/>
                <w:szCs w:val="20"/>
              </w:rPr>
              <w:t>数量总计</w:t>
            </w:r>
          </w:p>
        </w:tc>
        <w:tc>
          <w:tcPr>
            <w:tcW w:w="254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0"/>
                <w:szCs w:val="20"/>
              </w:rPr>
            </w:pPr>
            <w:r>
              <w:rPr>
                <w:rFonts w:hint="eastAsia" w:ascii="方正仿宋_GBK" w:hAnsi="Tahoma" w:eastAsia="方正仿宋_GBK" w:cs="Tahoma"/>
                <w:kern w:val="0"/>
                <w:sz w:val="20"/>
                <w:szCs w:val="20"/>
              </w:rPr>
              <w:t>集中处理数量</w:t>
            </w:r>
          </w:p>
        </w:tc>
        <w:tc>
          <w:tcPr>
            <w:tcW w:w="1963"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0"/>
                <w:szCs w:val="20"/>
              </w:rPr>
              <w:t>自行处理数量</w:t>
            </w:r>
          </w:p>
        </w:tc>
        <w:tc>
          <w:tcPr>
            <w:tcW w:w="2688" w:type="dxa"/>
            <w:gridSpan w:val="4"/>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696" w:hRule="atLeast"/>
          <w:jc w:val="center"/>
        </w:trPr>
        <w:tc>
          <w:tcPr>
            <w:tcW w:w="39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0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44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0"/>
                <w:szCs w:val="20"/>
                <w:lang w:val="en-US" w:eastAsia="zh-CN"/>
              </w:rPr>
            </w:pPr>
            <w:r>
              <w:rPr>
                <w:rFonts w:hint="eastAsia" w:ascii="方正仿宋_GBK" w:hAnsi="宋体" w:eastAsia="方正仿宋_GBK" w:cs="宋体"/>
                <w:kern w:val="0"/>
                <w:sz w:val="20"/>
                <w:szCs w:val="20"/>
              </w:rPr>
              <w:t>小计</w:t>
            </w:r>
            <w:r>
              <w:rPr>
                <w:rFonts w:hint="eastAsia" w:ascii="方正仿宋_GBK" w:hAnsi="宋体" w:eastAsia="方正仿宋_GBK" w:cs="宋体"/>
                <w:kern w:val="0"/>
                <w:sz w:val="20"/>
                <w:szCs w:val="20"/>
                <w:lang w:val="en-US" w:eastAsia="zh-CN"/>
              </w:rPr>
              <w:t>1</w:t>
            </w: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0"/>
                <w:szCs w:val="20"/>
              </w:rPr>
            </w:pPr>
            <w:r>
              <w:rPr>
                <w:rFonts w:hint="eastAsia" w:ascii="方正仿宋_GBK" w:hAnsi="宋体" w:eastAsia="方正仿宋_GBK" w:cs="宋体"/>
                <w:kern w:val="0"/>
                <w:sz w:val="20"/>
                <w:szCs w:val="20"/>
                <w:lang w:eastAsia="zh-CN"/>
              </w:rPr>
              <w:t>数量</w:t>
            </w:r>
            <w:r>
              <w:rPr>
                <w:rFonts w:hint="eastAsia" w:ascii="方正仿宋_GBK" w:hAnsi="宋体" w:eastAsia="方正仿宋_GBK" w:cs="宋体"/>
                <w:kern w:val="0"/>
                <w:sz w:val="20"/>
                <w:szCs w:val="20"/>
                <w:lang w:val="en-US" w:eastAsia="zh-CN"/>
              </w:rPr>
              <w:t>1（</w:t>
            </w:r>
            <w:r>
              <w:rPr>
                <w:rFonts w:hint="eastAsia" w:ascii="方正仿宋_GBK" w:hAnsi="宋体" w:eastAsia="方正仿宋_GBK" w:cs="宋体"/>
                <w:kern w:val="0"/>
                <w:sz w:val="20"/>
                <w:szCs w:val="20"/>
              </w:rPr>
              <w:t>体重≥30kg</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0"/>
                <w:szCs w:val="20"/>
                <w:lang w:eastAsia="zh-CN"/>
              </w:rPr>
            </w:pPr>
            <w:r>
              <w:rPr>
                <w:rFonts w:hint="eastAsia" w:ascii="方正仿宋_GBK" w:hAnsi="宋体" w:eastAsia="方正仿宋_GBK" w:cs="宋体"/>
                <w:kern w:val="0"/>
                <w:sz w:val="20"/>
                <w:szCs w:val="20"/>
              </w:rPr>
              <w:t>或体长≥70cm</w:t>
            </w:r>
            <w:r>
              <w:rPr>
                <w:rFonts w:hint="eastAsia" w:ascii="方正仿宋_GBK" w:hAnsi="宋体" w:eastAsia="方正仿宋_GBK" w:cs="宋体"/>
                <w:kern w:val="0"/>
                <w:sz w:val="20"/>
                <w:szCs w:val="20"/>
                <w:lang w:eastAsia="zh-CN"/>
              </w:rPr>
              <w:t>）</w:t>
            </w: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0"/>
                <w:szCs w:val="20"/>
                <w:lang w:eastAsia="zh-CN"/>
              </w:rPr>
            </w:pPr>
            <w:r>
              <w:rPr>
                <w:rFonts w:hint="eastAsia" w:ascii="方正仿宋_GBK" w:hAnsi="方正仿宋_GBK" w:eastAsia="方正仿宋_GBK" w:cs="方正仿宋_GBK"/>
                <w:kern w:val="0"/>
                <w:sz w:val="21"/>
                <w:szCs w:val="21"/>
                <w:lang w:eastAsia="zh-CN"/>
              </w:rPr>
              <w:t>数量</w:t>
            </w:r>
            <w:r>
              <w:rPr>
                <w:rFonts w:hint="eastAsia" w:ascii="方正仿宋_GBK" w:hAnsi="方正仿宋_GBK" w:eastAsia="方正仿宋_GBK" w:cs="方正仿宋_GBK"/>
                <w:kern w:val="0"/>
                <w:sz w:val="21"/>
                <w:szCs w:val="21"/>
                <w:lang w:val="en-US" w:eastAsia="zh-CN"/>
              </w:rPr>
              <w:t>2（</w:t>
            </w:r>
            <w:r>
              <w:rPr>
                <w:rFonts w:hint="eastAsia" w:ascii="方正仿宋_GBK" w:hAnsi="方正仿宋_GBK" w:eastAsia="方正仿宋_GBK" w:cs="方正仿宋_GBK"/>
                <w:kern w:val="0"/>
                <w:sz w:val="21"/>
                <w:szCs w:val="21"/>
              </w:rPr>
              <w:t>体重2.5kg（含）-30kg或体长25cm（含）-70cm</w:t>
            </w:r>
            <w:r>
              <w:rPr>
                <w:rFonts w:hint="eastAsia" w:ascii="方正仿宋_GBK" w:hAnsi="方正仿宋_GBK" w:eastAsia="方正仿宋_GBK" w:cs="方正仿宋_GBK"/>
                <w:kern w:val="0"/>
                <w:sz w:val="21"/>
                <w:szCs w:val="21"/>
                <w:lang w:eastAsia="zh-CN"/>
              </w:rPr>
              <w:t>）</w:t>
            </w: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0"/>
                <w:szCs w:val="20"/>
                <w:lang w:eastAsia="zh-CN"/>
              </w:rPr>
            </w:pPr>
            <w:r>
              <w:rPr>
                <w:rFonts w:hint="eastAsia" w:ascii="方正仿宋_GBK" w:hAnsi="方正仿宋_GBK" w:eastAsia="方正仿宋_GBK" w:cs="方正仿宋_GBK"/>
                <w:kern w:val="0"/>
                <w:sz w:val="21"/>
                <w:szCs w:val="21"/>
                <w:lang w:eastAsia="zh-CN"/>
              </w:rPr>
              <w:t>数量</w:t>
            </w:r>
            <w:r>
              <w:rPr>
                <w:rFonts w:hint="eastAsia" w:ascii="方正仿宋_GBK" w:hAnsi="方正仿宋_GBK" w:eastAsia="方正仿宋_GBK" w:cs="方正仿宋_GBK"/>
                <w:kern w:val="0"/>
                <w:sz w:val="21"/>
                <w:szCs w:val="21"/>
                <w:lang w:val="en-US" w:eastAsia="zh-CN"/>
              </w:rPr>
              <w:t>3（</w:t>
            </w:r>
            <w:r>
              <w:rPr>
                <w:rFonts w:hint="eastAsia" w:ascii="方正仿宋_GBK" w:hAnsi="方正仿宋_GBK" w:eastAsia="方正仿宋_GBK" w:cs="方正仿宋_GBK"/>
                <w:kern w:val="0"/>
                <w:sz w:val="21"/>
                <w:szCs w:val="21"/>
              </w:rPr>
              <w:t>体重＜2.5kg或体长＜25cm</w:t>
            </w:r>
            <w:r>
              <w:rPr>
                <w:rFonts w:hint="eastAsia" w:ascii="方正仿宋_GBK" w:hAnsi="方正仿宋_GBK" w:eastAsia="方正仿宋_GBK" w:cs="方正仿宋_GBK"/>
                <w:kern w:val="0"/>
                <w:sz w:val="21"/>
                <w:szCs w:val="21"/>
                <w:lang w:eastAsia="zh-CN"/>
              </w:rPr>
              <w:t>）</w:t>
            </w:r>
          </w:p>
        </w:tc>
        <w:tc>
          <w:tcPr>
            <w:tcW w:w="58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方正仿宋_GBK" w:hAnsi="Tahoma" w:eastAsia="方正仿宋_GBK" w:cs="Tahoma"/>
                <w:kern w:val="0"/>
                <w:sz w:val="20"/>
                <w:szCs w:val="20"/>
                <w:lang w:val="en-US" w:eastAsia="zh-CN"/>
              </w:rPr>
            </w:pPr>
            <w:r>
              <w:rPr>
                <w:rFonts w:hint="eastAsia" w:ascii="方正仿宋_GBK" w:hAnsi="Tahoma" w:eastAsia="方正仿宋_GBK" w:cs="Tahoma"/>
                <w:kern w:val="0"/>
                <w:sz w:val="20"/>
                <w:szCs w:val="20"/>
                <w:lang w:eastAsia="zh-CN"/>
              </w:rPr>
              <w:t>小计</w:t>
            </w:r>
            <w:r>
              <w:rPr>
                <w:rFonts w:hint="eastAsia" w:ascii="方正仿宋_GBK" w:hAnsi="Tahoma" w:eastAsia="方正仿宋_GBK" w:cs="Tahoma"/>
                <w:kern w:val="0"/>
                <w:sz w:val="20"/>
                <w:szCs w:val="20"/>
                <w:lang w:val="en-US" w:eastAsia="zh-CN"/>
              </w:rPr>
              <w:t>2</w:t>
            </w:r>
          </w:p>
        </w:tc>
        <w:tc>
          <w:tcPr>
            <w:tcW w:w="58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宋体" w:eastAsia="方正仿宋_GBK" w:cs="宋体"/>
                <w:kern w:val="0"/>
                <w:sz w:val="21"/>
                <w:szCs w:val="21"/>
              </w:rPr>
              <w:t>数量4</w:t>
            </w:r>
            <w:r>
              <w:rPr>
                <w:rFonts w:hint="eastAsia" w:ascii="方正仿宋_GBK" w:hAnsi="宋体" w:eastAsia="方正仿宋_GBK" w:cs="宋体"/>
                <w:kern w:val="0"/>
                <w:sz w:val="21"/>
                <w:szCs w:val="21"/>
                <w:lang w:eastAsia="zh-CN"/>
              </w:rPr>
              <w:t>（</w:t>
            </w:r>
            <w:r>
              <w:rPr>
                <w:rFonts w:hint="eastAsia" w:ascii="方正仿宋_GBK" w:hAnsi="CBCDEE+E-BX" w:eastAsia="方正仿宋_GBK" w:cs="宋体"/>
                <w:sz w:val="21"/>
                <w:szCs w:val="21"/>
              </w:rPr>
              <w:t>体重≥</w:t>
            </w:r>
            <w:r>
              <w:rPr>
                <w:rFonts w:hint="eastAsia" w:ascii="方正仿宋_GBK" w:hAnsi="CBCDEE+E-BX" w:eastAsia="方正仿宋_GBK" w:cs="宋体"/>
                <w:sz w:val="21"/>
                <w:szCs w:val="21"/>
                <w:lang w:val="en-US" w:eastAsia="zh-CN"/>
              </w:rPr>
              <w:t>2.5</w:t>
            </w:r>
            <w:r>
              <w:rPr>
                <w:rFonts w:hint="eastAsia" w:ascii="方正仿宋_GBK" w:hAnsi="CBCDEE+E-BX" w:eastAsia="方正仿宋_GBK" w:cs="宋体"/>
                <w:sz w:val="21"/>
                <w:szCs w:val="21"/>
              </w:rPr>
              <w:t>kg或体长</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25</w:t>
            </w:r>
            <w:r>
              <w:rPr>
                <w:rFonts w:hint="eastAsia" w:ascii="方正仿宋_GBK" w:hAnsi="方正仿宋_GBK" w:eastAsia="方正仿宋_GBK" w:cs="方正仿宋_GBK"/>
                <w:sz w:val="21"/>
                <w:szCs w:val="21"/>
              </w:rPr>
              <w:t>cm</w:t>
            </w:r>
            <w:r>
              <w:rPr>
                <w:rFonts w:hint="eastAsia" w:ascii="方正仿宋_GBK" w:hAnsi="宋体" w:eastAsia="方正仿宋_GBK" w:cs="宋体"/>
                <w:kern w:val="0"/>
                <w:sz w:val="21"/>
                <w:szCs w:val="21"/>
                <w:lang w:eastAsia="zh-CN"/>
              </w:rPr>
              <w:t>）</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Calibri" w:hAnsi="Calibri" w:eastAsia="宋体" w:cs="Times New Roman"/>
                <w:sz w:val="21"/>
                <w:szCs w:val="22"/>
              </w:rPr>
            </w:pPr>
            <w:r>
              <w:rPr>
                <w:rFonts w:hint="eastAsia" w:ascii="方正仿宋_GBK" w:hAnsi="宋体" w:eastAsia="方正仿宋_GBK" w:cs="宋体"/>
                <w:kern w:val="0"/>
                <w:sz w:val="21"/>
                <w:szCs w:val="21"/>
              </w:rPr>
              <w:t>数量</w:t>
            </w:r>
            <w:r>
              <w:rPr>
                <w:rFonts w:hint="eastAsia" w:ascii="方正仿宋_GBK" w:hAnsi="宋体" w:eastAsia="方正仿宋_GBK" w:cs="宋体"/>
                <w:kern w:val="0"/>
                <w:sz w:val="21"/>
                <w:szCs w:val="21"/>
                <w:lang w:val="en-US" w:eastAsia="zh-CN"/>
              </w:rPr>
              <w:t>5</w:t>
            </w:r>
            <w:r>
              <w:rPr>
                <w:rFonts w:hint="eastAsia" w:ascii="方正仿宋_GBK" w:hAnsi="宋体" w:eastAsia="方正仿宋_GBK" w:cs="宋体"/>
                <w:kern w:val="0"/>
                <w:sz w:val="21"/>
                <w:szCs w:val="21"/>
              </w:rPr>
              <w:t>（</w:t>
            </w:r>
            <w:r>
              <w:rPr>
                <w:rFonts w:hint="eastAsia" w:ascii="方正仿宋_GBK" w:hAnsi="方正仿宋_GBK" w:eastAsia="方正仿宋_GBK" w:cs="方正仿宋_GBK"/>
                <w:kern w:val="0"/>
                <w:sz w:val="21"/>
                <w:szCs w:val="21"/>
              </w:rPr>
              <w:t>体重＜2.5kg或体长＜25cm</w:t>
            </w:r>
            <w:r>
              <w:rPr>
                <w:rFonts w:hint="eastAsia" w:ascii="方正仿宋_GBK" w:hAnsi="宋体" w:eastAsia="方正仿宋_GBK" w:cs="宋体"/>
                <w:kern w:val="0"/>
                <w:sz w:val="21"/>
                <w:szCs w:val="21"/>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病死牛</w:t>
            </w: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病死羊</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病死家禽</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病死其他畜禽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合计</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0"/>
                <w:szCs w:val="20"/>
              </w:rPr>
              <w:t>—</w:t>
            </w: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w:t>
            </w: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r>
              <w:rPr>
                <w:rFonts w:hint="eastAsia" w:ascii="方正仿宋_GBK" w:hAnsi="Tahoma" w:eastAsia="方正仿宋_GBK" w:cs="Tahoma"/>
                <w:kern w:val="0"/>
                <w:sz w:val="20"/>
                <w:szCs w:val="20"/>
              </w:rPr>
              <w:t>—</w:t>
            </w: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44" w:hRule="atLeast"/>
          <w:jc w:val="center"/>
        </w:trPr>
        <w:tc>
          <w:tcPr>
            <w:tcW w:w="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Calibri" w:hAnsi="Calibri" w:eastAsia="宋体" w:cs="Times New Roman"/>
                <w:kern w:val="0"/>
                <w:sz w:val="20"/>
                <w:szCs w:val="20"/>
              </w:rPr>
            </w:pP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Tahoma" w:eastAsia="方正仿宋_GBK" w:cs="Tahom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9" w:hRule="atLeast"/>
          <w:jc w:val="center"/>
        </w:trPr>
        <w:tc>
          <w:tcPr>
            <w:tcW w:w="9855" w:type="dxa"/>
            <w:gridSpan w:val="1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Tahoma" w:eastAsia="方正仿宋_GBK" w:cs="Tahoma"/>
                <w:kern w:val="0"/>
                <w:sz w:val="20"/>
                <w:szCs w:val="20"/>
              </w:rPr>
            </w:pPr>
            <w:r>
              <w:rPr>
                <w:rFonts w:hint="eastAsia" w:ascii="方正仿宋_GBK" w:hAnsi="Tahoma" w:eastAsia="方正仿宋_GBK" w:cs="Tahoma"/>
                <w:kern w:val="0"/>
                <w:sz w:val="20"/>
                <w:szCs w:val="20"/>
              </w:rPr>
              <w:t>备注：XX年XX月，XX乡镇养殖环节共无害化处理病死生猪XX头，其中集中处理XX头，自行处理XX头。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22" w:hRule="atLeast"/>
          <w:jc w:val="center"/>
        </w:trPr>
        <w:tc>
          <w:tcPr>
            <w:tcW w:w="45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sz w:val="21"/>
                <w:szCs w:val="21"/>
                <w:lang w:eastAsia="zh-CN"/>
              </w:rPr>
              <w:t>乡镇（街道）承担动物疫病防控职责的机构</w:t>
            </w:r>
            <w:r>
              <w:rPr>
                <w:rFonts w:hint="eastAsia" w:ascii="方正仿宋_GBK" w:hAnsi="宋体" w:eastAsia="方正仿宋_GBK" w:cs="宋体"/>
                <w:kern w:val="0"/>
                <w:sz w:val="21"/>
                <w:szCs w:val="21"/>
              </w:rPr>
              <w:t>意见：</w:t>
            </w:r>
          </w:p>
          <w:p>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w:t>
            </w:r>
            <w:r>
              <w:rPr>
                <w:rFonts w:hint="eastAsia" w:ascii="方正仿宋_GBK" w:hAnsi="宋体" w:eastAsia="方正仿宋_GBK" w:cs="宋体"/>
                <w:kern w:val="0"/>
                <w:sz w:val="21"/>
                <w:szCs w:val="21"/>
                <w:lang w:val="en-US" w:eastAsia="zh-CN"/>
              </w:rPr>
              <w:t xml:space="preserve">                     </w:t>
            </w:r>
            <w:r>
              <w:rPr>
                <w:rFonts w:hint="eastAsia" w:ascii="方正仿宋_GBK" w:hAnsi="宋体" w:eastAsia="方正仿宋_GBK" w:cs="宋体"/>
                <w:kern w:val="0"/>
                <w:sz w:val="21"/>
                <w:szCs w:val="21"/>
              </w:rPr>
              <w:t>盖章</w:t>
            </w:r>
          </w:p>
          <w:p>
            <w:pPr>
              <w:keepNext w:val="0"/>
              <w:keepLines w:val="0"/>
              <w:pageBreakBefore w:val="0"/>
              <w:widowControl/>
              <w:kinsoku/>
              <w:wordWrap/>
              <w:overflowPunct/>
              <w:topLinePunct w:val="0"/>
              <w:autoSpaceDE/>
              <w:autoSpaceDN/>
              <w:bidi w:val="0"/>
              <w:adjustRightInd/>
              <w:snapToGrid/>
              <w:spacing w:line="300" w:lineRule="exact"/>
              <w:ind w:firstLine="2730" w:firstLineChars="1300"/>
              <w:jc w:val="both"/>
              <w:textAlignment w:val="auto"/>
              <w:rPr>
                <w:rFonts w:ascii="方正仿宋_GBK" w:hAnsi="Tahoma" w:eastAsia="方正仿宋_GBK" w:cs="Tahoma"/>
                <w:kern w:val="0"/>
                <w:sz w:val="20"/>
                <w:szCs w:val="20"/>
              </w:rPr>
            </w:pPr>
            <w:r>
              <w:rPr>
                <w:rFonts w:hint="eastAsia" w:ascii="方正仿宋_GBK" w:hAnsi="宋体" w:eastAsia="方正仿宋_GBK" w:cs="宋体"/>
                <w:kern w:val="0"/>
                <w:sz w:val="21"/>
                <w:szCs w:val="21"/>
              </w:rPr>
              <w:t>年    月    日</w:t>
            </w:r>
          </w:p>
        </w:tc>
        <w:tc>
          <w:tcPr>
            <w:tcW w:w="5315"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方正仿宋_GBK" w:hAnsi="宋体" w:eastAsia="方正仿宋_GBK" w:cs="宋体"/>
                <w:kern w:val="0"/>
                <w:sz w:val="21"/>
                <w:szCs w:val="21"/>
              </w:rPr>
            </w:pPr>
            <w:r>
              <w:rPr>
                <w:rFonts w:hint="eastAsia" w:ascii="方正仿宋_GBK" w:hAnsi="宋体" w:eastAsia="方正仿宋_GBK" w:cs="宋体"/>
                <w:sz w:val="21"/>
                <w:szCs w:val="21"/>
              </w:rPr>
              <w:t>乡镇</w:t>
            </w:r>
            <w:r>
              <w:rPr>
                <w:rFonts w:hint="eastAsia" w:ascii="方正仿宋_GBK" w:hAnsi="宋体" w:eastAsia="方正仿宋_GBK" w:cs="宋体"/>
                <w:sz w:val="21"/>
                <w:szCs w:val="21"/>
                <w:lang w:eastAsia="zh-CN"/>
              </w:rPr>
              <w:t>人民</w:t>
            </w:r>
            <w:r>
              <w:rPr>
                <w:rFonts w:hint="eastAsia" w:ascii="方正仿宋_GBK" w:hAnsi="宋体" w:eastAsia="方正仿宋_GBK" w:cs="宋体"/>
                <w:sz w:val="21"/>
                <w:szCs w:val="21"/>
              </w:rPr>
              <w:t>政府</w:t>
            </w:r>
            <w:r>
              <w:rPr>
                <w:rFonts w:hint="eastAsia" w:ascii="方正仿宋_GBK" w:hAnsi="宋体" w:eastAsia="方正仿宋_GBK" w:cs="宋体"/>
                <w:sz w:val="21"/>
                <w:szCs w:val="21"/>
                <w:lang w:eastAsia="zh-CN"/>
              </w:rPr>
              <w:t>（街道办事处）</w:t>
            </w:r>
            <w:r>
              <w:rPr>
                <w:rFonts w:hint="eastAsia" w:ascii="方正仿宋_GBK" w:hAnsi="宋体" w:eastAsia="方正仿宋_GBK" w:cs="宋体"/>
                <w:sz w:val="21"/>
                <w:szCs w:val="21"/>
              </w:rPr>
              <w:t>意见</w:t>
            </w:r>
            <w:r>
              <w:rPr>
                <w:rFonts w:hint="eastAsia" w:ascii="方正仿宋_GBK" w:hAnsi="宋体" w:eastAsia="方正仿宋_GBK" w:cs="宋体"/>
                <w:kern w:val="0"/>
                <w:sz w:val="21"/>
                <w:szCs w:val="21"/>
              </w:rPr>
              <w:t>：</w:t>
            </w:r>
          </w:p>
          <w:p>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pPr>
              <w:keepNext w:val="0"/>
              <w:keepLines w:val="0"/>
              <w:pageBreakBefore w:val="0"/>
              <w:widowControl/>
              <w:tabs>
                <w:tab w:val="left" w:pos="893"/>
              </w:tabs>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w:t>
            </w:r>
            <w:r>
              <w:rPr>
                <w:rFonts w:hint="eastAsia" w:ascii="方正仿宋_GBK" w:hAnsi="宋体" w:eastAsia="方正仿宋_GBK" w:cs="宋体"/>
                <w:kern w:val="0"/>
                <w:sz w:val="21"/>
                <w:szCs w:val="21"/>
                <w:lang w:val="en-US" w:eastAsia="zh-CN"/>
              </w:rPr>
              <w:t xml:space="preserve">             </w:t>
            </w:r>
            <w:r>
              <w:rPr>
                <w:rFonts w:hint="eastAsia" w:ascii="方正仿宋_GBK" w:hAnsi="宋体" w:eastAsia="方正仿宋_GBK" w:cs="宋体"/>
                <w:kern w:val="0"/>
                <w:sz w:val="21"/>
                <w:szCs w:val="21"/>
              </w:rPr>
              <w:t>盖章</w:t>
            </w:r>
          </w:p>
          <w:p>
            <w:pPr>
              <w:keepNext w:val="0"/>
              <w:keepLines w:val="0"/>
              <w:pageBreakBefore w:val="0"/>
              <w:widowControl/>
              <w:kinsoku/>
              <w:wordWrap/>
              <w:overflowPunct/>
              <w:topLinePunct w:val="0"/>
              <w:autoSpaceDE/>
              <w:autoSpaceDN/>
              <w:bidi w:val="0"/>
              <w:adjustRightInd/>
              <w:snapToGrid/>
              <w:spacing w:line="300" w:lineRule="exact"/>
              <w:ind w:firstLine="2730" w:firstLineChars="1300"/>
              <w:jc w:val="both"/>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年    月    日</w:t>
            </w:r>
          </w:p>
        </w:tc>
      </w:tr>
    </w:tbl>
    <w:p>
      <w:pPr>
        <w:jc w:val="both"/>
        <w:rPr>
          <w:rFonts w:hint="eastAsia" w:ascii="方正黑体_GBK" w:hAnsi="Calibri" w:eastAsia="方正黑体_GBK" w:cs="Times New Roman"/>
          <w:bCs/>
          <w:sz w:val="32"/>
          <w:szCs w:val="32"/>
        </w:rPr>
      </w:pPr>
    </w:p>
    <w:p>
      <w:pPr>
        <w:jc w:val="both"/>
        <w:rPr>
          <w:rFonts w:hint="eastAsia" w:ascii="方正黑体_GBK" w:hAnsi="Calibri" w:eastAsia="方正黑体_GBK" w:cs="Times New Roman"/>
          <w:bCs/>
          <w:sz w:val="32"/>
          <w:szCs w:val="32"/>
        </w:rPr>
        <w:sectPr>
          <w:pgSz w:w="11906" w:h="16839"/>
          <w:pgMar w:top="2633" w:right="1100" w:bottom="1171" w:left="1099" w:header="2142" w:footer="806" w:gutter="0"/>
          <w:cols w:space="720" w:num="1"/>
        </w:sectPr>
      </w:pPr>
    </w:p>
    <w:p>
      <w:pPr>
        <w:jc w:val="both"/>
        <w:rPr>
          <w:rFonts w:hint="eastAsia" w:ascii="方正黑体_GBK" w:hAnsi="Calibri" w:eastAsia="方正黑体_GBK" w:cs="Times New Roman"/>
          <w:bCs/>
          <w:sz w:val="32"/>
          <w:szCs w:val="32"/>
        </w:rPr>
      </w:pPr>
      <w:r>
        <w:rPr>
          <w:rFonts w:hint="eastAsia" w:ascii="方正黑体_GBK" w:hAnsi="Calibri" w:eastAsia="方正黑体_GBK" w:cs="Times New Roman"/>
          <w:bCs/>
          <w:sz w:val="32"/>
          <w:szCs w:val="32"/>
        </w:rPr>
        <w:t>附件3</w:t>
      </w:r>
    </w:p>
    <w:p>
      <w:pPr>
        <w:widowControl/>
        <w:jc w:val="center"/>
        <w:rPr>
          <w:rFonts w:hint="eastAsia" w:ascii="方正小标宋_GBK" w:hAnsi="宋体" w:eastAsia="方正小标宋_GBK" w:cs="宋体"/>
          <w:kern w:val="0"/>
          <w:sz w:val="32"/>
          <w:szCs w:val="32"/>
        </w:rPr>
      </w:pPr>
      <w:r>
        <w:rPr>
          <w:rFonts w:hint="eastAsia" w:ascii="方正小标宋_GBK" w:hAnsi="宋体" w:eastAsia="方正小标宋_GBK" w:cs="宋体"/>
          <w:kern w:val="0"/>
          <w:sz w:val="32"/>
          <w:szCs w:val="32"/>
        </w:rPr>
        <w:t>重庆市养殖环节病死猪无害化处理补助经费申报汇总表</w:t>
      </w:r>
    </w:p>
    <w:p>
      <w:pPr>
        <w:jc w:val="center"/>
        <w:rPr>
          <w:rFonts w:hint="eastAsia" w:ascii="方正仿宋_GBK" w:hAnsi="宋体" w:eastAsia="方正仿宋_GBK" w:cs="宋体"/>
          <w:bCs/>
          <w:kern w:val="32"/>
          <w:sz w:val="32"/>
          <w:szCs w:val="32"/>
        </w:rPr>
      </w:pPr>
      <w:r>
        <w:rPr>
          <w:rFonts w:hint="eastAsia" w:ascii="方正仿宋_GBK" w:hAnsi="宋体" w:eastAsia="方正仿宋_GBK" w:cs="宋体"/>
          <w:bCs/>
          <w:kern w:val="32"/>
          <w:sz w:val="32"/>
          <w:szCs w:val="32"/>
        </w:rPr>
        <w:t>（    年1—12月）</w:t>
      </w:r>
    </w:p>
    <w:p>
      <w:pPr>
        <w:spacing w:line="300" w:lineRule="exact"/>
        <w:jc w:val="both"/>
        <w:rPr>
          <w:rFonts w:hint="eastAsia" w:ascii="方正仿宋_GBK" w:hAnsi="方正仿宋_GBK" w:eastAsia="方正仿宋_GBK" w:cs="方正仿宋_GBK"/>
          <w:kern w:val="0"/>
          <w:sz w:val="24"/>
          <w:szCs w:val="22"/>
        </w:rPr>
      </w:pPr>
      <w:r>
        <w:rPr>
          <w:rFonts w:hint="eastAsia" w:ascii="方正仿宋_GBK" w:hAnsi="方正仿宋_GBK" w:eastAsia="方正仿宋_GBK" w:cs="方正仿宋_GBK"/>
          <w:kern w:val="0"/>
          <w:sz w:val="24"/>
          <w:szCs w:val="22"/>
        </w:rPr>
        <w:t>区县名称：                   填表人：                   联系电话：</w:t>
      </w:r>
    </w:p>
    <w:tbl>
      <w:tblPr>
        <w:tblStyle w:val="5"/>
        <w:tblW w:w="9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6"/>
        <w:gridCol w:w="56"/>
        <w:gridCol w:w="489"/>
        <w:gridCol w:w="677"/>
        <w:gridCol w:w="677"/>
        <w:gridCol w:w="677"/>
        <w:gridCol w:w="933"/>
        <w:gridCol w:w="1211"/>
        <w:gridCol w:w="1037"/>
        <w:gridCol w:w="629"/>
        <w:gridCol w:w="905"/>
        <w:gridCol w:w="772"/>
        <w:gridCol w:w="514"/>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6" w:hRule="atLeast"/>
          <w:jc w:val="center"/>
        </w:trPr>
        <w:tc>
          <w:tcPr>
            <w:tcW w:w="4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序号</w:t>
            </w:r>
          </w:p>
        </w:tc>
        <w:tc>
          <w:tcPr>
            <w:tcW w:w="54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乡镇</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名称</w:t>
            </w:r>
          </w:p>
        </w:tc>
        <w:tc>
          <w:tcPr>
            <w:tcW w:w="677" w:type="dxa"/>
            <w:vMerge w:val="restart"/>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生猪饲养量</w:t>
            </w:r>
          </w:p>
        </w:tc>
        <w:tc>
          <w:tcPr>
            <w:tcW w:w="677" w:type="dxa"/>
            <w:vMerge w:val="restart"/>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lang w:val="en-US" w:eastAsia="zh-CN" w:bidi="ar-SA"/>
              </w:rPr>
            </w:pPr>
            <w:r>
              <w:rPr>
                <w:rFonts w:hint="eastAsia" w:ascii="方正仿宋_GBK" w:hAnsi="宋体" w:eastAsia="方正仿宋_GBK" w:cs="宋体"/>
                <w:kern w:val="0"/>
                <w:sz w:val="21"/>
                <w:szCs w:val="21"/>
              </w:rPr>
              <w:t>补助数量合计（头）</w:t>
            </w:r>
          </w:p>
        </w:tc>
        <w:tc>
          <w:tcPr>
            <w:tcW w:w="6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lang w:val="en-US" w:eastAsia="zh-CN" w:bidi="ar-SA"/>
              </w:rPr>
            </w:pPr>
            <w:r>
              <w:rPr>
                <w:rFonts w:hint="eastAsia" w:ascii="方正仿宋_GBK" w:hAnsi="宋体" w:eastAsia="方正仿宋_GBK" w:cs="宋体"/>
                <w:kern w:val="0"/>
                <w:sz w:val="21"/>
                <w:szCs w:val="21"/>
              </w:rPr>
              <w:t>补助金额合计（万元）</w:t>
            </w:r>
          </w:p>
        </w:tc>
        <w:tc>
          <w:tcPr>
            <w:tcW w:w="3810"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集中处理病死猪（头、万元）</w:t>
            </w:r>
          </w:p>
        </w:tc>
        <w:tc>
          <w:tcPr>
            <w:tcW w:w="219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自行处理病死猪</w:t>
            </w: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（头、万元）</w:t>
            </w:r>
          </w:p>
        </w:tc>
        <w:tc>
          <w:tcPr>
            <w:tcW w:w="684" w:type="dxa"/>
            <w:vMerge w:val="restart"/>
            <w:tcBorders>
              <w:top w:val="single" w:color="auto" w:sz="4" w:space="0"/>
              <w:left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98" w:hRule="atLeast"/>
          <w:jc w:val="center"/>
        </w:trPr>
        <w:tc>
          <w:tcPr>
            <w:tcW w:w="436"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54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77" w:type="dxa"/>
            <w:vMerge w:val="continue"/>
            <w:tcBorders>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77" w:type="dxa"/>
            <w:vMerge w:val="continue"/>
            <w:tcBorders>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数量1</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lang w:eastAsia="zh-CN"/>
              </w:rPr>
              <w:t>（</w:t>
            </w:r>
            <w:r>
              <w:rPr>
                <w:rFonts w:hint="eastAsia" w:ascii="方正仿宋_GBK" w:hAnsi="宋体" w:eastAsia="方正仿宋_GBK" w:cs="宋体"/>
                <w:kern w:val="0"/>
                <w:sz w:val="21"/>
                <w:szCs w:val="21"/>
              </w:rPr>
              <w:t>体重≥30kg或体长≥70cm</w:t>
            </w:r>
            <w:r>
              <w:rPr>
                <w:rFonts w:hint="eastAsia" w:ascii="方正仿宋_GBK" w:hAnsi="宋体" w:eastAsia="方正仿宋_GBK" w:cs="宋体"/>
                <w:kern w:val="0"/>
                <w:sz w:val="21"/>
                <w:szCs w:val="21"/>
                <w:lang w:eastAsia="zh-CN"/>
              </w:rPr>
              <w:t>）</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数量2</w:t>
            </w:r>
          </w:p>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方正仿宋_GBK" w:eastAsia="方正仿宋_GBK" w:cs="方正仿宋_GBK"/>
                <w:kern w:val="0"/>
                <w:sz w:val="21"/>
                <w:szCs w:val="21"/>
              </w:rPr>
              <w:t>体重2.5kg（含）-30kg或体长25cm（含）-70cm</w:t>
            </w:r>
            <w:r>
              <w:rPr>
                <w:rFonts w:hint="eastAsia" w:ascii="方正仿宋_GBK" w:hAnsi="宋体" w:eastAsia="方正仿宋_GBK" w:cs="宋体"/>
                <w:kern w:val="0"/>
                <w:sz w:val="21"/>
                <w:szCs w:val="21"/>
              </w:rPr>
              <w:t>）</w:t>
            </w:r>
          </w:p>
        </w:tc>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数量3</w:t>
            </w:r>
          </w:p>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w:t>
            </w:r>
            <w:r>
              <w:rPr>
                <w:rFonts w:hint="eastAsia" w:ascii="方正仿宋_GBK" w:hAnsi="方正仿宋_GBK" w:eastAsia="方正仿宋_GBK" w:cs="方正仿宋_GBK"/>
                <w:kern w:val="0"/>
                <w:sz w:val="21"/>
                <w:szCs w:val="21"/>
              </w:rPr>
              <w:t>体重＜2.5kg或体长＜25cm</w:t>
            </w:r>
            <w:r>
              <w:rPr>
                <w:rFonts w:hint="eastAsia" w:ascii="方正仿宋_GBK" w:hAnsi="宋体" w:eastAsia="方正仿宋_GBK" w:cs="宋体"/>
                <w:kern w:val="0"/>
                <w:sz w:val="21"/>
                <w:szCs w:val="21"/>
              </w:rPr>
              <w:t>）</w:t>
            </w:r>
          </w:p>
        </w:tc>
        <w:tc>
          <w:tcPr>
            <w:tcW w:w="6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补助金额</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lang w:eastAsia="zh-CN"/>
              </w:rPr>
            </w:pPr>
            <w:r>
              <w:rPr>
                <w:rFonts w:hint="eastAsia" w:ascii="方正仿宋_GBK" w:hAnsi="宋体" w:eastAsia="方正仿宋_GBK" w:cs="宋体"/>
                <w:kern w:val="0"/>
                <w:sz w:val="21"/>
                <w:szCs w:val="21"/>
              </w:rPr>
              <w:t>数量4</w:t>
            </w:r>
            <w:r>
              <w:rPr>
                <w:rFonts w:hint="eastAsia" w:ascii="方正仿宋_GBK" w:hAnsi="宋体" w:eastAsia="方正仿宋_GBK" w:cs="宋体"/>
                <w:kern w:val="0"/>
                <w:sz w:val="21"/>
                <w:szCs w:val="21"/>
                <w:lang w:eastAsia="zh-CN"/>
              </w:rPr>
              <w:t>（</w:t>
            </w:r>
            <w:r>
              <w:rPr>
                <w:rFonts w:hint="eastAsia" w:ascii="方正仿宋_GBK" w:hAnsi="CBCDEE+E-BX" w:eastAsia="方正仿宋_GBK" w:cs="宋体"/>
                <w:sz w:val="21"/>
                <w:szCs w:val="21"/>
              </w:rPr>
              <w:t>体重≥</w:t>
            </w:r>
            <w:r>
              <w:rPr>
                <w:rFonts w:hint="eastAsia" w:ascii="方正仿宋_GBK" w:hAnsi="CBCDEE+E-BX" w:eastAsia="方正仿宋_GBK" w:cs="宋体"/>
                <w:sz w:val="21"/>
                <w:szCs w:val="21"/>
                <w:lang w:val="en-US" w:eastAsia="zh-CN"/>
              </w:rPr>
              <w:t>2.5</w:t>
            </w:r>
            <w:r>
              <w:rPr>
                <w:rFonts w:hint="eastAsia" w:ascii="方正仿宋_GBK" w:hAnsi="CBCDEE+E-BX" w:eastAsia="方正仿宋_GBK" w:cs="宋体"/>
                <w:sz w:val="21"/>
                <w:szCs w:val="21"/>
              </w:rPr>
              <w:t>kg或体长</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25</w:t>
            </w:r>
            <w:r>
              <w:rPr>
                <w:rFonts w:hint="eastAsia" w:ascii="方正仿宋_GBK" w:hAnsi="方正仿宋_GBK" w:eastAsia="方正仿宋_GBK" w:cs="方正仿宋_GBK"/>
                <w:sz w:val="21"/>
                <w:szCs w:val="21"/>
              </w:rPr>
              <w:t>cm</w:t>
            </w:r>
            <w:r>
              <w:rPr>
                <w:rFonts w:hint="eastAsia" w:ascii="方正仿宋_GBK" w:hAnsi="宋体" w:eastAsia="方正仿宋_GBK" w:cs="宋体"/>
                <w:kern w:val="0"/>
                <w:sz w:val="21"/>
                <w:szCs w:val="21"/>
                <w:lang w:eastAsia="zh-CN"/>
              </w:rPr>
              <w:t>）</w:t>
            </w: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数量</w:t>
            </w:r>
            <w:r>
              <w:rPr>
                <w:rFonts w:hint="eastAsia" w:ascii="方正仿宋_GBK" w:hAnsi="宋体" w:eastAsia="方正仿宋_GBK" w:cs="宋体"/>
                <w:kern w:val="0"/>
                <w:sz w:val="21"/>
                <w:szCs w:val="21"/>
                <w:lang w:val="en-US" w:eastAsia="zh-CN"/>
              </w:rPr>
              <w:t>5</w:t>
            </w:r>
            <w:r>
              <w:rPr>
                <w:rFonts w:hint="eastAsia" w:ascii="方正仿宋_GBK" w:hAnsi="宋体" w:eastAsia="方正仿宋_GBK" w:cs="宋体"/>
                <w:kern w:val="0"/>
                <w:sz w:val="21"/>
                <w:szCs w:val="21"/>
              </w:rPr>
              <w:t>（</w:t>
            </w:r>
            <w:r>
              <w:rPr>
                <w:rFonts w:hint="eastAsia" w:ascii="方正仿宋_GBK" w:hAnsi="方正仿宋_GBK" w:eastAsia="方正仿宋_GBK" w:cs="方正仿宋_GBK"/>
                <w:kern w:val="0"/>
                <w:sz w:val="21"/>
                <w:szCs w:val="21"/>
              </w:rPr>
              <w:t>体重＜2.5kg或体长＜25cm</w:t>
            </w:r>
            <w:r>
              <w:rPr>
                <w:rFonts w:hint="eastAsia" w:ascii="方正仿宋_GBK" w:hAnsi="宋体" w:eastAsia="方正仿宋_GBK" w:cs="宋体"/>
                <w:kern w:val="0"/>
                <w:sz w:val="21"/>
                <w:szCs w:val="21"/>
              </w:rPr>
              <w:t>）</w:t>
            </w:r>
          </w:p>
        </w:tc>
        <w:tc>
          <w:tcPr>
            <w:tcW w:w="514" w:type="dxa"/>
            <w:tcBorders>
              <w:left w:val="single" w:color="auto" w:sz="4" w:space="0"/>
              <w:bottom w:val="single" w:color="auto" w:sz="4" w:space="0"/>
              <w:right w:val="single" w:color="auto" w:sz="4" w:space="0"/>
            </w:tcBorders>
            <w:vAlign w:val="center"/>
          </w:tcPr>
          <w:p>
            <w:pPr>
              <w:widowControl/>
              <w:spacing w:line="24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补助</w:t>
            </w:r>
          </w:p>
          <w:p>
            <w:pPr>
              <w:widowControl/>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金额</w:t>
            </w:r>
          </w:p>
        </w:tc>
        <w:tc>
          <w:tcPr>
            <w:tcW w:w="684" w:type="dxa"/>
            <w:vMerge w:val="continue"/>
            <w:tcBorders>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98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ascii="Calibri" w:hAnsi="Calibri" w:eastAsia="宋体" w:cs="Times New Roman"/>
                <w:kern w:val="0"/>
                <w:sz w:val="20"/>
                <w:szCs w:val="20"/>
              </w:rPr>
            </w:pPr>
            <w:r>
              <w:rPr>
                <w:rFonts w:hint="eastAsia" w:ascii="方正仿宋_GBK" w:hAnsi="宋体" w:eastAsia="方正仿宋_GBK" w:cs="宋体"/>
                <w:kern w:val="0"/>
                <w:sz w:val="21"/>
                <w:szCs w:val="21"/>
              </w:rPr>
              <w:t>合计</w:t>
            </w: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w:t>
            </w: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492"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48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492"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48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492"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48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492"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48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492"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48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492"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48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5" w:hRule="atLeast"/>
          <w:jc w:val="center"/>
        </w:trPr>
        <w:tc>
          <w:tcPr>
            <w:tcW w:w="492"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48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1037"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62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905"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Calibri" w:hAnsi="Calibri" w:eastAsia="宋体" w:cs="Times New Roman"/>
                <w:kern w:val="0"/>
                <w:sz w:val="20"/>
                <w:szCs w:val="20"/>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方正仿宋_GBK" w:hAnsi="宋体" w:eastAsia="方正仿宋_GBK" w:cs="宋体"/>
                <w:kern w:val="0"/>
                <w:sz w:val="21"/>
                <w:szCs w:val="21"/>
              </w:rPr>
            </w:pPr>
          </w:p>
        </w:tc>
        <w:tc>
          <w:tcPr>
            <w:tcW w:w="51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c>
          <w:tcPr>
            <w:tcW w:w="684" w:type="dxa"/>
            <w:tcBorders>
              <w:top w:val="single" w:color="auto" w:sz="4" w:space="0"/>
              <w:left w:val="single" w:color="auto" w:sz="4" w:space="0"/>
              <w:bottom w:val="single" w:color="auto" w:sz="4" w:space="0"/>
              <w:right w:val="single" w:color="auto" w:sz="4" w:space="0"/>
            </w:tcBorders>
            <w:vAlign w:val="center"/>
          </w:tcPr>
          <w:p>
            <w:pPr>
              <w:widowControl/>
              <w:jc w:val="both"/>
              <w:rPr>
                <w:rFonts w:ascii="方正仿宋_GBK" w:hAnsi="宋体" w:eastAsia="方正仿宋_GBK"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0" w:hRule="atLeast"/>
          <w:jc w:val="center"/>
        </w:trPr>
        <w:tc>
          <w:tcPr>
            <w:tcW w:w="9697" w:type="dxa"/>
            <w:gridSpan w:val="14"/>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宋体"/>
                <w:kern w:val="0"/>
                <w:sz w:val="21"/>
                <w:szCs w:val="21"/>
              </w:rPr>
            </w:pPr>
            <w:r>
              <w:rPr>
                <w:rFonts w:hint="eastAsia" w:ascii="方正仿宋_GBK" w:hAnsi="Tahoma" w:eastAsia="方正仿宋_GBK" w:cs="Tahoma"/>
                <w:kern w:val="0"/>
                <w:sz w:val="20"/>
                <w:szCs w:val="20"/>
              </w:rPr>
              <w:t>备注：XX年1-12月，XX区县养殖环节共无害化处理病死生猪XX头，其中由XX公司（无害化处理场）集中处理XX头，由养殖场户自行处理XX头。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880" w:hRule="atLeast"/>
          <w:jc w:val="center"/>
        </w:trPr>
        <w:tc>
          <w:tcPr>
            <w:tcW w:w="5156" w:type="dxa"/>
            <w:gridSpan w:val="8"/>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Tahoma"/>
                <w:kern w:val="0"/>
                <w:sz w:val="21"/>
                <w:szCs w:val="21"/>
              </w:rPr>
            </w:pPr>
            <w:r>
              <w:rPr>
                <w:rFonts w:hint="eastAsia" w:ascii="方正仿宋_GBK" w:hAnsi="宋体" w:eastAsia="方正仿宋_GBK" w:cs="Tahoma"/>
                <w:kern w:val="0"/>
                <w:sz w:val="21"/>
                <w:szCs w:val="21"/>
              </w:rPr>
              <w:t>区县农业农村（畜牧兽医）部门意见：</w:t>
            </w:r>
          </w:p>
          <w:p>
            <w:pPr>
              <w:widowControl/>
              <w:spacing w:line="300" w:lineRule="exact"/>
              <w:jc w:val="both"/>
              <w:rPr>
                <w:rFonts w:hint="eastAsia" w:ascii="方正仿宋_GBK" w:hAnsi="宋体" w:eastAsia="方正仿宋_GBK" w:cs="Tahoma"/>
                <w:kern w:val="0"/>
                <w:sz w:val="21"/>
                <w:szCs w:val="21"/>
              </w:rPr>
            </w:pPr>
          </w:p>
          <w:p>
            <w:pPr>
              <w:widowControl/>
              <w:spacing w:line="300" w:lineRule="exact"/>
              <w:jc w:val="both"/>
              <w:rPr>
                <w:rFonts w:hint="eastAsia" w:ascii="方正仿宋_GBK" w:hAnsi="宋体" w:eastAsia="方正仿宋_GBK" w:cs="Tahoma"/>
                <w:kern w:val="0"/>
                <w:sz w:val="21"/>
                <w:szCs w:val="21"/>
              </w:rPr>
            </w:pPr>
          </w:p>
          <w:p>
            <w:pPr>
              <w:widowControl/>
              <w:spacing w:line="300" w:lineRule="exact"/>
              <w:jc w:val="both"/>
              <w:rPr>
                <w:rFonts w:hint="eastAsia" w:ascii="方正仿宋_GBK" w:hAnsi="宋体" w:eastAsia="方正仿宋_GBK" w:cs="Tahoma"/>
                <w:kern w:val="0"/>
                <w:sz w:val="21"/>
                <w:szCs w:val="21"/>
              </w:rPr>
            </w:pPr>
          </w:p>
          <w:p>
            <w:pPr>
              <w:widowControl/>
              <w:spacing w:line="30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盖章</w:t>
            </w:r>
          </w:p>
          <w:p>
            <w:pPr>
              <w:widowControl/>
              <w:spacing w:line="30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年    月    日</w:t>
            </w:r>
          </w:p>
        </w:tc>
        <w:tc>
          <w:tcPr>
            <w:tcW w:w="4541"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ascii="方正仿宋_GBK" w:hAnsi="宋体" w:eastAsia="方正仿宋_GBK" w:cs="Tahoma"/>
                <w:kern w:val="0"/>
                <w:sz w:val="21"/>
                <w:szCs w:val="21"/>
              </w:rPr>
            </w:pPr>
            <w:r>
              <w:rPr>
                <w:rFonts w:hint="eastAsia" w:ascii="方正仿宋_GBK" w:hAnsi="宋体" w:eastAsia="方正仿宋_GBK" w:cs="Tahoma"/>
                <w:kern w:val="0"/>
                <w:sz w:val="21"/>
                <w:szCs w:val="21"/>
              </w:rPr>
              <w:t>区县财政部门意见：</w:t>
            </w:r>
          </w:p>
          <w:p>
            <w:pPr>
              <w:widowControl/>
              <w:spacing w:line="300" w:lineRule="exact"/>
              <w:jc w:val="both"/>
              <w:rPr>
                <w:rFonts w:hint="eastAsia" w:ascii="方正仿宋_GBK" w:hAnsi="宋体" w:eastAsia="方正仿宋_GBK" w:cs="Tahoma"/>
                <w:kern w:val="0"/>
                <w:sz w:val="21"/>
                <w:szCs w:val="21"/>
              </w:rPr>
            </w:pPr>
          </w:p>
          <w:p>
            <w:pPr>
              <w:widowControl/>
              <w:spacing w:line="300" w:lineRule="exact"/>
              <w:jc w:val="both"/>
              <w:rPr>
                <w:rFonts w:hint="eastAsia" w:ascii="方正仿宋_GBK" w:hAnsi="宋体" w:eastAsia="方正仿宋_GBK" w:cs="Tahoma"/>
                <w:kern w:val="0"/>
                <w:sz w:val="21"/>
                <w:szCs w:val="21"/>
              </w:rPr>
            </w:pPr>
          </w:p>
          <w:p>
            <w:pPr>
              <w:widowControl/>
              <w:spacing w:line="300" w:lineRule="exact"/>
              <w:jc w:val="both"/>
              <w:rPr>
                <w:rFonts w:hint="eastAsia" w:ascii="方正仿宋_GBK" w:hAnsi="宋体" w:eastAsia="方正仿宋_GBK" w:cs="Tahoma"/>
                <w:kern w:val="0"/>
                <w:sz w:val="21"/>
                <w:szCs w:val="21"/>
              </w:rPr>
            </w:pPr>
          </w:p>
          <w:p>
            <w:pPr>
              <w:widowControl/>
              <w:spacing w:line="300" w:lineRule="exact"/>
              <w:jc w:val="both"/>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盖章</w:t>
            </w:r>
          </w:p>
          <w:p>
            <w:pPr>
              <w:widowControl/>
              <w:spacing w:line="300" w:lineRule="exact"/>
              <w:jc w:val="both"/>
              <w:rPr>
                <w:rFonts w:ascii="方正仿宋_GBK" w:hAnsi="宋体" w:eastAsia="方正仿宋_GBK" w:cs="宋体"/>
                <w:kern w:val="0"/>
                <w:sz w:val="21"/>
                <w:szCs w:val="21"/>
              </w:rPr>
            </w:pPr>
            <w:r>
              <w:rPr>
                <w:rFonts w:hint="eastAsia" w:ascii="方正仿宋_GBK" w:hAnsi="宋体" w:eastAsia="方正仿宋_GBK" w:cs="宋体"/>
                <w:kern w:val="0"/>
                <w:sz w:val="21"/>
                <w:szCs w:val="21"/>
              </w:rPr>
              <w:t xml:space="preserve">                       年    月    日</w:t>
            </w:r>
          </w:p>
        </w:tc>
      </w:tr>
    </w:tbl>
    <w:p>
      <w:pPr>
        <w:widowControl/>
        <w:spacing w:line="300" w:lineRule="exact"/>
        <w:jc w:val="both"/>
        <w:rPr>
          <w:rFonts w:ascii="Calibri" w:hAnsi="Calibri" w:eastAsia="宋体" w:cs="Times New Roman"/>
          <w:sz w:val="21"/>
          <w:szCs w:val="22"/>
        </w:rPr>
      </w:pPr>
      <w:r>
        <w:rPr>
          <w:rFonts w:hint="eastAsia" w:ascii="方正仿宋_GBK" w:hAnsi="宋体" w:eastAsia="方正仿宋_GBK" w:cs="宋体"/>
          <w:kern w:val="0"/>
          <w:sz w:val="21"/>
          <w:szCs w:val="21"/>
        </w:rPr>
        <w:t>注：</w:t>
      </w:r>
      <w:r>
        <w:rPr>
          <w:rFonts w:hint="eastAsia" w:ascii="方正仿宋_GBK" w:hAnsi="宋体" w:eastAsia="方正仿宋_GBK" w:cs="Tahoma"/>
          <w:kern w:val="0"/>
          <w:sz w:val="21"/>
          <w:szCs w:val="21"/>
        </w:rPr>
        <w:t>1．本表由区县填写</w:t>
      </w:r>
      <w:r>
        <w:rPr>
          <w:rFonts w:hint="eastAsia" w:ascii="方正仿宋_GBK" w:hAnsi="宋体" w:eastAsia="方正仿宋_GBK" w:cs="宋体"/>
          <w:sz w:val="21"/>
          <w:szCs w:val="21"/>
        </w:rPr>
        <w:t>，表格不够自行</w:t>
      </w:r>
      <w:r>
        <w:rPr>
          <w:rFonts w:hint="eastAsia" w:ascii="方正仿宋_GBK" w:hAnsi="宋体" w:eastAsia="方正仿宋_GBK" w:cs="Tahoma"/>
          <w:kern w:val="0"/>
          <w:sz w:val="21"/>
          <w:szCs w:val="21"/>
        </w:rPr>
        <w:t>添加，多页时首页应盖章。区县自行设计表格收集各乡镇有关数据。2．本表数据需与无害化处理模块数据一致。</w:t>
      </w:r>
    </w:p>
    <w:p>
      <w:pPr>
        <w:rPr>
          <w:rFonts w:hint="default" w:ascii="Times New Roman" w:hAnsi="Times New Roman" w:cs="Times New Roman"/>
          <w:sz w:val="21"/>
        </w:rPr>
      </w:pPr>
    </w:p>
    <w:sectPr>
      <w:headerReference r:id="rId15" w:type="default"/>
      <w:footerReference r:id="rId16" w:type="default"/>
      <w:pgSz w:w="11906" w:h="16839"/>
      <w:pgMar w:top="1984" w:right="1446" w:bottom="1644" w:left="1446" w:header="0" w:footer="8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BCDEE+E-BX">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6"/>
        <w:sz w:val="28"/>
        <w:szCs w:val="28"/>
      </w:rPr>
      <w:t xml:space="preserve"> </w:t>
    </w:r>
    <w:r>
      <w:rPr>
        <w:rFonts w:ascii="宋体" w:hAnsi="宋体" w:eastAsia="宋体" w:cs="宋体"/>
        <w:spacing w:val="-11"/>
        <w:sz w:val="28"/>
        <w:szCs w:val="28"/>
      </w:rPr>
      <w:t>5</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4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right="51"/>
      <w:jc w:val="right"/>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7</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2"/>
        <w:sz w:val="28"/>
        <w:szCs w:val="28"/>
      </w:rPr>
      <w:t xml:space="preserve"> </w:t>
    </w:r>
    <w:r>
      <w:rPr>
        <w:rFonts w:ascii="宋体" w:hAnsi="宋体" w:eastAsia="宋体" w:cs="宋体"/>
        <w:spacing w:val="-13"/>
        <w:sz w:val="28"/>
        <w:szCs w:val="28"/>
      </w:rPr>
      <w:t>1</w:t>
    </w:r>
    <w:r>
      <w:rPr>
        <w:rFonts w:ascii="宋体" w:hAnsi="宋体" w:eastAsia="宋体" w:cs="宋体"/>
        <w:spacing w:val="-12"/>
        <w:sz w:val="28"/>
        <w:szCs w:val="28"/>
      </w:rPr>
      <w:t>1</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0"/>
        <w:sz w:val="28"/>
        <w:szCs w:val="28"/>
      </w:rPr>
      <w:t xml:space="preserve"> </w:t>
    </w:r>
    <w:r>
      <w:rPr>
        <w:rFonts w:ascii="宋体" w:hAnsi="宋体" w:eastAsia="宋体" w:cs="宋体"/>
        <w:spacing w:val="-10"/>
        <w:sz w:val="28"/>
        <w:szCs w:val="28"/>
      </w:rPr>
      <w:t>16</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444"/>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25</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26</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2" w:line="217" w:lineRule="auto"/>
      <w:rPr>
        <w:rFonts w:ascii="方正黑体_GBK" w:hAnsi="方正黑体_GBK" w:eastAsia="方正黑体_GBK" w:cs="方正黑体_GBK"/>
        <w:sz w:val="31"/>
        <w:szCs w:val="3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2" w:line="217" w:lineRule="auto"/>
      <w:ind w:left="464"/>
      <w:rPr>
        <w:rFonts w:ascii="方正黑体_GBK" w:hAnsi="方正黑体_GBK" w:eastAsia="方正黑体_GBK" w:cs="方正黑体_GBK"/>
        <w:sz w:val="31"/>
        <w:szCs w:val="3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M2YxYTAzMjQwZjYyYzgzN2Y2NTMxODFhZWRjOWQ4NDMifQ=="/>
  </w:docVars>
  <w:rsids>
    <w:rsidRoot w:val="00000000"/>
    <w:rsid w:val="0EEA3071"/>
    <w:rsid w:val="108B3504"/>
    <w:rsid w:val="1704468A"/>
    <w:rsid w:val="35057945"/>
    <w:rsid w:val="543837C2"/>
    <w:rsid w:val="63AC6BB8"/>
    <w:rsid w:val="702C5BCF"/>
    <w:rsid w:val="78FB7FEF"/>
    <w:rsid w:val="7C52065B"/>
    <w:rsid w:val="7FFFCBE7"/>
    <w:rsid w:val="E26FE733"/>
    <w:rsid w:val="FFF5D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 w:type="paragraph" w:customStyle="1" w:styleId="7">
    <w:name w:val="Table Text"/>
    <w:basedOn w:val="1"/>
    <w:semiHidden/>
    <w:qFormat/>
    <w:uiPriority w:val="0"/>
    <w:rPr>
      <w:rFonts w:ascii="方正仿宋_GBK" w:hAnsi="方正仿宋_GBK" w:eastAsia="方正仿宋_GBK" w:cs="方正仿宋_GBK"/>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10510</Words>
  <Characters>11280</Characters>
  <TotalTime>0</TotalTime>
  <ScaleCrop>false</ScaleCrop>
  <LinksUpToDate>false</LinksUpToDate>
  <CharactersWithSpaces>14316</CharactersWithSpaces>
  <Application>WPS Office_10.8.2.7090_F1E327BC-269C-435d-A152-05C5408002CA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2025-04-30T19:26:00Z</dcterms:created>
  <dc:creator>陈惠东</dc:creator>
  <cp:lastModifiedBy>JW7V2</cp:lastModifiedBy>
  <dcterms:modified xsi:type="dcterms:W3CDTF">2025-06-12T02:16:11Z</dcterms:modified>
  <dc:title>渝农规〔2025〕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2025-06-11T11:18:59Z</vt:filetime>
  </property>
  <property fmtid="{D5CDD505-2E9C-101B-9397-08002B2CF9AE}" pid="4" name="KSOTemplateDocerSaveRecord">
    <vt:lpwstr>eyJoZGlkIjoiMjUxZGEyODE5ODZiNjI2NzYwZGY3NjY3MTI2ZGJmOTYiLCJ1c2VySWQiOiIzNDQ4NTMwMjAifQ==</vt:lpwstr>
  </property>
  <property fmtid="{D5CDD505-2E9C-101B-9397-08002B2CF9AE}" pid="5" name="KSOProductBuildVer">
    <vt:lpwstr>2052-10.8.2.7090</vt:lpwstr>
  </property>
  <property fmtid="{D5CDD505-2E9C-101B-9397-08002B2CF9AE}" pid="6" name="ICV">
    <vt:lpwstr>BC51C1C46AE3480A9FAC45120F495691_12</vt:lpwstr>
  </property>
</Properties>
</file>