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225" w:afterAutospacing="0" w:line="465" w:lineRule="atLeast"/>
        <w:ind w:left="3015" w:right="0" w:firstLine="420"/>
        <w:jc w:val="center"/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225" w:afterAutospacing="0" w:line="465" w:lineRule="atLeast"/>
        <w:ind w:left="3015" w:right="0" w:firstLine="420"/>
        <w:jc w:val="center"/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225" w:afterAutospacing="0" w:line="465" w:lineRule="atLeast"/>
        <w:ind w:right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                 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渝农规〔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号                     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6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firstLine="435" w:firstLineChars="1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重庆市农业农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村委员会 重庆市财政局    关于</w:t>
      </w: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印发《重庆市动物疫病强制免疫补助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      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15"/>
          <w:sz w:val="43"/>
          <w:szCs w:val="43"/>
          <w:bdr w:val="none" w:color="auto" w:sz="0" w:space="0"/>
          <w:shd w:val="clear" w:fill="FFFFFF"/>
        </w:rPr>
        <w:t>实施方案》等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15"/>
          <w:sz w:val="43"/>
          <w:szCs w:val="43"/>
          <w:bdr w:val="none" w:color="auto" w:sz="0" w:space="0"/>
          <w:shd w:val="clear" w:fill="FFFFFF"/>
        </w:rPr>
        <w:t>3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15"/>
          <w:sz w:val="43"/>
          <w:szCs w:val="43"/>
          <w:bdr w:val="none" w:color="auto" w:sz="0" w:space="0"/>
          <w:shd w:val="clear" w:fill="FFFFFF"/>
        </w:rPr>
        <w:t>个实施方案的通知</w:t>
      </w:r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15"/>
          <w:sz w:val="43"/>
          <w:szCs w:val="43"/>
          <w:bdr w:val="none" w:color="auto" w:sz="0" w:space="0"/>
          <w:shd w:val="clear" w:fill="FFFFFF"/>
        </w:rPr>
        <w:t>       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     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各区县（自治县）农业农村委、畜牧（兽医）发展中心、财政局，两江新区社会发展局、财政局，西部科学城重庆高新区改革发展局、财政局，万盛经开区农业农村局、财政局：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为切实做好我市动物疫病强制免疫、强制扑杀和销毁、病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  <w:vertAlign w:val="baseline"/>
        </w:rPr>
        <w:t>死畜禽无害化处理工作，按照《农业防灾减灾和水利救灾资金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-15"/>
          <w:sz w:val="31"/>
          <w:szCs w:val="31"/>
          <w:bdr w:val="none" w:color="auto" w:sz="0" w:space="0"/>
          <w:shd w:val="clear" w:fill="FFFFFF"/>
          <w:vertAlign w:val="baseline"/>
        </w:rPr>
        <w:t>管理办法》（财农〔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-15"/>
          <w:sz w:val="31"/>
          <w:szCs w:val="31"/>
          <w:bdr w:val="none" w:color="auto" w:sz="0" w:space="0"/>
          <w:shd w:val="clear" w:fill="FFFFFF"/>
          <w:vertAlign w:val="baseline"/>
        </w:rPr>
        <w:t>2023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-15"/>
          <w:sz w:val="31"/>
          <w:szCs w:val="31"/>
          <w:bdr w:val="none" w:color="auto" w:sz="0" w:space="0"/>
          <w:shd w:val="clear" w:fill="FFFFFF"/>
          <w:vertAlign w:val="baseline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-15"/>
          <w:sz w:val="31"/>
          <w:szCs w:val="31"/>
          <w:bdr w:val="none" w:color="auto" w:sz="0" w:space="0"/>
          <w:shd w:val="clear" w:fill="FFFFFF"/>
          <w:vertAlign w:val="baseline"/>
        </w:rPr>
        <w:t>13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-15"/>
          <w:sz w:val="31"/>
          <w:szCs w:val="31"/>
          <w:bdr w:val="none" w:color="auto" w:sz="0" w:space="0"/>
          <w:shd w:val="clear" w:fill="FFFFFF"/>
          <w:vertAlign w:val="baseline"/>
        </w:rPr>
        <w:t>号）、《国家动物疫病强制免疫指导意见（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-15"/>
          <w:sz w:val="31"/>
          <w:szCs w:val="31"/>
          <w:bdr w:val="none" w:color="auto" w:sz="0" w:space="0"/>
          <w:shd w:val="clear" w:fill="FFFFFF"/>
          <w:vertAlign w:val="baseline"/>
        </w:rPr>
        <w:t>2022—2025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-15"/>
          <w:sz w:val="31"/>
          <w:szCs w:val="31"/>
          <w:bdr w:val="none" w:color="auto" w:sz="0" w:space="0"/>
          <w:shd w:val="clear" w:fill="FFFFFF"/>
          <w:vertAlign w:val="baseline"/>
        </w:rPr>
        <w:t>年）》（农牧发〔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-15"/>
          <w:sz w:val="31"/>
          <w:szCs w:val="31"/>
          <w:bdr w:val="none" w:color="auto" w:sz="0" w:space="0"/>
          <w:shd w:val="clear" w:fill="FFFFFF"/>
          <w:vertAlign w:val="baseline"/>
        </w:rPr>
        <w:t>2022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-15"/>
          <w:sz w:val="31"/>
          <w:szCs w:val="31"/>
          <w:bdr w:val="none" w:color="auto" w:sz="0" w:space="0"/>
          <w:shd w:val="clear" w:fill="FFFFFF"/>
          <w:vertAlign w:val="baseline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-15"/>
          <w:sz w:val="31"/>
          <w:szCs w:val="31"/>
          <w:bdr w:val="none" w:color="auto" w:sz="0" w:space="0"/>
          <w:shd w:val="clear" w:fill="FFFFFF"/>
          <w:vertAlign w:val="baseline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-15"/>
          <w:sz w:val="31"/>
          <w:szCs w:val="31"/>
          <w:bdr w:val="none" w:color="auto" w:sz="0" w:space="0"/>
          <w:shd w:val="clear" w:fill="FFFFFF"/>
          <w:vertAlign w:val="baseline"/>
        </w:rPr>
        <w:t>号）、《关于全面落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实强制免疫制度稳步推进“先打后补”改革的通知》（农牧便函〔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2024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1091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号）、《关于实施动物产品和相关物品强制销毁补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-15"/>
          <w:sz w:val="31"/>
          <w:szCs w:val="31"/>
          <w:bdr w:val="none" w:color="auto" w:sz="0" w:space="0"/>
          <w:shd w:val="clear" w:fill="FFFFFF"/>
          <w:vertAlign w:val="baseline"/>
        </w:rPr>
        <w:t>助的通知》（农办计财〔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-15"/>
          <w:sz w:val="31"/>
          <w:szCs w:val="31"/>
          <w:bdr w:val="none" w:color="auto" w:sz="0" w:space="0"/>
          <w:shd w:val="clear" w:fill="FFFFFF"/>
          <w:vertAlign w:val="baseline"/>
        </w:rPr>
        <w:t>2022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-15"/>
          <w:sz w:val="31"/>
          <w:szCs w:val="31"/>
          <w:bdr w:val="none" w:color="auto" w:sz="0" w:space="0"/>
          <w:shd w:val="clear" w:fill="FFFFFF"/>
          <w:vertAlign w:val="baseline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-15"/>
          <w:sz w:val="31"/>
          <w:szCs w:val="31"/>
          <w:bdr w:val="none" w:color="auto" w:sz="0" w:space="0"/>
          <w:shd w:val="clear" w:fill="FFFFFF"/>
          <w:vertAlign w:val="baseline"/>
        </w:rPr>
        <w:t>13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-15"/>
          <w:sz w:val="31"/>
          <w:szCs w:val="31"/>
          <w:bdr w:val="none" w:color="auto" w:sz="0" w:space="0"/>
          <w:shd w:val="clear" w:fill="FFFFFF"/>
          <w:vertAlign w:val="baseline"/>
        </w:rPr>
        <w:t>号）、《关于进一步加强病死畜禽无害化处理工作的通知》（农牧发〔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-15"/>
          <w:sz w:val="31"/>
          <w:szCs w:val="31"/>
          <w:bdr w:val="none" w:color="auto" w:sz="0" w:space="0"/>
          <w:shd w:val="clear" w:fill="FFFFFF"/>
          <w:vertAlign w:val="baseline"/>
        </w:rPr>
        <w:t>2020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-15"/>
          <w:sz w:val="31"/>
          <w:szCs w:val="31"/>
          <w:bdr w:val="none" w:color="auto" w:sz="0" w:space="0"/>
          <w:shd w:val="clear" w:fill="FFFFFF"/>
          <w:vertAlign w:val="baseline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-15"/>
          <w:sz w:val="31"/>
          <w:szCs w:val="31"/>
          <w:bdr w:val="none" w:color="auto" w:sz="0" w:space="0"/>
          <w:shd w:val="clear" w:fill="FFFFFF"/>
          <w:vertAlign w:val="baseline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-15"/>
          <w:sz w:val="31"/>
          <w:szCs w:val="31"/>
          <w:bdr w:val="none" w:color="auto" w:sz="0" w:space="0"/>
          <w:shd w:val="clear" w:fill="FFFFFF"/>
          <w:vertAlign w:val="baseline"/>
        </w:rPr>
        <w:t>号）、《关于做好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非洲猪瘟防控财政补助政策实施工作的通知》（农办计财〔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2019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号）、《关于印发〈动物疫病防控财政支持政策实施指导意见〉的通知》（农办财〔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2017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35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号）等文件规定，我们制定了《重庆市动物疫病强制免疫补助实施方案》等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个实施方案。现印发给你们，请遵照执行。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660" w:right="0" w:firstLine="42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66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 xml:space="preserve">重庆市农业农村委员会 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       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重庆市财政局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2025年4月30日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4F3A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2025-07-07T08:46:12Z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6FB5B28E5B27457CB6E1494FD6693A5F</vt:lpwstr>
  </property>
</Properties>
</file>