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渝民发〔2024〕10 号</w:t>
      </w:r>
    </w:p>
    <w:p>
      <w:pPr>
        <w:keepNext w:val="0"/>
        <w:keepLines w:val="0"/>
        <w:pageBreakBefore w:val="0"/>
        <w:widowControl w:val="0"/>
        <w:kinsoku w:val="0"/>
        <w:wordWrap/>
        <w:overflowPunct w:val="0"/>
        <w:topLinePunct w:val="0"/>
        <w:autoSpaceDE w:val="0"/>
        <w:autoSpaceDN w:val="0"/>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重庆市民政局</w:t>
      </w:r>
    </w:p>
    <w:p>
      <w:pPr>
        <w:keepNext w:val="0"/>
        <w:keepLines w:val="0"/>
        <w:pageBreakBefore w:val="0"/>
        <w:widowControl w:val="0"/>
        <w:kinsoku w:val="0"/>
        <w:wordWrap/>
        <w:overflowPunct w:val="0"/>
        <w:topLinePunct w:val="0"/>
        <w:autoSpaceDE w:val="0"/>
        <w:autoSpaceDN w:val="0"/>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重庆市财政局</w:t>
      </w:r>
    </w:p>
    <w:p>
      <w:pPr>
        <w:keepNext w:val="0"/>
        <w:keepLines w:val="0"/>
        <w:pageBreakBefore w:val="0"/>
        <w:widowControl w:val="0"/>
        <w:kinsoku w:val="0"/>
        <w:wordWrap/>
        <w:overflowPunct w:val="0"/>
        <w:topLinePunct w:val="0"/>
        <w:autoSpaceDE w:val="0"/>
        <w:autoSpaceDN w:val="0"/>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重庆市残疾人联合会</w:t>
      </w:r>
      <w:bookmarkStart w:id="0" w:name="_GoBack"/>
      <w:bookmarkEnd w:id="0"/>
    </w:p>
    <w:p>
      <w:pPr>
        <w:keepNext w:val="0"/>
        <w:keepLines w:val="0"/>
        <w:pageBreakBefore w:val="0"/>
        <w:widowControl w:val="0"/>
        <w:kinsoku w:val="0"/>
        <w:wordWrap/>
        <w:overflowPunct w:val="0"/>
        <w:topLinePunct w:val="0"/>
        <w:autoSpaceDE w:val="0"/>
        <w:autoSpaceDN w:val="0"/>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关于调整重庆市困难残疾人生活补贴和重度残疾人护理补贴标准的通知</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各区县（自治县）民政局、财政局、残联，两江新区、西部科学城重庆高新区、万盛经开区有关部门：</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经市政府同意，决定调整我市困难残疾人生活补贴、重度残疾人护理补贴标准。现将有关事项通知如下</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一、困难残疾人生活补贴调整标准</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困难残疾人生活补贴标准由每人每月80 元调整为90 元。</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二、重度残疾人护理补贴调整标准</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一级重度残疾人护理补贴标准由每人每月90 元调整为100</w:t>
      </w:r>
      <w:r>
        <w:rPr>
          <w:rFonts w:hint="eastAsia" w:ascii="方正仿宋_GBK" w:hAnsi="方正仿宋_GBK" w:eastAsia="方正仿宋_GBK" w:cs="方正仿宋_GBK"/>
          <w:spacing w:val="-6"/>
          <w:sz w:val="32"/>
          <w:szCs w:val="32"/>
        </w:rPr>
        <w:t>元；二级重度残疾人护理补贴标准由每人每月80 元调整为90 元。</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三、调标执行时间</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调整后的标准从2024 年10 月1 日起执行。</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附件：关于调整重庆市困难残疾人生活补贴和重度残疾人</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护理补贴标准的政策解读</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重庆市民政局  重庆市财政局  重庆市残疾人联合会</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4800" w:firstLineChars="1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 年9 月29 日</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（主动公开）</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关于调整重庆市困难残疾人生活补贴和重度残疾人护理补贴标准的政策解读</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880" w:firstLineChars="2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一、背景及依据</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为进一步做好残疾人服务工作，让残疾人共享社会发展成果，按照国务院《关于全面建立困难残疾人生活补贴和重度残疾人护理补贴制度的意见》（国发〔2015〕52 号），民政部财政部中国残联《关于建立困难残疾人生活补贴和重度残疾人护理补贴标准动态调整机制的指导意见》（民发〔2019〕67 号）以及《关于进一步完善困难残疾人生活补贴和重度残疾人护理补贴制度的意见》（民发〔2021〕70 号）等文件精神，市民政局、市财政局和市残联结合我市实际，在认真研究的基础上起草了《方案》，并经市政府同意，决定调整我市困难残疾人生活补贴、重度残疾人护理补贴标准。</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二、主要内容</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（一）困难残疾人生活补贴标准。</w:t>
      </w:r>
      <w:r>
        <w:rPr>
          <w:rFonts w:hint="eastAsia" w:ascii="方正仿宋_GBK" w:hAnsi="方正仿宋_GBK" w:eastAsia="方正仿宋_GBK" w:cs="方正仿宋_GBK"/>
          <w:sz w:val="32"/>
          <w:szCs w:val="32"/>
        </w:rPr>
        <w:t>由每人每月80 元提高到90 元。</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（二）重度残疾人护理补贴标准</w:t>
      </w:r>
      <w:r>
        <w:rPr>
          <w:rFonts w:hint="eastAsia" w:ascii="方正仿宋_GBK" w:hAnsi="方正仿宋_GBK" w:eastAsia="方正仿宋_GBK" w:cs="方正仿宋_GBK"/>
          <w:sz w:val="32"/>
          <w:szCs w:val="32"/>
        </w:rPr>
        <w:t>。一级重度残疾人护理补贴标准由每人每月90 元提高到100 元，二级重度残疾人护理补贴标准由每人每月80 元提高到90 元。</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三、适用对象</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（一）困难残疾人生活补贴</w:t>
      </w:r>
      <w:r>
        <w:rPr>
          <w:rFonts w:hint="eastAsia" w:ascii="方正仿宋_GBK" w:hAnsi="方正仿宋_GBK" w:eastAsia="方正仿宋_GBK" w:cs="方正仿宋_GBK"/>
          <w:sz w:val="32"/>
          <w:szCs w:val="32"/>
        </w:rPr>
        <w:t>。具有重庆市户籍的城乡低保</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对象中持有效的《中华人民共和国残疾人证》，符合政策衔接条件的残疾人。</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（二）重度残疾人护理补贴。</w:t>
      </w:r>
      <w:r>
        <w:rPr>
          <w:rFonts w:hint="eastAsia" w:ascii="方正仿宋_GBK" w:hAnsi="方正仿宋_GBK" w:eastAsia="方正仿宋_GBK" w:cs="方正仿宋_GBK"/>
          <w:sz w:val="32"/>
          <w:szCs w:val="32"/>
        </w:rPr>
        <w:t>具有重庆市户籍，持有效的《中华人民共和国残疾人证》，符合政策衔接条件的一、二级残疾人。</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四、执行时限</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调整后的标准从2024年10月1日起执行。</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五、申请审定程序</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申请人可由本人自愿通过全国任意乡镇人民政府（街道办事</w:t>
      </w:r>
    </w:p>
    <w:p>
      <w:pPr>
        <w:keepNext w:val="0"/>
        <w:keepLines w:val="0"/>
        <w:pageBreakBefore w:val="0"/>
        <w:widowControl w:val="0"/>
        <w:kinsoku w:val="0"/>
        <w:wordWrap/>
        <w:overflowPunct w:val="0"/>
        <w:topLinePunct w:val="0"/>
        <w:autoSpaceDE w:val="0"/>
        <w:autoSpaceDN w:val="0"/>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处）［以下简称乡镇（街道）］或“渝快办”等相关政务服务申请受理平台提出申请，不受户籍地限制，补贴仍由原户籍地审核发放。本人申请有困难的，可以委托代理人或村（居）民委员</w:t>
      </w:r>
    </w:p>
    <w:p>
      <w:pPr>
        <w:keepNext w:val="0"/>
        <w:keepLines w:val="0"/>
        <w:pageBreakBefore w:val="0"/>
        <w:widowControl w:val="0"/>
        <w:kinsoku w:val="0"/>
        <w:wordWrap/>
        <w:overflowPunct w:val="0"/>
        <w:topLinePunct w:val="0"/>
        <w:autoSpaceDE w:val="0"/>
        <w:autoSpaceDN w:val="0"/>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会代为提出申请。</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个人向乡镇（街道）提出申请一乡镇（街道）初审一区县残</w:t>
      </w:r>
    </w:p>
    <w:p>
      <w:pPr>
        <w:keepNext w:val="0"/>
        <w:keepLines w:val="0"/>
        <w:pageBreakBefore w:val="0"/>
        <w:widowControl w:val="0"/>
        <w:kinsoku w:val="0"/>
        <w:wordWrap/>
        <w:overflowPunct w:val="0"/>
        <w:topLinePunct w:val="0"/>
        <w:autoSpaceDE w:val="0"/>
        <w:autoSpaceDN w:val="0"/>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联进行相关审核一区县民政局审定。</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六、关键词和专业名词解释</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残疾人两项补贴制度已于2016年1月1日起全面实施，无关键词和专业名词解释。</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七、政策衔接一览表</w:t>
      </w:r>
    </w:p>
    <w:tbl>
      <w:tblPr>
        <w:tblStyle w:val="2"/>
        <w:tblpPr w:leftFromText="180" w:rightFromText="180" w:vertAnchor="text" w:horzAnchor="page" w:tblpXSpec="center" w:tblpY="252"/>
        <w:tblOverlap w:val="never"/>
        <w:tblW w:w="9099" w:type="dxa"/>
        <w:jc w:val="center"/>
        <w:tblLayout w:type="fixed"/>
        <w:tblCellMar>
          <w:top w:w="0" w:type="dxa"/>
          <w:left w:w="108" w:type="dxa"/>
          <w:bottom w:w="0" w:type="dxa"/>
          <w:right w:w="108" w:type="dxa"/>
        </w:tblCellMar>
      </w:tblPr>
      <w:tblGrid>
        <w:gridCol w:w="958"/>
        <w:gridCol w:w="5108"/>
        <w:gridCol w:w="3033"/>
      </w:tblGrid>
      <w:tr>
        <w:tblPrEx>
          <w:tblCellMar>
            <w:top w:w="0" w:type="dxa"/>
            <w:left w:w="108" w:type="dxa"/>
            <w:bottom w:w="0" w:type="dxa"/>
            <w:right w:w="108" w:type="dxa"/>
          </w:tblCellMar>
        </w:tblPrEx>
        <w:trPr>
          <w:trHeight w:val="590" w:hRule="exact"/>
          <w:jc w:val="center"/>
        </w:trPr>
        <w:tc>
          <w:tcPr>
            <w:tcW w:w="95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序号</w:t>
            </w:r>
          </w:p>
        </w:tc>
        <w:tc>
          <w:tcPr>
            <w:tcW w:w="510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政策衔接规定</w:t>
            </w:r>
          </w:p>
        </w:tc>
        <w:tc>
          <w:tcPr>
            <w:tcW w:w="3033"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享受规定</w:t>
            </w:r>
          </w:p>
        </w:tc>
      </w:tr>
      <w:tr>
        <w:tblPrEx>
          <w:tblCellMar>
            <w:top w:w="0" w:type="dxa"/>
            <w:left w:w="108" w:type="dxa"/>
            <w:bottom w:w="0" w:type="dxa"/>
            <w:right w:w="108" w:type="dxa"/>
          </w:tblCellMar>
        </w:tblPrEx>
        <w:trPr>
          <w:trHeight w:val="810" w:hRule="exact"/>
          <w:jc w:val="center"/>
        </w:trPr>
        <w:tc>
          <w:tcPr>
            <w:tcW w:w="95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1</w:t>
            </w:r>
          </w:p>
        </w:tc>
        <w:tc>
          <w:tcPr>
            <w:tcW w:w="510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困难残疾人生活补贴和重度残疾人护理补贴可同时享受。</w:t>
            </w:r>
          </w:p>
        </w:tc>
        <w:tc>
          <w:tcPr>
            <w:tcW w:w="3033"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p>
          <w:p>
            <w:pPr>
              <w:jc w:val="center"/>
            </w:pPr>
            <w:r>
              <w:t>同时享受</w:t>
            </w:r>
          </w:p>
        </w:tc>
      </w:tr>
      <w:tr>
        <w:tblPrEx>
          <w:tblCellMar>
            <w:top w:w="0" w:type="dxa"/>
            <w:left w:w="108" w:type="dxa"/>
            <w:bottom w:w="0" w:type="dxa"/>
            <w:right w:w="108" w:type="dxa"/>
          </w:tblCellMar>
        </w:tblPrEx>
        <w:trPr>
          <w:trHeight w:val="810" w:hRule="exact"/>
          <w:jc w:val="center"/>
        </w:trPr>
        <w:tc>
          <w:tcPr>
            <w:tcW w:w="95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2</w:t>
            </w:r>
          </w:p>
        </w:tc>
        <w:tc>
          <w:tcPr>
            <w:tcW w:w="510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领取高龄津贴的人员可同时享受残疾人两项补贴。</w:t>
            </w:r>
          </w:p>
        </w:tc>
        <w:tc>
          <w:tcPr>
            <w:tcW w:w="3033"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p>
          <w:p>
            <w:pPr>
              <w:jc w:val="center"/>
            </w:pPr>
            <w:r>
              <w:t>同时享受</w:t>
            </w:r>
          </w:p>
        </w:tc>
      </w:tr>
      <w:tr>
        <w:tblPrEx>
          <w:tblCellMar>
            <w:top w:w="0" w:type="dxa"/>
            <w:left w:w="108" w:type="dxa"/>
            <w:bottom w:w="0" w:type="dxa"/>
            <w:right w:w="108" w:type="dxa"/>
          </w:tblCellMar>
        </w:tblPrEx>
        <w:trPr>
          <w:trHeight w:val="1208" w:hRule="exact"/>
          <w:jc w:val="center"/>
        </w:trPr>
        <w:tc>
          <w:tcPr>
            <w:tcW w:w="95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3</w:t>
            </w:r>
          </w:p>
        </w:tc>
        <w:tc>
          <w:tcPr>
            <w:tcW w:w="510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享受经济困难高龄、失能老年人养老服务补贴的</w:t>
            </w:r>
          </w:p>
          <w:p>
            <w:pPr>
              <w:jc w:val="center"/>
            </w:pPr>
            <w:r>
              <w:t>老年人可同时享受困难残疾人生活补贴，可择高</w:t>
            </w:r>
          </w:p>
          <w:p>
            <w:pPr>
              <w:jc w:val="center"/>
            </w:pPr>
            <w:r>
              <w:t>享受重度残疾人护理补贴。</w:t>
            </w:r>
          </w:p>
        </w:tc>
        <w:tc>
          <w:tcPr>
            <w:tcW w:w="3033"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p>
          <w:p>
            <w:pPr>
              <w:jc w:val="center"/>
            </w:pPr>
            <w:r>
              <w:t>同时享受生活补贴；可择高享受护理补贴。</w:t>
            </w:r>
          </w:p>
        </w:tc>
      </w:tr>
      <w:tr>
        <w:tblPrEx>
          <w:tblCellMar>
            <w:top w:w="0" w:type="dxa"/>
            <w:left w:w="108" w:type="dxa"/>
            <w:bottom w:w="0" w:type="dxa"/>
            <w:right w:w="108" w:type="dxa"/>
          </w:tblCellMar>
        </w:tblPrEx>
        <w:trPr>
          <w:trHeight w:val="1610" w:hRule="exact"/>
          <w:jc w:val="center"/>
        </w:trPr>
        <w:tc>
          <w:tcPr>
            <w:tcW w:w="95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4</w:t>
            </w:r>
          </w:p>
        </w:tc>
        <w:tc>
          <w:tcPr>
            <w:tcW w:w="510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享受孤儿（艾滋病病毒感染儿童）及已全额领取事实无人抚养儿童基本生活保障金的残疾儿童不享受困难残疾人生活补贴，可享受重度残疾人护理补贴。</w:t>
            </w:r>
          </w:p>
        </w:tc>
        <w:tc>
          <w:tcPr>
            <w:tcW w:w="3033"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p>
          <w:p>
            <w:pPr>
              <w:jc w:val="center"/>
            </w:pPr>
          </w:p>
          <w:p>
            <w:pPr>
              <w:jc w:val="center"/>
            </w:pPr>
            <w:r>
              <w:t>不享受生活补贴；可享受护理补贴。</w:t>
            </w:r>
          </w:p>
        </w:tc>
      </w:tr>
      <w:tr>
        <w:tblPrEx>
          <w:tblCellMar>
            <w:top w:w="0" w:type="dxa"/>
            <w:left w:w="108" w:type="dxa"/>
            <w:bottom w:w="0" w:type="dxa"/>
            <w:right w:w="108" w:type="dxa"/>
          </w:tblCellMar>
        </w:tblPrEx>
        <w:trPr>
          <w:trHeight w:val="810" w:hRule="exact"/>
          <w:jc w:val="center"/>
        </w:trPr>
        <w:tc>
          <w:tcPr>
            <w:tcW w:w="95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5</w:t>
            </w:r>
          </w:p>
        </w:tc>
        <w:tc>
          <w:tcPr>
            <w:tcW w:w="510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享受因公致残生活、护理补贴（津贴）的，可择高享受残疾人两项补贴</w:t>
            </w:r>
          </w:p>
        </w:tc>
        <w:tc>
          <w:tcPr>
            <w:tcW w:w="3033"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p>
          <w:p>
            <w:pPr>
              <w:ind w:firstLine="630" w:firstLineChars="300"/>
              <w:jc w:val="both"/>
            </w:pPr>
            <w:r>
              <w:t>可择高享受</w:t>
            </w:r>
          </w:p>
        </w:tc>
      </w:tr>
      <w:tr>
        <w:tblPrEx>
          <w:tblCellMar>
            <w:top w:w="0" w:type="dxa"/>
            <w:left w:w="108" w:type="dxa"/>
            <w:bottom w:w="0" w:type="dxa"/>
            <w:right w:w="108" w:type="dxa"/>
          </w:tblCellMar>
        </w:tblPrEx>
        <w:trPr>
          <w:trHeight w:val="810" w:hRule="exact"/>
          <w:jc w:val="center"/>
        </w:trPr>
        <w:tc>
          <w:tcPr>
            <w:tcW w:w="95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6</w:t>
            </w:r>
          </w:p>
        </w:tc>
        <w:tc>
          <w:tcPr>
            <w:tcW w:w="510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享受离休老干部护理费的，可择高享受重度残疾</w:t>
            </w:r>
          </w:p>
          <w:p>
            <w:pPr>
              <w:jc w:val="center"/>
            </w:pPr>
            <w:r>
              <w:t>人护理补贴。</w:t>
            </w:r>
          </w:p>
        </w:tc>
        <w:tc>
          <w:tcPr>
            <w:tcW w:w="3033"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p>
          <w:p>
            <w:pPr>
              <w:jc w:val="center"/>
            </w:pPr>
            <w:r>
              <w:t>可择高享受</w:t>
            </w:r>
          </w:p>
        </w:tc>
      </w:tr>
      <w:tr>
        <w:tblPrEx>
          <w:tblCellMar>
            <w:top w:w="0" w:type="dxa"/>
            <w:left w:w="108" w:type="dxa"/>
            <w:bottom w:w="0" w:type="dxa"/>
            <w:right w:w="108" w:type="dxa"/>
          </w:tblCellMar>
        </w:tblPrEx>
        <w:trPr>
          <w:trHeight w:val="810" w:hRule="exact"/>
          <w:jc w:val="center"/>
        </w:trPr>
        <w:tc>
          <w:tcPr>
            <w:tcW w:w="95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7</w:t>
            </w:r>
          </w:p>
        </w:tc>
        <w:tc>
          <w:tcPr>
            <w:tcW w:w="510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纳入伤残抚恤对象范围且已经享受补贴的，可择</w:t>
            </w:r>
          </w:p>
          <w:p>
            <w:pPr>
              <w:jc w:val="center"/>
            </w:pPr>
            <w:r>
              <w:t>高享受残疾人两项补贴。</w:t>
            </w:r>
          </w:p>
        </w:tc>
        <w:tc>
          <w:tcPr>
            <w:tcW w:w="3033"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p>
          <w:p>
            <w:pPr>
              <w:jc w:val="center"/>
            </w:pPr>
            <w:r>
              <w:t>可择高享受</w:t>
            </w:r>
          </w:p>
        </w:tc>
      </w:tr>
      <w:tr>
        <w:tblPrEx>
          <w:tblCellMar>
            <w:top w:w="0" w:type="dxa"/>
            <w:left w:w="108" w:type="dxa"/>
            <w:bottom w:w="0" w:type="dxa"/>
            <w:right w:w="108" w:type="dxa"/>
          </w:tblCellMar>
        </w:tblPrEx>
        <w:trPr>
          <w:trHeight w:val="810" w:hRule="exact"/>
          <w:jc w:val="center"/>
        </w:trPr>
        <w:tc>
          <w:tcPr>
            <w:tcW w:w="95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8</w:t>
            </w:r>
          </w:p>
        </w:tc>
        <w:tc>
          <w:tcPr>
            <w:tcW w:w="510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享受工伤保险生活护理费的残疾人、享受特困人</w:t>
            </w:r>
          </w:p>
          <w:p>
            <w:pPr>
              <w:jc w:val="center"/>
            </w:pPr>
            <w:r>
              <w:t>员供养的残疾人不享受残疾人两项补贴。</w:t>
            </w:r>
          </w:p>
        </w:tc>
        <w:tc>
          <w:tcPr>
            <w:tcW w:w="3033"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p>
          <w:p>
            <w:pPr>
              <w:jc w:val="center"/>
            </w:pPr>
            <w:r>
              <w:t>不享受</w:t>
            </w:r>
          </w:p>
        </w:tc>
      </w:tr>
      <w:tr>
        <w:tblPrEx>
          <w:tblCellMar>
            <w:top w:w="0" w:type="dxa"/>
            <w:left w:w="108" w:type="dxa"/>
            <w:bottom w:w="0" w:type="dxa"/>
            <w:right w:w="108" w:type="dxa"/>
          </w:tblCellMar>
        </w:tblPrEx>
        <w:trPr>
          <w:trHeight w:val="810" w:hRule="exact"/>
          <w:jc w:val="center"/>
        </w:trPr>
        <w:tc>
          <w:tcPr>
            <w:tcW w:w="95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9</w:t>
            </w:r>
          </w:p>
        </w:tc>
        <w:tc>
          <w:tcPr>
            <w:tcW w:w="5108"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r>
              <w:t>残疾人两项补贴不计入城乡最低生活保障家庭的收入。</w:t>
            </w:r>
          </w:p>
        </w:tc>
        <w:tc>
          <w:tcPr>
            <w:tcW w:w="3033" w:type="dxa"/>
            <w:tcBorders>
              <w:top w:val="single" w:color="000000" w:sz="2" w:space="0"/>
              <w:left w:val="single" w:color="000000" w:sz="2" w:space="0"/>
              <w:bottom w:val="single" w:color="000000" w:sz="2" w:space="0"/>
              <w:right w:val="single" w:color="000000" w:sz="2" w:space="0"/>
            </w:tcBorders>
            <w:tcMar>
              <w:left w:w="0" w:type="dxa"/>
              <w:right w:w="0" w:type="dxa"/>
            </w:tcMar>
          </w:tcPr>
          <w:p>
            <w:pPr>
              <w:jc w:val="center"/>
            </w:pPr>
          </w:p>
        </w:tc>
      </w:tr>
    </w:tbl>
    <w:p>
      <w:pPr>
        <w:keepNext w:val="0"/>
        <w:keepLines w:val="0"/>
        <w:pageBreakBefore w:val="0"/>
        <w:widowControl w:val="0"/>
        <w:kinsoku w:val="0"/>
        <w:wordWrap/>
        <w:overflowPunct w:val="0"/>
        <w:topLinePunct w:val="0"/>
        <w:autoSpaceDE w:val="0"/>
        <w:autoSpaceDN w:val="0"/>
        <w:bidi w:val="0"/>
        <w:adjustRightInd/>
        <w:snapToGrid/>
        <w:spacing w:line="576" w:lineRule="exact"/>
        <w:textAlignment w:val="auto"/>
        <w:rPr>
          <w:rFonts w:hint="eastAsia" w:ascii="方正仿宋_GBK" w:hAnsi="方正仿宋_GBK" w:eastAsia="方正仿宋_GBK" w:cs="方正仿宋_GBK"/>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15624"/>
    <w:rsid w:val="1A31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2024-12-31T02:19:00Z</dcterms:created>
  <dc:creator>Administrator</dc:creator>
  <cp:lastModifiedBy>Administrator</cp:lastModifiedBy>
  <dcterms:modified xsi:type="dcterms:W3CDTF">2024-12-31T02:26:13Z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5E8586F89369475CB5ACE4C441B9272A</vt:lpwstr>
  </property>
</Properties>
</file>