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sz w:val="44"/>
          <w:szCs w:val="44"/>
        </w:rPr>
        <w:t>冬春生活救助办理程序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jc w:val="left"/>
        <w:textAlignment w:val="auto"/>
        <w:rPr>
          <w:rFonts w:hint="default" w:ascii="Times New Roman" w:hAnsi="Times New Roman" w:cs="Times New Roman"/>
          <w:b w:val="0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jc w:val="left"/>
        <w:textAlignment w:val="auto"/>
        <w:rPr>
          <w:sz w:val="15"/>
          <w:szCs w:val="15"/>
        </w:rPr>
      </w:pPr>
      <w:r>
        <w:rPr>
          <w:rFonts w:hint="default" w:ascii="Times New Roman" w:hAnsi="Times New Roman" w:cs="Times New Roman"/>
          <w:b w:val="0"/>
          <w:sz w:val="32"/>
          <w:szCs w:val="32"/>
        </w:rPr>
        <w:t>1.</w:t>
      </w:r>
      <w:r>
        <w:rPr>
          <w:rFonts w:ascii="方正仿宋_GBK" w:hAnsi="方正仿宋_GBK" w:eastAsia="方正仿宋_GBK" w:cs="方正仿宋_GBK"/>
          <w:b w:val="0"/>
          <w:sz w:val="32"/>
          <w:szCs w:val="32"/>
        </w:rPr>
        <w:t>救助对象：本年度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政府对因自然灾害致使冬春期间存在口粮、衣被、取暖、医疗等生活困难的受灾人员所给予的基本生活救助。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jc w:val="left"/>
        <w:textAlignment w:val="auto"/>
        <w:rPr>
          <w:sz w:val="15"/>
          <w:szCs w:val="15"/>
        </w:rPr>
      </w:pPr>
      <w:r>
        <w:rPr>
          <w:rFonts w:hint="default" w:ascii="Times New Roman" w:hAnsi="Times New Roman" w:cs="Times New Roman"/>
          <w:b w:val="0"/>
          <w:sz w:val="32"/>
          <w:szCs w:val="32"/>
        </w:rPr>
        <w:t>2.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办理程序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jc w:val="left"/>
        <w:textAlignment w:val="auto"/>
        <w:rPr>
          <w:sz w:val="15"/>
          <w:szCs w:val="15"/>
        </w:rPr>
      </w:pP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（</w:t>
      </w:r>
      <w:r>
        <w:rPr>
          <w:rFonts w:hint="default" w:ascii="Times New Roman" w:hAnsi="Times New Roman" w:cs="Times New Roman"/>
          <w:b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）每年</w:t>
      </w:r>
      <w:r>
        <w:rPr>
          <w:rFonts w:hint="default" w:ascii="Times New Roman" w:hAnsi="Times New Roman" w:cs="Times New Roman"/>
          <w:b w:val="0"/>
          <w:sz w:val="32"/>
          <w:szCs w:val="32"/>
        </w:rPr>
        <w:t>9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月由受灾群众申请或村居（小组）提名，并填写《綦江区受灾人员冬春生活救助申请（提名）表》（附件</w:t>
      </w:r>
      <w:r>
        <w:rPr>
          <w:rFonts w:hint="default" w:ascii="Times New Roman" w:hAnsi="Times New Roman" w:cs="Times New Roman"/>
          <w:b w:val="0"/>
          <w:sz w:val="32"/>
          <w:szCs w:val="32"/>
        </w:rPr>
        <w:t>1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）。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jc w:val="left"/>
        <w:textAlignment w:val="auto"/>
        <w:rPr>
          <w:sz w:val="15"/>
          <w:szCs w:val="15"/>
        </w:rPr>
      </w:pP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（</w:t>
      </w:r>
      <w:r>
        <w:rPr>
          <w:rFonts w:hint="default" w:ascii="Times New Roman" w:hAnsi="Times New Roman" w:cs="Times New Roman"/>
          <w:b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）村（居）民主评议，并填写《自然灾害冬春生活救助民主评议记录》（附件</w:t>
      </w:r>
      <w:r>
        <w:rPr>
          <w:rFonts w:hint="default" w:ascii="Times New Roman" w:hAnsi="Times New Roman" w:cs="Times New Roman"/>
          <w:b w:val="0"/>
          <w:sz w:val="32"/>
          <w:szCs w:val="32"/>
        </w:rPr>
        <w:t>2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），将评议结果在村（居）范围内公示，公示后无异议或经村（居）民主评议异议不能成立的，规定时间内报镇审核。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jc w:val="left"/>
        <w:textAlignment w:val="auto"/>
        <w:rPr>
          <w:sz w:val="15"/>
          <w:szCs w:val="15"/>
        </w:rPr>
      </w:pP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（</w:t>
      </w:r>
      <w:r>
        <w:rPr>
          <w:rFonts w:hint="default" w:ascii="Times New Roman" w:hAnsi="Times New Roman" w:cs="Times New Roman"/>
          <w:b w:val="0"/>
          <w:sz w:val="32"/>
          <w:szCs w:val="32"/>
        </w:rPr>
        <w:t>3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）镇对各村居上报的名单以户为单位进行审定和汇总，填写《受灾人员冬春生活政府需救助人口一览表》在规定时间内报区应急局审核，同时报送资金申请和评估报告。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jc w:val="left"/>
        <w:textAlignment w:val="auto"/>
        <w:rPr>
          <w:sz w:val="15"/>
          <w:szCs w:val="15"/>
        </w:rPr>
      </w:pP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（</w:t>
      </w:r>
      <w:r>
        <w:rPr>
          <w:rFonts w:hint="default" w:ascii="Times New Roman" w:hAnsi="Times New Roman" w:cs="Times New Roman"/>
          <w:b w:val="0"/>
          <w:sz w:val="32"/>
          <w:szCs w:val="32"/>
        </w:rPr>
        <w:t>4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）接到区应急局下拨资金指标及物资后，迅速按照不少于</w:t>
      </w:r>
      <w:r>
        <w:rPr>
          <w:rFonts w:hint="default" w:ascii="Times New Roman" w:hAnsi="Times New Roman" w:cs="Times New Roman"/>
          <w:b w:val="0"/>
          <w:sz w:val="32"/>
          <w:szCs w:val="32"/>
        </w:rPr>
        <w:t>150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元</w:t>
      </w:r>
      <w:r>
        <w:rPr>
          <w:rFonts w:hint="default" w:ascii="Times New Roman" w:hAnsi="Times New Roman" w:cs="Times New Roman"/>
          <w:b w:val="0"/>
          <w:sz w:val="32"/>
          <w:szCs w:val="32"/>
        </w:rPr>
        <w:t>/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人（含物资折款）的标准，再次召开会议对救助方案进行审定，确保资金物资分配完毕，分类救助和重点救助对象标准合理恰当，同时对方案进行公示无异议后上报区应急局。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634"/>
        <w:jc w:val="left"/>
        <w:textAlignment w:val="auto"/>
        <w:rPr>
          <w:sz w:val="15"/>
          <w:szCs w:val="15"/>
        </w:rPr>
      </w:pP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（</w:t>
      </w:r>
      <w:r>
        <w:rPr>
          <w:rFonts w:hint="default" w:ascii="Times New Roman" w:hAnsi="Times New Roman" w:cs="Times New Roman"/>
          <w:b w:val="0"/>
          <w:sz w:val="32"/>
          <w:szCs w:val="32"/>
        </w:rPr>
        <w:t>5</w:t>
      </w:r>
      <w:r>
        <w:rPr>
          <w:rFonts w:hint="eastAsia" w:ascii="方正仿宋_GBK" w:hAnsi="方正仿宋_GBK" w:eastAsia="方正仿宋_GBK" w:cs="方正仿宋_GBK"/>
          <w:b w:val="0"/>
          <w:sz w:val="32"/>
          <w:szCs w:val="32"/>
        </w:rPr>
        <w:t>）区应急局审定后，按照国库集中支付流程，通过“一卡通”方式在每年春节前发放到户，并及时将补贴资金发放信息以短信等方式告知补贴对象。物资采取集中或分散的方式，将物资发放到户到人并留存影像资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line="576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D500C8"/>
    <w:rsid w:val="0F80106D"/>
    <w:rsid w:val="16DB4450"/>
    <w:rsid w:val="222B5078"/>
    <w:rsid w:val="25F042D3"/>
    <w:rsid w:val="2EF50124"/>
    <w:rsid w:val="38A265FA"/>
    <w:rsid w:val="470E5A66"/>
    <w:rsid w:val="4A751361"/>
    <w:rsid w:val="4FD80C6B"/>
    <w:rsid w:val="50EF3C5C"/>
    <w:rsid w:val="58467DFC"/>
    <w:rsid w:val="65384729"/>
    <w:rsid w:val="6B3427C2"/>
    <w:rsid w:val="70B1222A"/>
    <w:rsid w:val="7358619C"/>
    <w:rsid w:val="74CC653D"/>
    <w:rsid w:val="7E4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 w:line="315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2023-12-20T08:03:00Z</dcterms:created>
  <dc:creator>Administrator.PC-202005081732</dc:creator>
  <cp:lastModifiedBy>石角镇</cp:lastModifiedBy>
  <dcterms:modified xsi:type="dcterms:W3CDTF">2023-12-20T08:55:35Z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