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重庆市綦江区赶水镇产业发展服务中心2025年</w:t>
      </w:r>
      <w:r>
        <w:rPr>
          <w:rFonts w:hint="default" w:ascii="Times New Roman" w:hAnsi="Times New Roman" w:eastAsia="方正小标宋_GBK" w:cs="Times New Roman"/>
          <w:sz w:val="44"/>
          <w:szCs w:val="44"/>
        </w:rPr>
        <w:t>部门预算情况说明</w:t>
      </w:r>
    </w:p>
    <w:p>
      <w:pPr>
        <w:spacing w:line="600" w:lineRule="exact"/>
        <w:ind w:firstLine="640" w:firstLineChars="200"/>
        <w:rPr>
          <w:rFonts w:hint="default" w:ascii="Times New Roman" w:hAnsi="Times New Roman" w:eastAsia="方正仿宋_GBK" w:cs="Times New Roman"/>
          <w:sz w:val="32"/>
        </w:rPr>
      </w:pP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产业发展服务中心</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eastAsia="zh-CN"/>
        </w:rPr>
        <w:t>负责产业发展相关事务性工作；承担农业投入品使用、农业科技推广、农机推广、农产品质量服务、农业产业结构调整、农业产业化经营、林业科技推广、林业生产经营、林业资源保护、野生动植物保护、森林防火、森林病虫害防治、水资源管理和保护、水土保持、污染防治、农田水利基本建设、防汛抗旱、乡村振兴、畜牧兽医、动物疫病的防疫和监测、动物疫情调查、动物强制免疫、动物产品检疫、植保植检等事务性工作；承担农村集体资产管理、惠农资金补贴等事务性工作。</w:t>
      </w:r>
    </w:p>
    <w:p>
      <w:pPr>
        <w:pStyle w:val="8"/>
        <w:tabs>
          <w:tab w:val="center" w:pos="4153"/>
          <w:tab w:val="left" w:pos="7275"/>
        </w:tabs>
        <w:spacing w:line="600" w:lineRule="exact"/>
        <w:ind w:left="640" w:firstLine="0" w:firstLineChars="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重庆市綦江区</w:t>
      </w:r>
      <w:r>
        <w:rPr>
          <w:rFonts w:hint="default" w:ascii="Times New Roman" w:hAnsi="Times New Roman" w:eastAsia="方正仿宋_GBK" w:cs="Times New Roman"/>
          <w:sz w:val="32"/>
          <w:lang w:eastAsia="zh-CN"/>
        </w:rPr>
        <w:t>产业发展服务中心</w:t>
      </w:r>
      <w:r>
        <w:rPr>
          <w:rFonts w:hint="default" w:ascii="Times New Roman" w:hAnsi="Times New Roman" w:eastAsia="方正仿宋_GBK" w:cs="Times New Roman"/>
          <w:sz w:val="32"/>
        </w:rPr>
        <w:t xml:space="preserve">。下属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个二级预算单位。</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（三）机构改革相关情况</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本</w:t>
      </w:r>
      <w:r>
        <w:rPr>
          <w:rFonts w:hint="default" w:ascii="Times New Roman" w:hAnsi="Times New Roman" w:eastAsia="方正仿宋_GBK" w:cs="Times New Roman"/>
          <w:sz w:val="32"/>
        </w:rPr>
        <w:t>部门</w:t>
      </w:r>
      <w:r>
        <w:rPr>
          <w:rFonts w:hint="default" w:ascii="Times New Roman" w:hAnsi="Times New Roman" w:eastAsia="方正仿宋_GBK" w:cs="Times New Roman"/>
          <w:sz w:val="32"/>
        </w:rPr>
        <w:t>于</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4</w:t>
      </w:r>
      <w:r>
        <w:rPr>
          <w:rFonts w:hint="eastAsia" w:eastAsia="方正仿宋_GBK" w:cs="Times New Roman"/>
          <w:sz w:val="32"/>
          <w:lang w:eastAsia="zh-CN"/>
        </w:rPr>
        <w:t>—</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年期间</w:t>
      </w:r>
      <w:r>
        <w:rPr>
          <w:rFonts w:hint="default" w:ascii="Times New Roman" w:hAnsi="Times New Roman" w:eastAsia="方正仿宋_GBK" w:cs="Times New Roman"/>
          <w:sz w:val="32"/>
          <w:lang w:eastAsia="zh-CN"/>
        </w:rPr>
        <w:t>重庆市綦江区</w:t>
      </w:r>
      <w:r>
        <w:rPr>
          <w:rFonts w:hint="default" w:ascii="Times New Roman" w:hAnsi="Times New Roman" w:eastAsia="方正仿宋_GBK" w:cs="Times New Roman"/>
          <w:sz w:val="32"/>
          <w:lang w:eastAsia="zh-CN"/>
        </w:rPr>
        <w:t>产业发展服务中心</w:t>
      </w:r>
      <w:r>
        <w:rPr>
          <w:rFonts w:hint="default" w:ascii="Times New Roman" w:hAnsi="Times New Roman" w:eastAsia="方正仿宋_GBK" w:cs="Times New Roman"/>
          <w:sz w:val="32"/>
          <w:lang w:eastAsia="zh-CN"/>
        </w:rPr>
        <w:t>与重庆市綦江区农业发展服务中心机构合并为重庆市綦江区</w:t>
      </w:r>
      <w:r>
        <w:rPr>
          <w:rFonts w:hint="default" w:ascii="Times New Roman" w:hAnsi="Times New Roman" w:eastAsia="方正仿宋_GBK" w:cs="Times New Roman"/>
          <w:sz w:val="32"/>
          <w:lang w:eastAsia="zh-CN"/>
        </w:rPr>
        <w:t>产业发展服务中心</w:t>
      </w:r>
      <w:r>
        <w:rPr>
          <w:rFonts w:hint="default" w:ascii="Times New Roman" w:hAnsi="Times New Roman" w:eastAsia="方正仿宋_GBK" w:cs="Times New Roman"/>
          <w:sz w:val="32"/>
          <w:lang w:eastAsia="zh-CN"/>
        </w:rPr>
        <w:t>。</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812.7</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812.7</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万元，事业单位经营收入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万元，主要是一般公共预算资金经费拨款</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，政府性基金预算财政拨款收入增加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万元，年初结转和结余减少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812.7</w:t>
      </w:r>
      <w:r>
        <w:rPr>
          <w:rFonts w:hint="default" w:ascii="Times New Roman" w:hAnsi="Times New Roman" w:eastAsia="方正仿宋_GBK" w:cs="Times New Roman"/>
          <w:sz w:val="32"/>
        </w:rPr>
        <w:t>万元，其中：社会保障和就业支出</w:t>
      </w:r>
      <w:r>
        <w:rPr>
          <w:rFonts w:hint="default" w:ascii="Times New Roman" w:hAnsi="Times New Roman" w:eastAsia="方正仿宋_GBK" w:cs="Times New Roman"/>
          <w:sz w:val="32"/>
        </w:rPr>
        <w:t>209.98</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卫生健康支出</w:t>
      </w:r>
      <w:r>
        <w:rPr>
          <w:rFonts w:hint="default" w:ascii="Times New Roman" w:hAnsi="Times New Roman" w:eastAsia="方正仿宋_GBK" w:cs="Times New Roman"/>
          <w:sz w:val="32"/>
        </w:rPr>
        <w:t>33.81</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农林水支出</w:t>
      </w:r>
      <w:r>
        <w:rPr>
          <w:rFonts w:hint="default" w:ascii="Times New Roman" w:hAnsi="Times New Roman" w:eastAsia="方正仿宋_GBK" w:cs="Times New Roman"/>
          <w:sz w:val="32"/>
        </w:rPr>
        <w:t>537.19</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住房保障支出</w:t>
      </w:r>
      <w:r>
        <w:rPr>
          <w:rFonts w:hint="default" w:ascii="Times New Roman" w:hAnsi="Times New Roman" w:eastAsia="方正仿宋_GBK" w:cs="Times New Roman"/>
          <w:sz w:val="32"/>
          <w:lang w:val="en-US" w:eastAsia="zh-CN"/>
        </w:rPr>
        <w:t>31.72万元</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支出预算较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万元，主要是基本支出预算</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万元，项目支出预算</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一般公共预算财政拨款收入</w:t>
      </w:r>
      <w:r>
        <w:rPr>
          <w:rFonts w:hint="default" w:ascii="Times New Roman" w:hAnsi="Times New Roman" w:eastAsia="方正仿宋_GBK" w:cs="Times New Roman"/>
          <w:sz w:val="32"/>
          <w:lang w:val="en-US" w:eastAsia="zh-CN"/>
        </w:rPr>
        <w:t>812.7</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812.7</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812.7</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本年度该单位机构改革，无上年对比。</w:t>
      </w:r>
      <w:r>
        <w:rPr>
          <w:rFonts w:hint="default" w:ascii="Times New Roman" w:hAnsi="Times New Roman" w:eastAsia="方正仿宋_GBK" w:cs="Times New Roman"/>
          <w:sz w:val="32"/>
        </w:rPr>
        <w:t>主要用于保障</w:t>
      </w:r>
      <w:r>
        <w:rPr>
          <w:rFonts w:hint="default" w:ascii="Times New Roman" w:hAnsi="Times New Roman" w:eastAsia="方正仿宋_GBK" w:cs="Times New Roman"/>
          <w:sz w:val="32"/>
          <w:lang w:eastAsia="zh-CN"/>
        </w:rPr>
        <w:t>机关</w:t>
      </w:r>
      <w:r>
        <w:rPr>
          <w:rFonts w:hint="default" w:ascii="Times New Roman" w:hAnsi="Times New Roman" w:eastAsia="方正仿宋_GBK" w:cs="Times New Roman"/>
          <w:sz w:val="32"/>
        </w:rPr>
        <w:t>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事业单位无项目进行。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元，政府性基金预算支出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事业单位无政府性基金收入。</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“三公”经费预算</w:t>
      </w:r>
      <w:r>
        <w:rPr>
          <w:rFonts w:hint="default" w:ascii="Times New Roman" w:hAnsi="Times New Roman" w:eastAsia="方正仿宋_GBK" w:cs="Times New Roman"/>
          <w:sz w:val="32"/>
          <w:lang w:val="en-US" w:eastAsia="zh-CN"/>
        </w:rPr>
        <w:t>10.5</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本单位无</w:t>
      </w:r>
      <w:r>
        <w:rPr>
          <w:rFonts w:hint="default" w:ascii="Times New Roman" w:hAnsi="Times New Roman" w:eastAsia="方正仿宋_GBK" w:cs="Times New Roman"/>
          <w:sz w:val="32"/>
        </w:rPr>
        <w:t>因公出国（境）</w:t>
      </w:r>
      <w:r>
        <w:rPr>
          <w:rFonts w:hint="default" w:ascii="Times New Roman" w:hAnsi="Times New Roman" w:eastAsia="方正仿宋_GBK" w:cs="Times New Roman"/>
          <w:sz w:val="32"/>
          <w:lang w:eastAsia="zh-CN"/>
        </w:rPr>
        <w:t>事务</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本年度本单位与外接洽事务在机关进行，导致无公务接待费</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10.5</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 xml:space="preserve">减少(或增加)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本年度该单位机构改革，无上年对比</w:t>
      </w:r>
      <w:r>
        <w:rPr>
          <w:rFonts w:hint="default" w:ascii="Times New Roman" w:hAnsi="Times New Roman" w:eastAsia="方正仿宋_GBK" w:cs="Times New Roman"/>
          <w:sz w:val="32"/>
        </w:rPr>
        <w:t>；公务用车购置费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本年度未购置新车</w:t>
      </w:r>
      <w:r>
        <w:rPr>
          <w:rFonts w:hint="default" w:ascii="Times New Roman" w:hAnsi="Times New Roman" w:eastAsia="方正仿宋_GBK" w:cs="Times New Roman"/>
          <w:sz w:val="32"/>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rPr>
        <w:t xml:space="preserve"> 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 </w:t>
      </w:r>
      <w:r>
        <w:rPr>
          <w:rFonts w:hint="default" w:ascii="Times New Roman" w:hAnsi="Times New Roman" w:eastAsia="方正仿宋_GBK" w:cs="Times New Roman"/>
          <w:sz w:val="32"/>
        </w:rPr>
        <w:t>政府采购情况。所属各预算单位政府采购预算总额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3. </w:t>
      </w:r>
      <w:r>
        <w:rPr>
          <w:rFonts w:hint="default" w:ascii="Times New Roman" w:hAnsi="Times New Roman" w:eastAsia="方正仿宋_GBK" w:cs="Times New Roman"/>
          <w:sz w:val="32"/>
        </w:rPr>
        <w:t>绩效目标设置情况。</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项目支出均实行了绩效目标管理，涉及一般公共预算当年财政拨款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4. </w:t>
      </w:r>
      <w:r>
        <w:rPr>
          <w:rFonts w:hint="default" w:ascii="Times New Roman" w:hAnsi="Times New Roman" w:eastAsia="方正仿宋_GBK" w:cs="Times New Roman"/>
          <w:color w:val="000000"/>
          <w:sz w:val="32"/>
        </w:rPr>
        <w:t>国有资产占有使用情况。</w:t>
      </w:r>
      <w:r>
        <w:rPr>
          <w:rFonts w:hint="default" w:ascii="Times New Roman" w:hAnsi="Times New Roman" w:eastAsia="方正仿宋_GBK" w:cs="Times New Roman"/>
          <w:sz w:val="32"/>
        </w:rPr>
        <w:t>截</w:t>
      </w:r>
      <w:r>
        <w:rPr>
          <w:rFonts w:hint="eastAsia" w:eastAsia="方正仿宋_GBK" w:cs="Times New Roman"/>
          <w:sz w:val="32"/>
          <w:lang w:eastAsia="zh-CN"/>
        </w:rPr>
        <w:t>至</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12月</w:t>
      </w:r>
      <w:r>
        <w:rPr>
          <w:rFonts w:hint="default" w:ascii="Times New Roman" w:hAnsi="Times New Roman" w:eastAsia="方正仿宋_GBK" w:cs="Times New Roman"/>
          <w:color w:val="000000"/>
          <w:sz w:val="32"/>
        </w:rPr>
        <w:t>，所属各预算单位共有车辆</w:t>
      </w: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辆，其中</w:t>
      </w:r>
      <w:r>
        <w:rPr>
          <w:rFonts w:hint="default" w:ascii="Times New Roman" w:hAnsi="Times New Roman" w:eastAsia="方正仿宋_GBK" w:cs="Times New Roman"/>
          <w:color w:val="000000"/>
          <w:sz w:val="32"/>
          <w:lang w:eastAsia="zh-CN"/>
        </w:rPr>
        <w:t>业务用车</w:t>
      </w:r>
      <w:r>
        <w:rPr>
          <w:rFonts w:hint="default" w:ascii="Times New Roman" w:hAnsi="Times New Roman" w:eastAsia="方正仿宋_GBK" w:cs="Times New Roman"/>
          <w:color w:val="000000"/>
          <w:sz w:val="32"/>
          <w:lang w:val="en-US" w:eastAsia="zh-CN"/>
        </w:rPr>
        <w:t>1辆、特种专业技术用车2辆</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一般公共预算安排购置车辆</w:t>
      </w: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辆，其中</w:t>
      </w:r>
      <w:r>
        <w:rPr>
          <w:rFonts w:hint="default" w:ascii="Times New Roman" w:hAnsi="Times New Roman" w:eastAsia="方正仿宋_GBK" w:cs="Times New Roman"/>
          <w:color w:val="000000"/>
          <w:sz w:val="32"/>
          <w:lang w:eastAsia="zh-CN"/>
        </w:rPr>
        <w:t>业务用车</w:t>
      </w:r>
      <w:r>
        <w:rPr>
          <w:rFonts w:hint="default" w:ascii="Times New Roman" w:hAnsi="Times New Roman" w:eastAsia="方正仿宋_GBK" w:cs="Times New Roman"/>
          <w:color w:val="000000"/>
          <w:sz w:val="32"/>
          <w:lang w:val="en-US" w:eastAsia="zh-CN"/>
        </w:rPr>
        <w:t>1辆、特种专业技术用车2辆</w:t>
      </w:r>
      <w:r>
        <w:rPr>
          <w:rFonts w:hint="default" w:ascii="Times New Roman" w:hAnsi="Times New Roman" w:eastAsia="方正仿宋_GBK" w:cs="Times New Roman"/>
          <w:color w:val="000000"/>
          <w:sz w:val="32"/>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六、专业性名词解释（纳入向社会公开范围的部门必须填写</w:t>
      </w:r>
      <w:bookmarkStart w:id="0" w:name="_GoBack"/>
      <w:bookmarkEnd w:id="0"/>
      <w:r>
        <w:rPr>
          <w:rFonts w:hint="default" w:ascii="Times New Roman" w:hAnsi="Times New Roman" w:eastAsia="方正黑体_GBK" w:cs="Times New Roman"/>
          <w:sz w:val="32"/>
        </w:rPr>
        <w:t>）</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（以下为常见专业名词解释，部门应根据</w:t>
      </w:r>
      <w:r>
        <w:rPr>
          <w:rFonts w:hint="default" w:ascii="Times New Roman" w:hAnsi="Times New Roman" w:eastAsia="方正仿宋_GBK" w:cs="Times New Roman"/>
          <w:b/>
          <w:bCs/>
          <w:sz w:val="32"/>
          <w:szCs w:val="32"/>
        </w:rPr>
        <w:t>实际情况</w:t>
      </w:r>
      <w:r>
        <w:rPr>
          <w:rFonts w:hint="default" w:ascii="Times New Roman" w:hAnsi="Times New Roman" w:eastAsia="方正仿宋_GBK" w:cs="Times New Roman"/>
          <w:sz w:val="32"/>
          <w:szCs w:val="32"/>
        </w:rPr>
        <w:t>进行解释和增减。）</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杨悦</w:t>
      </w:r>
      <w:r>
        <w:rPr>
          <w:rFonts w:hint="default" w:ascii="Times New Roman" w:hAnsi="Times New Roman" w:eastAsia="方正仿宋_GBK" w:cs="Times New Roman"/>
          <w:b/>
          <w:sz w:val="32"/>
        </w:rPr>
        <w:t xml:space="preserve"> 联系方式：</w:t>
      </w:r>
      <w:r>
        <w:rPr>
          <w:rFonts w:hint="default" w:ascii="Times New Roman" w:hAnsi="Times New Roman" w:eastAsia="方正仿宋_GBK" w:cs="Times New Roman"/>
          <w:b/>
          <w:sz w:val="32"/>
          <w:lang w:val="en-US" w:eastAsia="zh-CN"/>
        </w:rPr>
        <w:t>48775380</w:t>
      </w:r>
    </w:p>
    <w:sectPr>
      <w:footerReference r:id="rId3" w:type="default"/>
      <w:pgSz w:w="16838" w:h="11906" w:orient="landscape"/>
      <w:pgMar w:top="1531" w:right="1474" w:bottom="147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FNAjDAQAAaQ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nCS3pI/eBsF9Bse0LSwsY8M0FVr3eJ+BXaufip4pkTzbMIP+9eXpjf7yXr&#10;+Q9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UQU0CMMBAABpAwAADgAAAAAAAAABACAA&#10;AAA0AQAAZHJzL2Uyb0RvYy54bWxQSwUGAAAAAAYABgBZAQAAaQU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C4D7764"/>
    <w:rsid w:val="0D92424A"/>
    <w:rsid w:val="136479B6"/>
    <w:rsid w:val="1729409D"/>
    <w:rsid w:val="18CC21E2"/>
    <w:rsid w:val="19D75DEA"/>
    <w:rsid w:val="1EE74E77"/>
    <w:rsid w:val="257307CD"/>
    <w:rsid w:val="274D0544"/>
    <w:rsid w:val="358A68A2"/>
    <w:rsid w:val="3BC5739B"/>
    <w:rsid w:val="421C7239"/>
    <w:rsid w:val="48310C7F"/>
    <w:rsid w:val="4B1735E2"/>
    <w:rsid w:val="4CDE4EB5"/>
    <w:rsid w:val="51281453"/>
    <w:rsid w:val="534E12E6"/>
    <w:rsid w:val="58960513"/>
    <w:rsid w:val="63477795"/>
    <w:rsid w:val="650D64D9"/>
    <w:rsid w:val="66796353"/>
    <w:rsid w:val="6B684772"/>
    <w:rsid w:val="73AE7B06"/>
    <w:rsid w:val="740318CF"/>
    <w:rsid w:val="78B104FE"/>
    <w:rsid w:val="7BC97BEE"/>
    <w:rsid w:val="7D4FA8D8"/>
    <w:rsid w:val="7E4C2A38"/>
    <w:rsid w:val="EFFC0F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2</TotalTime>
  <ScaleCrop>false</ScaleCrop>
  <LinksUpToDate>false</LinksUpToDate>
  <CharactersWithSpaces>2118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guest</cp:lastModifiedBy>
  <cp:lastPrinted>2021-02-01T17:10:00Z</cp:lastPrinted>
  <dcterms:modified xsi:type="dcterms:W3CDTF">2025-02-28T10:34:20Z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