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BA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华文中宋" w:cs="Times New Roman"/>
          <w:b/>
          <w:sz w:val="44"/>
          <w:szCs w:val="44"/>
        </w:rPr>
      </w:pPr>
      <w:bookmarkStart w:id="0" w:name="ILLEGAL_BEHAVIOR"/>
      <w:r>
        <w:rPr>
          <w:rFonts w:hint="default" w:ascii="Times New Roman" w:hAnsi="Times New Roman" w:eastAsia="华文中宋" w:cs="Times New Roman"/>
          <w:b/>
          <w:sz w:val="44"/>
          <w:szCs w:val="44"/>
          <w:lang w:val="en-US" w:eastAsia="zh-CN"/>
        </w:rPr>
        <w:t>安全生产行政执法文书</w:t>
      </w:r>
    </w:p>
    <w:p w14:paraId="4C448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华文中宋" w:cs="Times New Roman"/>
          <w:b/>
          <w:sz w:val="44"/>
          <w:szCs w:val="44"/>
        </w:rPr>
      </w:pPr>
      <w:r>
        <w:rPr>
          <w:rFonts w:hint="default" w:ascii="Times New Roman" w:hAnsi="Times New Roman" w:cs="Times New Roman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38100</wp:posOffset>
                </wp:positionV>
                <wp:extent cx="5671185" cy="0"/>
                <wp:effectExtent l="0" t="19050" r="5715" b="19050"/>
                <wp:wrapNone/>
                <wp:docPr id="168" name="直接连接符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18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55pt;margin-top:3pt;height:0pt;width:446.55pt;z-index:251661312;mso-width-relative:page;mso-height-relative:page;" filled="f" stroked="t" coordsize="21600,21600" o:allowincell="f" o:gfxdata="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4Tp45tQAAAAGAQAADwAAAAAAAAABACAAAAAiAAAAZHJzL2Rvd25yZXYueG1sUEsBAhQAFAAA&#10;AAgAh07iQCZpue7zAQAAyAMAAA4AAAAAAAAAAQAgAAAAIwEAAGRycy9lMm9Eb2MueG1sUEsFBgAA&#10;AAAGAAYAWQEAAIgFAAAAAA=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华文中宋" w:cs="Times New Roman"/>
          <w:b/>
          <w:sz w:val="44"/>
          <w:szCs w:val="44"/>
          <w:lang w:val="en-US" w:eastAsia="zh-CN"/>
        </w:rPr>
        <w:t>行政处罚决定书</w:t>
      </w:r>
    </w:p>
    <w:p w14:paraId="618024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60" w:firstLineChars="200"/>
        <w:jc w:val="center"/>
        <w:textAlignment w:val="auto"/>
        <w:rPr>
          <w:rFonts w:hint="default" w:ascii="Times New Roman" w:hAnsi="Times New Roman" w:eastAsia="方正仿宋_GBK" w:cs="Times New Roman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28"/>
          <w:szCs w:val="28"/>
          <w:lang w:val="en-US" w:eastAsia="zh-CN"/>
        </w:rPr>
        <w:t>（綦）应急罚〔2026〕（矿山）1号</w:t>
      </w:r>
    </w:p>
    <w:p w14:paraId="41DFE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28"/>
          <w:szCs w:val="28"/>
          <w:lang w:val="en-US" w:eastAsia="zh-CN"/>
        </w:rPr>
        <w:t>被处罚单位：重庆南州园区运营管理（集团）有限公司</w:t>
      </w:r>
    </w:p>
    <w:p w14:paraId="50B0C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28"/>
          <w:szCs w:val="28"/>
          <w:lang w:val="en-US" w:eastAsia="zh-CN"/>
        </w:rPr>
        <w:t>统一社会信用代码：91500222MA60R9ERX9</w:t>
      </w:r>
    </w:p>
    <w:p w14:paraId="5D678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36" w:firstLineChars="200"/>
        <w:jc w:val="left"/>
        <w:textAlignment w:val="auto"/>
        <w:rPr>
          <w:rFonts w:hint="default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地址：重庆市綦江区</w:t>
      </w:r>
      <w:r>
        <w:rPr>
          <w:rFonts w:hint="eastAsia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**</w:t>
      </w:r>
      <w:r>
        <w:rPr>
          <w:rFonts w:hint="default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镇</w:t>
      </w:r>
      <w:r>
        <w:rPr>
          <w:rFonts w:hint="eastAsia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**</w:t>
      </w:r>
      <w:r>
        <w:rPr>
          <w:rFonts w:hint="default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（原打通水厂第</w:t>
      </w:r>
      <w:r>
        <w:rPr>
          <w:rFonts w:hint="eastAsia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*</w:t>
      </w:r>
      <w:r>
        <w:rPr>
          <w:rFonts w:hint="default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幢第</w:t>
      </w:r>
      <w:r>
        <w:rPr>
          <w:rFonts w:hint="eastAsia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*</w:t>
      </w:r>
      <w:r>
        <w:rPr>
          <w:rFonts w:hint="default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层第</w:t>
      </w:r>
      <w:r>
        <w:rPr>
          <w:rFonts w:hint="eastAsia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*</w:t>
      </w:r>
      <w:r>
        <w:rPr>
          <w:rFonts w:hint="default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间）</w:t>
      </w:r>
    </w:p>
    <w:p w14:paraId="5A3DC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28"/>
          <w:szCs w:val="28"/>
          <w:lang w:val="en-US" w:eastAsia="zh-CN"/>
        </w:rPr>
        <w:t>法定代表人（负责人）：王</w:t>
      </w:r>
      <w:r>
        <w:rPr>
          <w:rFonts w:hint="eastAsia" w:ascii="Times New Roman" w:hAnsi="Times New Roman" w:eastAsia="方正仿宋_GBK" w:cs="Times New Roman"/>
          <w:kern w:val="0"/>
          <w:sz w:val="28"/>
          <w:szCs w:val="28"/>
          <w:lang w:val="en-US" w:eastAsia="zh-CN"/>
        </w:rPr>
        <w:t>*</w:t>
      </w:r>
      <w:r>
        <w:rPr>
          <w:rFonts w:hint="default" w:ascii="Times New Roman" w:hAnsi="Times New Roman" w:eastAsia="方正仿宋_GBK" w:cs="Times New Roman"/>
          <w:kern w:val="0"/>
          <w:sz w:val="28"/>
          <w:szCs w:val="28"/>
          <w:lang w:val="en-US" w:eastAsia="zh-CN"/>
        </w:rPr>
        <w:t xml:space="preserve">静 </w:t>
      </w:r>
      <w:r>
        <w:rPr>
          <w:rFonts w:hint="eastAsia" w:ascii="Times New Roman" w:hAnsi="Times New Roman" w:eastAsia="方正仿宋_GBK" w:cs="Times New Roman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default" w:ascii="Times New Roman" w:hAnsi="Times New Roman" w:eastAsia="方正仿宋_GBK" w:cs="Times New Roman"/>
          <w:kern w:val="0"/>
          <w:sz w:val="28"/>
          <w:szCs w:val="28"/>
          <w:lang w:val="en-US" w:eastAsia="zh-CN"/>
        </w:rPr>
        <w:t xml:space="preserve">  联系电话：13</w:t>
      </w:r>
      <w:r>
        <w:rPr>
          <w:rFonts w:hint="eastAsia" w:ascii="Times New Roman" w:hAnsi="Times New Roman" w:eastAsia="方正仿宋_GBK" w:cs="Times New Roman"/>
          <w:kern w:val="0"/>
          <w:sz w:val="28"/>
          <w:szCs w:val="28"/>
          <w:lang w:val="en-US" w:eastAsia="zh-CN"/>
        </w:rPr>
        <w:t>*******</w:t>
      </w:r>
      <w:r>
        <w:rPr>
          <w:rFonts w:hint="default" w:ascii="Times New Roman" w:hAnsi="Times New Roman" w:eastAsia="方正仿宋_GBK" w:cs="Times New Roman"/>
          <w:kern w:val="0"/>
          <w:sz w:val="28"/>
          <w:szCs w:val="28"/>
          <w:lang w:val="en-US" w:eastAsia="zh-CN"/>
        </w:rPr>
        <w:t>62</w:t>
      </w:r>
    </w:p>
    <w:p w14:paraId="431F5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16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-11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-11"/>
          <w:kern w:val="0"/>
          <w:sz w:val="28"/>
          <w:szCs w:val="28"/>
          <w:lang w:val="en-US" w:eastAsia="zh-CN"/>
        </w:rPr>
        <w:t>本机关于2026年5月26日对你</w:t>
      </w:r>
      <w:r>
        <w:rPr>
          <w:rFonts w:hint="eastAsia" w:ascii="Times New Roman" w:hAnsi="Times New Roman" w:eastAsia="方正仿宋_GBK" w:cs="Times New Roman"/>
          <w:spacing w:val="-11"/>
          <w:kern w:val="0"/>
          <w:sz w:val="28"/>
          <w:szCs w:val="28"/>
          <w:lang w:val="en-US" w:eastAsia="zh-CN"/>
        </w:rPr>
        <w:t>公司</w:t>
      </w:r>
      <w:r>
        <w:rPr>
          <w:rFonts w:hint="default" w:ascii="Times New Roman" w:hAnsi="Times New Roman" w:eastAsia="方正仿宋_GBK" w:cs="Times New Roman"/>
          <w:spacing w:val="-11"/>
          <w:kern w:val="0"/>
          <w:sz w:val="28"/>
          <w:szCs w:val="28"/>
          <w:lang w:val="en-US" w:eastAsia="zh-CN"/>
        </w:rPr>
        <w:t>安全生产隐患管理类违法立案调查。经调查，你</w:t>
      </w:r>
      <w:bookmarkEnd w:id="0"/>
      <w:r>
        <w:rPr>
          <w:rFonts w:hint="eastAsia" w:ascii="Times New Roman" w:hAnsi="Times New Roman" w:eastAsia="方正仿宋_GBK" w:cs="Times New Roman"/>
          <w:spacing w:val="-11"/>
          <w:kern w:val="0"/>
          <w:sz w:val="28"/>
          <w:szCs w:val="28"/>
          <w:lang w:val="en-US" w:eastAsia="zh-CN"/>
        </w:rPr>
        <w:t>公司矿山</w:t>
      </w:r>
      <w:r>
        <w:rPr>
          <w:rFonts w:hint="default" w:ascii="Times New Roman" w:hAnsi="Times New Roman" w:eastAsia="方正仿宋_GBK" w:cs="Times New Roman"/>
          <w:spacing w:val="-11"/>
          <w:kern w:val="0"/>
          <w:sz w:val="28"/>
          <w:szCs w:val="28"/>
          <w:lang w:val="en-US" w:eastAsia="zh-CN"/>
        </w:rPr>
        <w:t>排土场截排水设施不全：矿山东北侧排土场为山坡排土场，排土场周围未按设计修筑截、排水设施，违反《金属非金属矿山安全规程》第5.5.1.7条的规定，依据《金属非金属露天矿山重大事故隐患判定标准》（露天矿山部分）第十一条第三项，判定为重大事故隐患</w:t>
      </w:r>
      <w:r>
        <w:rPr>
          <w:rFonts w:hint="eastAsia" w:ascii="Times New Roman" w:hAnsi="Times New Roman" w:eastAsia="方正仿宋_GBK" w:cs="Times New Roman"/>
          <w:spacing w:val="-11"/>
          <w:kern w:val="0"/>
          <w:sz w:val="28"/>
          <w:szCs w:val="28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spacing w:val="-11"/>
          <w:kern w:val="0"/>
          <w:sz w:val="28"/>
          <w:szCs w:val="28"/>
          <w:lang w:val="en-US" w:eastAsia="zh-CN"/>
        </w:rPr>
        <w:t>未按规定开展边坡稳定性分析：矿山排土场自202</w:t>
      </w:r>
      <w:bookmarkStart w:id="8" w:name="_GoBack"/>
      <w:bookmarkEnd w:id="8"/>
      <w:r>
        <w:rPr>
          <w:rFonts w:hint="default" w:ascii="Times New Roman" w:hAnsi="Times New Roman" w:eastAsia="方正仿宋_GBK" w:cs="Times New Roman"/>
          <w:spacing w:val="-11"/>
          <w:kern w:val="0"/>
          <w:sz w:val="28"/>
          <w:szCs w:val="28"/>
          <w:lang w:val="en-US" w:eastAsia="zh-CN"/>
        </w:rPr>
        <w:t>1年投入使用，排土场边坡最高达35米（从571m 水平堆至606m水平），未对排土场边坡进行稳定性分析，违反《金属非金属矿山安全规程》第5.2.4.5条的规定，依据《金属非金属露天矿山重大事故隐患判定标准》（露天矿山部分</w:t>
      </w:r>
      <w:r>
        <w:rPr>
          <w:rFonts w:hint="eastAsia" w:ascii="Times New Roman" w:hAnsi="Times New Roman" w:eastAsia="方正仿宋_GBK" w:cs="Times New Roman"/>
          <w:spacing w:val="-11"/>
          <w:kern w:val="0"/>
          <w:sz w:val="28"/>
          <w:szCs w:val="28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spacing w:val="-11"/>
          <w:kern w:val="0"/>
          <w:sz w:val="28"/>
          <w:szCs w:val="28"/>
          <w:lang w:val="en-US" w:eastAsia="zh-CN"/>
        </w:rPr>
        <w:t>第六条，判定为重大事故隐患。共2条重大事故隐患，</w:t>
      </w:r>
      <w:r>
        <w:rPr>
          <w:rFonts w:hint="eastAsia" w:ascii="Times New Roman" w:hAnsi="Times New Roman" w:eastAsia="方正仿宋_GBK" w:cs="Times New Roman"/>
          <w:spacing w:val="-11"/>
          <w:kern w:val="0"/>
          <w:sz w:val="28"/>
          <w:szCs w:val="28"/>
          <w:lang w:val="en-US" w:eastAsia="zh-CN"/>
        </w:rPr>
        <w:t>你公司</w:t>
      </w:r>
      <w:r>
        <w:rPr>
          <w:rFonts w:hint="default" w:ascii="Times New Roman" w:hAnsi="Times New Roman" w:eastAsia="方正仿宋_GBK" w:cs="Times New Roman"/>
          <w:spacing w:val="-11"/>
          <w:kern w:val="0"/>
          <w:sz w:val="28"/>
          <w:szCs w:val="28"/>
          <w:lang w:val="en-US" w:eastAsia="zh-CN"/>
        </w:rPr>
        <w:t>未采取技术、管理措施，及时发现并消除事故隐患。</w:t>
      </w:r>
    </w:p>
    <w:p w14:paraId="1287C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36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以上事实有</w:t>
      </w:r>
      <w:r>
        <w:rPr>
          <w:rFonts w:hint="eastAsia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第一组证据：</w:t>
      </w:r>
      <w:r>
        <w:rPr>
          <w:rFonts w:hint="default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《营业执照》《采矿许可证》《安全生产许可证》（复印件）</w:t>
      </w:r>
      <w:r>
        <w:rPr>
          <w:rFonts w:hint="default" w:ascii="Times New Roman" w:hAnsi="Times New Roman" w:eastAsia="方正仿宋_GBK" w:cs="Times New Roman"/>
          <w:kern w:val="0"/>
          <w:sz w:val="30"/>
          <w:szCs w:val="30"/>
          <w:lang w:val="en-US" w:eastAsia="zh-CN"/>
        </w:rPr>
        <w:t>证明该案件主体合法</w:t>
      </w:r>
      <w:r>
        <w:rPr>
          <w:rFonts w:hint="default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；</w:t>
      </w:r>
      <w:r>
        <w:rPr>
          <w:rFonts w:hint="eastAsia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第二组证据：</w:t>
      </w:r>
      <w:r>
        <w:rPr>
          <w:rFonts w:hint="default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《非煤矿山安全监察移送书》（渝非煤安全监察矿监移〔2026〕112号）</w:t>
      </w:r>
      <w:r>
        <w:rPr>
          <w:rFonts w:hint="eastAsia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《非煤矿山安全现场检查记录》《现场检查记录》（綦）应急现记〔2026〕（矿山）35号、《责令限期整改指令书》（綦）应急责改〔2026〕（矿山）35号</w:t>
      </w:r>
      <w:r>
        <w:rPr>
          <w:rFonts w:hint="eastAsia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0"/>
          <w:sz w:val="28"/>
          <w:szCs w:val="28"/>
          <w:lang w:val="en-US" w:eastAsia="zh-CN" w:bidi="ar"/>
        </w:rPr>
        <w:t>《询问笔录》（王</w:t>
      </w:r>
      <w:r>
        <w:rPr>
          <w:rFonts w:hint="eastAsia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*</w:t>
      </w:r>
      <w:r>
        <w:rPr>
          <w:rFonts w:hint="default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静、</w:t>
      </w:r>
      <w:r>
        <w:rPr>
          <w:rFonts w:hint="default" w:ascii="Times New Roman" w:hAnsi="Times New Roman" w:eastAsia="方正仿宋_GBK" w:cs="Times New Roman"/>
          <w:i w:val="0"/>
          <w:iCs w:val="0"/>
          <w:spacing w:val="-6"/>
          <w:kern w:val="0"/>
          <w:sz w:val="28"/>
          <w:szCs w:val="28"/>
          <w:lang w:val="en-US" w:eastAsia="zh-CN"/>
        </w:rPr>
        <w:t>冷</w:t>
      </w:r>
      <w:r>
        <w:rPr>
          <w:rFonts w:hint="eastAsia" w:ascii="Times New Roman" w:hAnsi="Times New Roman" w:eastAsia="方正仿宋_GBK" w:cs="Times New Roman"/>
          <w:i w:val="0"/>
          <w:iCs w:val="0"/>
          <w:spacing w:val="-6"/>
          <w:kern w:val="0"/>
          <w:sz w:val="28"/>
          <w:szCs w:val="28"/>
          <w:lang w:val="en-US" w:eastAsia="zh-CN"/>
        </w:rPr>
        <w:t>*</w:t>
      </w:r>
      <w:r>
        <w:rPr>
          <w:rFonts w:hint="default" w:ascii="Times New Roman" w:hAnsi="Times New Roman" w:eastAsia="方正仿宋_GBK" w:cs="Times New Roman"/>
          <w:i w:val="0"/>
          <w:iCs w:val="0"/>
          <w:spacing w:val="-6"/>
          <w:kern w:val="0"/>
          <w:sz w:val="28"/>
          <w:szCs w:val="28"/>
          <w:lang w:val="en-US" w:eastAsia="zh-CN"/>
        </w:rPr>
        <w:t>、郑</w:t>
      </w:r>
      <w:r>
        <w:rPr>
          <w:rFonts w:hint="eastAsia" w:ascii="Times New Roman" w:hAnsi="Times New Roman" w:eastAsia="方正仿宋_GBK" w:cs="Times New Roman"/>
          <w:i w:val="0"/>
          <w:iCs w:val="0"/>
          <w:spacing w:val="-6"/>
          <w:kern w:val="0"/>
          <w:sz w:val="28"/>
          <w:szCs w:val="28"/>
          <w:lang w:val="en-US" w:eastAsia="zh-CN"/>
        </w:rPr>
        <w:t>*</w:t>
      </w:r>
      <w:r>
        <w:rPr>
          <w:rFonts w:hint="default" w:ascii="Times New Roman" w:hAnsi="Times New Roman" w:eastAsia="方正仿宋_GBK" w:cs="Times New Roman"/>
          <w:i w:val="0"/>
          <w:iCs w:val="0"/>
          <w:spacing w:val="-6"/>
          <w:kern w:val="0"/>
          <w:sz w:val="28"/>
          <w:szCs w:val="28"/>
          <w:lang w:val="en-US" w:eastAsia="zh-CN"/>
        </w:rPr>
        <w:t>）</w:t>
      </w:r>
      <w:r>
        <w:rPr>
          <w:rFonts w:hint="eastAsia" w:ascii="Times New Roman" w:hAnsi="Times New Roman" w:eastAsia="方正仿宋_GBK" w:cs="Times New Roman"/>
          <w:i w:val="0"/>
          <w:iCs w:val="0"/>
          <w:spacing w:val="-6"/>
          <w:kern w:val="0"/>
          <w:sz w:val="28"/>
          <w:szCs w:val="28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0"/>
          <w:sz w:val="28"/>
          <w:szCs w:val="28"/>
          <w:lang w:eastAsia="zh-CN" w:bidi="ar"/>
        </w:rPr>
        <w:t>视听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0"/>
          <w:sz w:val="28"/>
          <w:szCs w:val="28"/>
          <w:lang w:val="en-US" w:eastAsia="zh-CN" w:bidi="ar"/>
        </w:rPr>
        <w:t>资料（询问王</w:t>
      </w:r>
      <w:r>
        <w:rPr>
          <w:rFonts w:hint="eastAsia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*</w:t>
      </w:r>
      <w:r>
        <w:rPr>
          <w:rFonts w:hint="default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静、</w:t>
      </w:r>
      <w:r>
        <w:rPr>
          <w:rFonts w:hint="default" w:ascii="Times New Roman" w:hAnsi="Times New Roman" w:eastAsia="方正仿宋_GBK" w:cs="Times New Roman"/>
          <w:i w:val="0"/>
          <w:iCs w:val="0"/>
          <w:spacing w:val="-6"/>
          <w:kern w:val="0"/>
          <w:sz w:val="28"/>
          <w:szCs w:val="28"/>
          <w:lang w:val="en-US" w:eastAsia="zh-CN"/>
        </w:rPr>
        <w:t>冷</w:t>
      </w:r>
      <w:r>
        <w:rPr>
          <w:rFonts w:hint="eastAsia" w:ascii="Times New Roman" w:hAnsi="Times New Roman" w:eastAsia="方正仿宋_GBK" w:cs="Times New Roman"/>
          <w:i w:val="0"/>
          <w:iCs w:val="0"/>
          <w:spacing w:val="-6"/>
          <w:kern w:val="0"/>
          <w:sz w:val="28"/>
          <w:szCs w:val="28"/>
          <w:lang w:val="en-US" w:eastAsia="zh-CN"/>
        </w:rPr>
        <w:t>*</w:t>
      </w:r>
      <w:r>
        <w:rPr>
          <w:rFonts w:hint="default" w:ascii="Times New Roman" w:hAnsi="Times New Roman" w:eastAsia="方正仿宋_GBK" w:cs="Times New Roman"/>
          <w:i w:val="0"/>
          <w:iCs w:val="0"/>
          <w:spacing w:val="-6"/>
          <w:kern w:val="0"/>
          <w:sz w:val="28"/>
          <w:szCs w:val="28"/>
          <w:lang w:val="en-US" w:eastAsia="zh-CN"/>
        </w:rPr>
        <w:t>、郑</w:t>
      </w:r>
      <w:r>
        <w:rPr>
          <w:rFonts w:hint="eastAsia" w:ascii="Times New Roman" w:hAnsi="Times New Roman" w:eastAsia="方正仿宋_GBK" w:cs="Times New Roman"/>
          <w:i w:val="0"/>
          <w:iCs w:val="0"/>
          <w:spacing w:val="-6"/>
          <w:kern w:val="0"/>
          <w:sz w:val="28"/>
          <w:szCs w:val="28"/>
          <w:lang w:val="en-US" w:eastAsia="zh-CN"/>
        </w:rPr>
        <w:t>*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0"/>
          <w:sz w:val="28"/>
          <w:szCs w:val="28"/>
          <w:lang w:eastAsia="zh-CN" w:bidi="ar"/>
        </w:rPr>
        <w:t>执法记录仪视频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0"/>
          <w:sz w:val="28"/>
          <w:szCs w:val="28"/>
          <w:lang w:val="en-US" w:eastAsia="zh-CN" w:bidi="ar"/>
        </w:rPr>
        <w:t>）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0"/>
          <w:sz w:val="28"/>
          <w:szCs w:val="28"/>
          <w:lang w:val="en-US" w:eastAsia="zh-CN" w:bidi="ar"/>
        </w:rPr>
        <w:t>、《</w:t>
      </w:r>
      <w:r>
        <w:rPr>
          <w:rFonts w:hint="default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重庆南州园区运营管理（集团）有限公司</w:t>
      </w:r>
      <w:r>
        <w:rPr>
          <w:rFonts w:hint="eastAsia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关于</w:t>
      </w:r>
      <w:r>
        <w:rPr>
          <w:rFonts w:hint="default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綦江区打通镇马颈村建筑石料用灰岩矿</w:t>
      </w:r>
      <w:r>
        <w:rPr>
          <w:rFonts w:hint="eastAsia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安全管理人员任命的通知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0"/>
          <w:sz w:val="28"/>
          <w:szCs w:val="28"/>
          <w:lang w:val="en-US" w:eastAsia="zh-CN" w:bidi="ar"/>
        </w:rPr>
        <w:t>》</w:t>
      </w:r>
      <w:r>
        <w:rPr>
          <w:rFonts w:hint="eastAsia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《</w:t>
      </w:r>
      <w:r>
        <w:rPr>
          <w:rFonts w:hint="default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重庆南州园区运营管理（集团）有限公司（綦江区打通镇马颈村建筑石料用灰岩矿安全设施设计重大变更</w:t>
      </w:r>
      <w:r>
        <w:rPr>
          <w:rFonts w:hint="eastAsia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）》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0"/>
          <w:sz w:val="28"/>
          <w:szCs w:val="28"/>
          <w:lang w:val="en-US" w:eastAsia="zh-CN" w:bidi="ar"/>
        </w:rPr>
        <w:t>《王</w:t>
      </w:r>
      <w:r>
        <w:rPr>
          <w:rFonts w:hint="eastAsia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*</w:t>
      </w:r>
      <w:r>
        <w:rPr>
          <w:rFonts w:hint="default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静、</w:t>
      </w:r>
      <w:r>
        <w:rPr>
          <w:rFonts w:hint="default" w:ascii="Times New Roman" w:hAnsi="Times New Roman" w:eastAsia="方正仿宋_GBK" w:cs="Times New Roman"/>
          <w:i w:val="0"/>
          <w:iCs w:val="0"/>
          <w:spacing w:val="-6"/>
          <w:kern w:val="0"/>
          <w:sz w:val="28"/>
          <w:szCs w:val="28"/>
          <w:lang w:val="en-US" w:eastAsia="zh-CN"/>
        </w:rPr>
        <w:t>冷</w:t>
      </w:r>
      <w:r>
        <w:rPr>
          <w:rFonts w:hint="eastAsia" w:ascii="Times New Roman" w:hAnsi="Times New Roman" w:eastAsia="方正仿宋_GBK" w:cs="Times New Roman"/>
          <w:i w:val="0"/>
          <w:iCs w:val="0"/>
          <w:spacing w:val="-6"/>
          <w:kern w:val="0"/>
          <w:sz w:val="28"/>
          <w:szCs w:val="28"/>
          <w:lang w:val="en-US" w:eastAsia="zh-CN"/>
        </w:rPr>
        <w:t>*</w:t>
      </w:r>
      <w:r>
        <w:rPr>
          <w:rFonts w:hint="default" w:ascii="Times New Roman" w:hAnsi="Times New Roman" w:eastAsia="方正仿宋_GBK" w:cs="Times New Roman"/>
          <w:i w:val="0"/>
          <w:iCs w:val="0"/>
          <w:spacing w:val="-6"/>
          <w:kern w:val="0"/>
          <w:sz w:val="28"/>
          <w:szCs w:val="28"/>
          <w:lang w:val="en-US" w:eastAsia="zh-CN"/>
        </w:rPr>
        <w:t>、郑</w:t>
      </w:r>
      <w:r>
        <w:rPr>
          <w:rFonts w:hint="eastAsia" w:ascii="Times New Roman" w:hAnsi="Times New Roman" w:eastAsia="方正仿宋_GBK" w:cs="Times New Roman"/>
          <w:i w:val="0"/>
          <w:iCs w:val="0"/>
          <w:spacing w:val="-6"/>
          <w:kern w:val="0"/>
          <w:sz w:val="28"/>
          <w:szCs w:val="28"/>
          <w:lang w:val="en-US" w:eastAsia="zh-CN"/>
        </w:rPr>
        <w:t>*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0"/>
          <w:sz w:val="28"/>
          <w:szCs w:val="28"/>
          <w:lang w:val="en-US" w:eastAsia="zh-CN" w:bidi="ar"/>
        </w:rPr>
        <w:t>身份证复印件》等</w:t>
      </w:r>
      <w:r>
        <w:rPr>
          <w:rFonts w:hint="default" w:ascii="Times New Roman" w:hAnsi="Times New Roman" w:eastAsia="方正仿宋_GBK" w:cs="Times New Roman"/>
          <w:kern w:val="0"/>
          <w:sz w:val="30"/>
          <w:szCs w:val="30"/>
          <w:lang w:val="en-US" w:eastAsia="zh-CN"/>
        </w:rPr>
        <w:t>证明公司未采取技术、管理措施，及时发现并消除事故隐患。</w:t>
      </w:r>
    </w:p>
    <w:p w14:paraId="0B7C0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36" w:firstLineChars="200"/>
        <w:jc w:val="left"/>
        <w:textAlignment w:val="auto"/>
        <w:rPr>
          <w:rFonts w:hint="default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pacing w:val="-6"/>
          <w:kern w:val="0"/>
          <w:sz w:val="28"/>
          <w:szCs w:val="28"/>
          <w:lang w:val="en-US" w:eastAsia="zh-CN" w:bidi="ar"/>
        </w:rPr>
        <w:t>以上行为，违反了</w:t>
      </w:r>
      <w:bookmarkStart w:id="1" w:name="LEGAL_PROVISIONS"/>
      <w:r>
        <w:rPr>
          <w:rFonts w:hint="default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《中华人民共和国安全生产法》第四十一条第二款</w:t>
      </w:r>
      <w:bookmarkEnd w:id="1"/>
      <w:r>
        <w:rPr>
          <w:rFonts w:hint="eastAsia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-6"/>
          <w:kern w:val="0"/>
          <w:sz w:val="28"/>
          <w:szCs w:val="28"/>
          <w:shd w:val="clear" w:fill="FFFFFF"/>
          <w:lang w:val="en-US" w:eastAsia="zh-CN" w:bidi="ar"/>
        </w:rPr>
        <w:t>生产经营单位应当建立健全并落实生产安全事故隐患排查治理制度，采取技术、管理措施，及时发现并消除事故隐患。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-6"/>
          <w:kern w:val="0"/>
          <w:sz w:val="28"/>
          <w:szCs w:val="28"/>
          <w:shd w:val="clear" w:fill="FFFFFF"/>
          <w:lang w:val="en-US" w:eastAsia="zh-CN" w:bidi="ar"/>
        </w:rPr>
        <w:t>”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-6"/>
          <w:kern w:val="0"/>
          <w:sz w:val="28"/>
          <w:szCs w:val="28"/>
          <w:shd w:val="clear" w:fill="FFFFFF"/>
          <w:lang w:val="en-US" w:eastAsia="zh-CN" w:bidi="ar"/>
        </w:rPr>
        <w:t>的规定。依据《中华人民共和国安全生产法》第一百零二条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-6"/>
          <w:kern w:val="0"/>
          <w:sz w:val="28"/>
          <w:szCs w:val="28"/>
          <w:shd w:val="clear" w:fill="FFFFFF"/>
          <w:lang w:val="en-US" w:eastAsia="zh-CN" w:bidi="ar"/>
        </w:rPr>
        <w:t>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-6"/>
          <w:kern w:val="0"/>
          <w:sz w:val="28"/>
          <w:szCs w:val="28"/>
          <w:shd w:val="clear" w:fill="FFFFFF"/>
          <w:lang w:val="en-US" w:eastAsia="zh-CN" w:bidi="ar"/>
        </w:rPr>
        <w:t>生产经营单位未采取措施消除事故隐患的，责令立即消除或者限期消除，处五万元以下的罚款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-6"/>
          <w:kern w:val="0"/>
          <w:sz w:val="28"/>
          <w:szCs w:val="28"/>
          <w:shd w:val="clear" w:fill="FFFFFF"/>
          <w:lang w:val="en-US" w:eastAsia="zh-CN" w:bidi="ar"/>
        </w:rPr>
        <w:t>……”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-6"/>
          <w:kern w:val="0"/>
          <w:sz w:val="28"/>
          <w:szCs w:val="28"/>
          <w:shd w:val="clear" w:fill="FFFFFF"/>
          <w:lang w:val="en-US" w:eastAsia="zh-CN" w:bidi="ar"/>
        </w:rPr>
        <w:t>的规定，应当处五万元以下的行政处罚。</w:t>
      </w:r>
      <w:r>
        <w:rPr>
          <w:rFonts w:hint="default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依据《重庆市应急管理系统行政处罚裁量基准》(渝应急发〔2025〕94号）第二部分裁量细则第一节安全生产通用部分第31条</w:t>
      </w:r>
      <w:r>
        <w:rPr>
          <w:rFonts w:hint="eastAsia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未对3处以上7处以下一般事故隐患或2处重大事故隐患采取措施消除的，责令立即消除</w:t>
      </w:r>
      <w:r>
        <w:rPr>
          <w:rFonts w:hint="eastAsia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或</w:t>
      </w:r>
      <w:r>
        <w:rPr>
          <w:rFonts w:hint="default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限期消除，处2万元以上4万元以下的罚款</w:t>
      </w:r>
      <w:r>
        <w:rPr>
          <w:rFonts w:hint="eastAsia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……”</w:t>
      </w:r>
      <w:r>
        <w:rPr>
          <w:rFonts w:hint="default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的规定，本机关决定对你</w:t>
      </w:r>
      <w:r>
        <w:rPr>
          <w:rFonts w:hint="eastAsia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单位</w:t>
      </w:r>
      <w:r>
        <w:rPr>
          <w:rFonts w:hint="default" w:ascii="Times New Roman" w:hAnsi="Times New Roman" w:eastAsia="方正仿宋_GBK" w:cs="Times New Roman"/>
          <w:spacing w:val="-6"/>
          <w:kern w:val="0"/>
          <w:sz w:val="28"/>
          <w:szCs w:val="28"/>
          <w:lang w:val="en-US" w:eastAsia="zh-CN"/>
        </w:rPr>
        <w:t>作出罚款2.1万元（大写：贰万壹仟元整）的行政处罚。</w:t>
      </w:r>
    </w:p>
    <w:p w14:paraId="2674D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28"/>
          <w:szCs w:val="28"/>
          <w:lang w:val="en-US" w:eastAsia="zh-CN"/>
        </w:rPr>
      </w:pPr>
      <w:bookmarkStart w:id="2" w:name="SIGN_DATE_Y"/>
      <w:bookmarkEnd w:id="2"/>
      <w:bookmarkStart w:id="3" w:name="SIGN_DATE_D"/>
      <w:bookmarkEnd w:id="3"/>
      <w:bookmarkStart w:id="4" w:name="EMERGENCY_SEAL"/>
      <w:bookmarkEnd w:id="4"/>
      <w:bookmarkStart w:id="5" w:name="SIGN_DATE_M"/>
      <w:bookmarkEnd w:id="5"/>
      <w:r>
        <w:rPr>
          <w:rFonts w:hint="default" w:ascii="Times New Roman" w:hAnsi="Times New Roman" w:eastAsia="方正仿宋_GBK" w:cs="Times New Roman"/>
          <w:kern w:val="0"/>
          <w:sz w:val="28"/>
          <w:szCs w:val="28"/>
          <w:lang w:val="en-US" w:eastAsia="zh-CN"/>
        </w:rPr>
        <w:t>对你单位的违法行为，本机关已依法责令限期改正。</w:t>
      </w:r>
    </w:p>
    <w:p w14:paraId="4686A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28"/>
          <w:szCs w:val="28"/>
          <w:lang w:val="en-US" w:eastAsia="zh-CN"/>
        </w:rPr>
        <w:t>你单位应当自收到本决定书之日起15日内将罚款缴纳至邮储银行重庆綦江区支行（收款人：重庆市綦江区财政局），账号：10</w:t>
      </w:r>
      <w:r>
        <w:rPr>
          <w:rFonts w:hint="eastAsia" w:ascii="Times New Roman" w:hAnsi="Times New Roman" w:eastAsia="方正仿宋_GBK" w:cs="Times New Roman"/>
          <w:kern w:val="0"/>
          <w:sz w:val="28"/>
          <w:szCs w:val="28"/>
          <w:lang w:val="en-US" w:eastAsia="zh-CN"/>
        </w:rPr>
        <w:t>**************</w:t>
      </w:r>
      <w:r>
        <w:rPr>
          <w:rFonts w:hint="default" w:ascii="Times New Roman" w:hAnsi="Times New Roman" w:eastAsia="方正仿宋_GBK" w:cs="Times New Roman"/>
          <w:kern w:val="0"/>
          <w:sz w:val="28"/>
          <w:szCs w:val="28"/>
          <w:lang w:val="en-US" w:eastAsia="zh-CN"/>
        </w:rPr>
        <w:t>04。到期不缴纳罚款的，依据《中华人民共和国行政处罚法》第七十二条第一款第一项的规定，本机关有权每日按罚款数额的3%加处罚款。</w:t>
      </w:r>
    </w:p>
    <w:p w14:paraId="02D26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28"/>
          <w:szCs w:val="28"/>
          <w:lang w:val="en-US" w:eastAsia="zh-CN"/>
        </w:rPr>
        <w:t>如果不服本决定，可以在收到本决定书之日起60日内依法向重庆市綦江区人民政府申请行政复议，或者在6个月内依法向重庆市綦江区人民法院提起行政诉讼，但本决定不停止执行，法律另有规定的除外。逾期不申请行政复议、不提起行政诉讼，又不履行本处罚决定的，本机关将依法申请人民法院强制执行或者按照有关规定强制执行。</w:t>
      </w:r>
    </w:p>
    <w:p w14:paraId="4A8DA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920" w:firstLineChars="1400"/>
        <w:jc w:val="right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bookmarkStart w:id="6" w:name="EVIDENCE_INFO"/>
      <w:bookmarkEnd w:id="6"/>
      <w:bookmarkStart w:id="7" w:name="EMERGENCY_SIGNATURE"/>
      <w:bookmarkEnd w:id="7"/>
    </w:p>
    <w:p w14:paraId="6936F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920" w:firstLineChars="1400"/>
        <w:jc w:val="right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重庆市綦江区应急管理局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（印章）</w:t>
      </w:r>
    </w:p>
    <w:p w14:paraId="09CD09B9">
      <w:pPr>
        <w:keepNext w:val="0"/>
        <w:keepLines w:val="0"/>
        <w:pageBreakBefore w:val="0"/>
        <w:widowControl w:val="0"/>
        <w:tabs>
          <w:tab w:val="left" w:pos="6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 xml:space="preserve">                                2026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月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日</w:t>
      </w:r>
    </w:p>
    <w:sectPr>
      <w:headerReference r:id="rId3" w:type="first"/>
      <w:footerReference r:id="rId5" w:type="first"/>
      <w:footerReference r:id="rId4" w:type="default"/>
      <w:pgSz w:w="11906" w:h="16838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AF8D4">
    <w:pPr>
      <w:pStyle w:val="9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576" w:lineRule="exact"/>
      <w:ind w:left="0" w:leftChars="0" w:firstLine="0" w:firstLineChars="0"/>
      <w:jc w:val="both"/>
      <w:textAlignment w:val="auto"/>
      <w:rPr>
        <w:rFonts w:hint="default" w:ascii="宋体" w:hAnsi="宋体" w:eastAsia="宋体" w:cs="宋体"/>
        <w:sz w:val="24"/>
        <w:szCs w:val="24"/>
        <w:lang w:val="en-US"/>
      </w:rPr>
    </w:pPr>
    <w:r>
      <w:rPr>
        <w:rFonts w:hint="eastAsia" w:ascii="宋体" w:hAnsi="宋体" w:eastAsia="宋体" w:cs="宋体"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193675</wp:posOffset>
              </wp:positionV>
              <wp:extent cx="5604510" cy="8890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04510" cy="8890"/>
                      </a:xfrm>
                      <a:prstGeom prst="line">
                        <a:avLst/>
                      </a:prstGeom>
                      <a:ln w="1905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0pt;margin-top:15.25pt;height:0.7pt;width:441.3pt;z-index:251660288;mso-width-relative:page;mso-height-relative:page;" filled="f" stroked="t" coordsize="21600,21600" o:gfxdata="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wQg2ENUAAAAGAQAADwAAAAAAAAABACAAAAAiAAAAZHJzL2Rvd25y&#10;ZXYueG1sUEsBAhQAFAAAAAgAh07iQDQL/eQBAgAA8gMAAA4AAAAAAAAAAQAgAAAAJAEAAGRycy9l&#10;Mm9Eb2MueG1sUEsFBgAAAAAGAAYAWQEAAJcFAAAAAA==&#10;">
              <v:fill on="f" focussize="0,0"/>
              <v:stroke weight="1.5pt" color="#000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 w:eastAsia="宋体" w:cs="宋体"/>
        <w:sz w:val="24"/>
        <w:szCs w:val="24"/>
      </w:rPr>
      <w:t xml:space="preserve">  </w:t>
    </w:r>
    <w:r>
      <w:rPr>
        <w:rFonts w:hint="eastAsia" w:ascii="宋体" w:hAnsi="宋体" w:cs="宋体"/>
        <w:sz w:val="24"/>
        <w:szCs w:val="24"/>
        <w:lang w:val="en-US" w:eastAsia="zh-CN"/>
      </w:rPr>
      <w:t xml:space="preserve">              </w:t>
    </w:r>
    <w:r>
      <w:rPr>
        <w:rFonts w:hint="eastAsia" w:ascii="方正仿宋_GBK" w:hAnsi="方正仿宋_GBK" w:eastAsia="方正仿宋_GBK" w:cs="方正仿宋_GBK"/>
        <w:sz w:val="32"/>
        <w:szCs w:val="32"/>
        <w:lang w:val="en-US" w:eastAsia="zh-CN"/>
      </w:rPr>
      <w:t xml:space="preserve">                    </w:t>
    </w:r>
  </w:p>
  <w:p w14:paraId="00FAE737">
    <w:pPr>
      <w:pStyle w:val="4"/>
      <w:rPr>
        <w:rFonts w:hint="eastAsia" w:asciiTheme="minorEastAsia" w:hAnsiTheme="minorEastAsia" w:eastAsiaTheme="minorEastAsia" w:cstheme="minorEastAsia"/>
        <w:sz w:val="24"/>
        <w:szCs w:val="24"/>
      </w:rPr>
    </w:pPr>
    <w:r>
      <w:rPr>
        <w:rFonts w:hint="eastAsia" w:ascii="仿宋_GB2312" w:hAnsi="仿宋_GB2312" w:eastAsia="仿宋_GB2312" w:cs="仿宋_GB2312"/>
        <w:sz w:val="24"/>
        <w:szCs w:val="24"/>
      </w:rPr>
      <w:t>本文书一式两份：一份由应急管理部门备案，一份交当事人。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71A526"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360" w:lineRule="auto"/>
      <w:ind w:firstLine="0" w:firstLineChars="0"/>
      <w:textAlignment w:val="auto"/>
      <w:rPr>
        <w:rFonts w:ascii="仿宋_GB2312" w:hAnsi="仿宋_GB2312" w:cs="仿宋"/>
        <w:sz w:val="18"/>
        <w:szCs w:val="18"/>
      </w:rPr>
    </w:pPr>
  </w:p>
  <w:p w14:paraId="1FE208C5"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pacing w:line="360" w:lineRule="auto"/>
      <w:ind w:firstLine="5160" w:firstLineChars="2150"/>
      <w:textAlignment w:val="auto"/>
      <w:rPr>
        <w:rFonts w:hint="eastAsia" w:ascii="宋体" w:hAnsi="宋体" w:eastAsia="宋体" w:cs="宋体"/>
        <w:sz w:val="24"/>
        <w:szCs w:val="24"/>
      </w:rPr>
    </w:pPr>
    <w:r>
      <w:rPr>
        <w:rFonts w:hint="eastAsia" w:ascii="宋体" w:hAnsi="宋体" w:eastAsia="宋体" w:cs="宋体"/>
        <w:sz w:val="24"/>
        <w:szCs w:val="24"/>
      </w:rPr>
      <w:t xml:space="preserve">  ××应急管理部门（印章）</w:t>
    </w:r>
  </w:p>
  <w:p w14:paraId="7132F911">
    <w:pPr>
      <w:pStyle w:val="9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pacing w:line="360" w:lineRule="auto"/>
      <w:ind w:firstLine="5760" w:firstLineChars="2400"/>
      <w:jc w:val="right"/>
      <w:textAlignment w:val="auto"/>
      <w:rPr>
        <w:rFonts w:hint="eastAsia" w:ascii="宋体" w:hAnsi="宋体" w:eastAsia="宋体" w:cs="宋体"/>
        <w:sz w:val="24"/>
        <w:szCs w:val="24"/>
      </w:rPr>
    </w:pPr>
    <w:r>
      <w:rPr>
        <w:rFonts w:hint="eastAsia" w:ascii="宋体" w:hAnsi="宋体" w:eastAsia="宋体" w:cs="宋体"/>
        <w:sz w:val="24"/>
        <w:szCs w:val="24"/>
        <w:lang w:val="en-US" w:eastAsia="zh-CN"/>
      </w:rPr>
      <w:t xml:space="preserve">    </w:t>
    </w:r>
    <w:r>
      <w:rPr>
        <w:rFonts w:hint="eastAsia" w:ascii="宋体" w:hAnsi="宋体" w:eastAsia="宋体" w:cs="宋体"/>
        <w:sz w:val="24"/>
        <w:szCs w:val="24"/>
      </w:rPr>
      <w:t>年  月  日</w:t>
    </w:r>
  </w:p>
  <w:p w14:paraId="10A9B73B"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pacing w:line="360" w:lineRule="auto"/>
      <w:textAlignment w:val="auto"/>
      <w:rPr>
        <w:rFonts w:hint="eastAsia" w:ascii="宋体" w:hAnsi="宋体" w:eastAsia="宋体" w:cs="宋体"/>
        <w:sz w:val="24"/>
        <w:szCs w:val="24"/>
      </w:rPr>
    </w:pPr>
    <w:r>
      <w:rPr>
        <w:rFonts w:hint="eastAsia" w:ascii="宋体" w:hAnsi="宋体" w:eastAsia="宋体" w:cs="宋体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154940</wp:posOffset>
              </wp:positionV>
              <wp:extent cx="5486400" cy="0"/>
              <wp:effectExtent l="0" t="9525" r="0" b="13335"/>
              <wp:wrapNone/>
              <wp:docPr id="1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ln w="1905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12.2pt;height:0pt;width:432pt;z-index:251659264;mso-width-relative:page;mso-height-relative:page;" filled="f" stroked="t" coordsize="21600,21600" o:gfxdata="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19Br80gAAAAYBAAAPAAAAAAAAAAEAIAAAACIAAABkcnMvZG93bnJldi54bWxQSwECFAAUAAAA&#10;CACHTuJAJrhQi/QBAADlAwAADgAAAAAAAAABACAAAAAhAQAAZHJzL2Uyb0RvYy54bWxQSwUGAAAA&#10;AAYABgBZAQAAhwUAAAAA&#10;">
              <v:fill on="f" focussize="0,0"/>
              <v:stroke weight="1.5pt" color="#000000" joinstyle="round"/>
              <v:imagedata o:title=""/>
              <o:lock v:ext="edit" aspectratio="f"/>
            </v:line>
          </w:pict>
        </mc:Fallback>
      </mc:AlternateContent>
    </w:r>
  </w:p>
  <w:p w14:paraId="26BD62F8">
    <w:pPr>
      <w:pStyle w:val="4"/>
    </w:pPr>
    <w:r>
      <w:rPr>
        <w:rFonts w:ascii="仿宋_GB2312" w:hAnsi="仿宋_GB2312" w:cs="仿宋"/>
        <w:sz w:val="24"/>
        <w:szCs w:val="24"/>
      </w:rPr>
      <w:t>本文书一式两份：一份由应急管理部门备案，一份交被取证人（单位）。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2BDB42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mYWI4YmJjNGI2Y2M3N2E4MjMzODg0YzFkYmY0M2YifQ=="/>
  </w:docVars>
  <w:rsids>
    <w:rsidRoot w:val="00A0631D"/>
    <w:rsid w:val="000C678C"/>
    <w:rsid w:val="001D5FE1"/>
    <w:rsid w:val="003B7618"/>
    <w:rsid w:val="00456257"/>
    <w:rsid w:val="00711399"/>
    <w:rsid w:val="00815B3F"/>
    <w:rsid w:val="00A0631D"/>
    <w:rsid w:val="011475E8"/>
    <w:rsid w:val="01267B63"/>
    <w:rsid w:val="012E74DF"/>
    <w:rsid w:val="019A46CA"/>
    <w:rsid w:val="01D43B2F"/>
    <w:rsid w:val="01E0434C"/>
    <w:rsid w:val="01F701D4"/>
    <w:rsid w:val="0255716D"/>
    <w:rsid w:val="02751681"/>
    <w:rsid w:val="029D79B4"/>
    <w:rsid w:val="029F0BCE"/>
    <w:rsid w:val="029F4EA6"/>
    <w:rsid w:val="02A907FF"/>
    <w:rsid w:val="02CD3664"/>
    <w:rsid w:val="02FB16BD"/>
    <w:rsid w:val="03425AF8"/>
    <w:rsid w:val="034504CF"/>
    <w:rsid w:val="0360470B"/>
    <w:rsid w:val="03ADC713"/>
    <w:rsid w:val="03D264D7"/>
    <w:rsid w:val="041C0FF4"/>
    <w:rsid w:val="045B1F52"/>
    <w:rsid w:val="047239C7"/>
    <w:rsid w:val="04B9786A"/>
    <w:rsid w:val="04C83620"/>
    <w:rsid w:val="053A4639"/>
    <w:rsid w:val="055749B1"/>
    <w:rsid w:val="05647193"/>
    <w:rsid w:val="05CD298E"/>
    <w:rsid w:val="06213ADE"/>
    <w:rsid w:val="064C2F21"/>
    <w:rsid w:val="065126C7"/>
    <w:rsid w:val="06621B5E"/>
    <w:rsid w:val="06832797"/>
    <w:rsid w:val="06B33DB7"/>
    <w:rsid w:val="074B62E8"/>
    <w:rsid w:val="07536A7D"/>
    <w:rsid w:val="07A8729F"/>
    <w:rsid w:val="07C9408F"/>
    <w:rsid w:val="07FA30E0"/>
    <w:rsid w:val="080E797D"/>
    <w:rsid w:val="0899583C"/>
    <w:rsid w:val="08BB07F7"/>
    <w:rsid w:val="09042289"/>
    <w:rsid w:val="093A1985"/>
    <w:rsid w:val="097D5AC3"/>
    <w:rsid w:val="098519C2"/>
    <w:rsid w:val="09AC2235"/>
    <w:rsid w:val="09B82547"/>
    <w:rsid w:val="0A2148C1"/>
    <w:rsid w:val="0B606EC9"/>
    <w:rsid w:val="0B690B1B"/>
    <w:rsid w:val="0B7961C0"/>
    <w:rsid w:val="0B99599B"/>
    <w:rsid w:val="0BB730BF"/>
    <w:rsid w:val="0BC35BF1"/>
    <w:rsid w:val="0BCB0CE5"/>
    <w:rsid w:val="0BD21C12"/>
    <w:rsid w:val="0BFF13A5"/>
    <w:rsid w:val="0C1350B4"/>
    <w:rsid w:val="0C2E27D8"/>
    <w:rsid w:val="0CD9512E"/>
    <w:rsid w:val="0CF513C2"/>
    <w:rsid w:val="0D136BF2"/>
    <w:rsid w:val="0D9C1D97"/>
    <w:rsid w:val="0E0D1416"/>
    <w:rsid w:val="0E167856"/>
    <w:rsid w:val="0E2F6815"/>
    <w:rsid w:val="0E501A7C"/>
    <w:rsid w:val="0E504614"/>
    <w:rsid w:val="0E5331AF"/>
    <w:rsid w:val="0E6A5B45"/>
    <w:rsid w:val="0E6D121C"/>
    <w:rsid w:val="0E793B53"/>
    <w:rsid w:val="0EE946F1"/>
    <w:rsid w:val="0F2F558C"/>
    <w:rsid w:val="0F73207B"/>
    <w:rsid w:val="0F845561"/>
    <w:rsid w:val="0FC617CA"/>
    <w:rsid w:val="0FE22350"/>
    <w:rsid w:val="101F785B"/>
    <w:rsid w:val="10480B3E"/>
    <w:rsid w:val="106F7EC1"/>
    <w:rsid w:val="10BE19ED"/>
    <w:rsid w:val="11122B9D"/>
    <w:rsid w:val="112A1004"/>
    <w:rsid w:val="11B201E7"/>
    <w:rsid w:val="11D151D9"/>
    <w:rsid w:val="11D665D9"/>
    <w:rsid w:val="120B7762"/>
    <w:rsid w:val="121D1E8D"/>
    <w:rsid w:val="123C337C"/>
    <w:rsid w:val="127B40B4"/>
    <w:rsid w:val="128058AC"/>
    <w:rsid w:val="12BA5348"/>
    <w:rsid w:val="12C13A1C"/>
    <w:rsid w:val="12C325D5"/>
    <w:rsid w:val="12D408D7"/>
    <w:rsid w:val="12DF0EE2"/>
    <w:rsid w:val="130B51B7"/>
    <w:rsid w:val="131D49FC"/>
    <w:rsid w:val="13624950"/>
    <w:rsid w:val="138E1956"/>
    <w:rsid w:val="13C76601"/>
    <w:rsid w:val="13CF1F12"/>
    <w:rsid w:val="13EA3847"/>
    <w:rsid w:val="141671A3"/>
    <w:rsid w:val="14301CC2"/>
    <w:rsid w:val="14421C2D"/>
    <w:rsid w:val="14435402"/>
    <w:rsid w:val="147860C5"/>
    <w:rsid w:val="14AC7E03"/>
    <w:rsid w:val="153520B2"/>
    <w:rsid w:val="158A7EE2"/>
    <w:rsid w:val="15B053EC"/>
    <w:rsid w:val="15C441D6"/>
    <w:rsid w:val="15EB028F"/>
    <w:rsid w:val="16102E97"/>
    <w:rsid w:val="161C77D6"/>
    <w:rsid w:val="16525279"/>
    <w:rsid w:val="16654135"/>
    <w:rsid w:val="166F24AD"/>
    <w:rsid w:val="1674414F"/>
    <w:rsid w:val="169F497D"/>
    <w:rsid w:val="16A33F7B"/>
    <w:rsid w:val="16A81427"/>
    <w:rsid w:val="17383C51"/>
    <w:rsid w:val="173E7088"/>
    <w:rsid w:val="175303FB"/>
    <w:rsid w:val="178D480B"/>
    <w:rsid w:val="179A3303"/>
    <w:rsid w:val="186C066B"/>
    <w:rsid w:val="187F4CB8"/>
    <w:rsid w:val="18D47AC6"/>
    <w:rsid w:val="18E50818"/>
    <w:rsid w:val="194A5C14"/>
    <w:rsid w:val="195669A4"/>
    <w:rsid w:val="19A47D29"/>
    <w:rsid w:val="19E90F80"/>
    <w:rsid w:val="1A1D72A4"/>
    <w:rsid w:val="1A3B644A"/>
    <w:rsid w:val="1A5469C4"/>
    <w:rsid w:val="1A5F3D37"/>
    <w:rsid w:val="1AFB72E9"/>
    <w:rsid w:val="1BBB5D8A"/>
    <w:rsid w:val="1BD04486"/>
    <w:rsid w:val="1C2E7333"/>
    <w:rsid w:val="1C36522D"/>
    <w:rsid w:val="1C733564"/>
    <w:rsid w:val="1CB87404"/>
    <w:rsid w:val="1D5A5882"/>
    <w:rsid w:val="1DAA2936"/>
    <w:rsid w:val="1DF529BF"/>
    <w:rsid w:val="1E482C20"/>
    <w:rsid w:val="1ED92774"/>
    <w:rsid w:val="1EFB2CE8"/>
    <w:rsid w:val="1F054A15"/>
    <w:rsid w:val="1F156EC3"/>
    <w:rsid w:val="1F32069A"/>
    <w:rsid w:val="1F981484"/>
    <w:rsid w:val="1FE66A51"/>
    <w:rsid w:val="20005A5C"/>
    <w:rsid w:val="20012F08"/>
    <w:rsid w:val="20372ACF"/>
    <w:rsid w:val="2045150C"/>
    <w:rsid w:val="20541519"/>
    <w:rsid w:val="20841A09"/>
    <w:rsid w:val="20A80195"/>
    <w:rsid w:val="20E756F7"/>
    <w:rsid w:val="210E7E06"/>
    <w:rsid w:val="211B71A9"/>
    <w:rsid w:val="21587103"/>
    <w:rsid w:val="21BE5CBF"/>
    <w:rsid w:val="225349F1"/>
    <w:rsid w:val="22A06E31"/>
    <w:rsid w:val="22C33E02"/>
    <w:rsid w:val="22D03630"/>
    <w:rsid w:val="22D21434"/>
    <w:rsid w:val="23307E5B"/>
    <w:rsid w:val="235032CF"/>
    <w:rsid w:val="23521629"/>
    <w:rsid w:val="23C435A5"/>
    <w:rsid w:val="243976C7"/>
    <w:rsid w:val="24991271"/>
    <w:rsid w:val="24AB1206"/>
    <w:rsid w:val="24BC34F1"/>
    <w:rsid w:val="24C42CDC"/>
    <w:rsid w:val="25327DA3"/>
    <w:rsid w:val="2535667D"/>
    <w:rsid w:val="25357800"/>
    <w:rsid w:val="254F146B"/>
    <w:rsid w:val="25850E60"/>
    <w:rsid w:val="2587158F"/>
    <w:rsid w:val="25B00E0E"/>
    <w:rsid w:val="26481C50"/>
    <w:rsid w:val="266F714D"/>
    <w:rsid w:val="26A95116"/>
    <w:rsid w:val="26AE0988"/>
    <w:rsid w:val="26BE7B75"/>
    <w:rsid w:val="26F949C7"/>
    <w:rsid w:val="27242A0C"/>
    <w:rsid w:val="276375BD"/>
    <w:rsid w:val="27762ED3"/>
    <w:rsid w:val="278D57A9"/>
    <w:rsid w:val="27A05F4C"/>
    <w:rsid w:val="27D24A45"/>
    <w:rsid w:val="280157CF"/>
    <w:rsid w:val="28150121"/>
    <w:rsid w:val="281C7CC7"/>
    <w:rsid w:val="283D56E5"/>
    <w:rsid w:val="28A16CE1"/>
    <w:rsid w:val="28E27534"/>
    <w:rsid w:val="29111805"/>
    <w:rsid w:val="29260D87"/>
    <w:rsid w:val="297175FD"/>
    <w:rsid w:val="29AA2B4B"/>
    <w:rsid w:val="29B918C3"/>
    <w:rsid w:val="29BB34BD"/>
    <w:rsid w:val="2A2E2C26"/>
    <w:rsid w:val="2A591D0D"/>
    <w:rsid w:val="2A691C72"/>
    <w:rsid w:val="2B4B184F"/>
    <w:rsid w:val="2B781019"/>
    <w:rsid w:val="2B990760"/>
    <w:rsid w:val="2BE81A95"/>
    <w:rsid w:val="2C7B2B49"/>
    <w:rsid w:val="2CBE4BE3"/>
    <w:rsid w:val="2CDF7FA6"/>
    <w:rsid w:val="2D286A33"/>
    <w:rsid w:val="2D533BD1"/>
    <w:rsid w:val="2D67693D"/>
    <w:rsid w:val="2D8C528B"/>
    <w:rsid w:val="2D8D677D"/>
    <w:rsid w:val="2DBC3FFE"/>
    <w:rsid w:val="2DF45C64"/>
    <w:rsid w:val="2E0B661E"/>
    <w:rsid w:val="2E1B00C0"/>
    <w:rsid w:val="2E1C16BD"/>
    <w:rsid w:val="2E1D6DAA"/>
    <w:rsid w:val="2E241509"/>
    <w:rsid w:val="2E2A51EE"/>
    <w:rsid w:val="2E574602"/>
    <w:rsid w:val="2EE21F4C"/>
    <w:rsid w:val="2F086C51"/>
    <w:rsid w:val="2F425C22"/>
    <w:rsid w:val="2F551249"/>
    <w:rsid w:val="2FE90516"/>
    <w:rsid w:val="302B1613"/>
    <w:rsid w:val="30321D3E"/>
    <w:rsid w:val="3060459C"/>
    <w:rsid w:val="30843968"/>
    <w:rsid w:val="30AD2EAC"/>
    <w:rsid w:val="31C51008"/>
    <w:rsid w:val="31CD34C6"/>
    <w:rsid w:val="31D65959"/>
    <w:rsid w:val="31EB3144"/>
    <w:rsid w:val="325849F3"/>
    <w:rsid w:val="328A3825"/>
    <w:rsid w:val="32903053"/>
    <w:rsid w:val="32EA16C1"/>
    <w:rsid w:val="3310022B"/>
    <w:rsid w:val="333746BC"/>
    <w:rsid w:val="338C32BC"/>
    <w:rsid w:val="33A11CFE"/>
    <w:rsid w:val="33BB31CE"/>
    <w:rsid w:val="33D02BA6"/>
    <w:rsid w:val="33E937BD"/>
    <w:rsid w:val="33EB311F"/>
    <w:rsid w:val="33F652E9"/>
    <w:rsid w:val="341537FF"/>
    <w:rsid w:val="34334756"/>
    <w:rsid w:val="34484E59"/>
    <w:rsid w:val="34AA6E74"/>
    <w:rsid w:val="354137E3"/>
    <w:rsid w:val="354D359F"/>
    <w:rsid w:val="35696989"/>
    <w:rsid w:val="35BF95F2"/>
    <w:rsid w:val="36555733"/>
    <w:rsid w:val="375808BA"/>
    <w:rsid w:val="37EB29F6"/>
    <w:rsid w:val="38034892"/>
    <w:rsid w:val="38252A68"/>
    <w:rsid w:val="38321BF3"/>
    <w:rsid w:val="384D6A8B"/>
    <w:rsid w:val="385E28B8"/>
    <w:rsid w:val="386F14B0"/>
    <w:rsid w:val="38BF7A36"/>
    <w:rsid w:val="39101033"/>
    <w:rsid w:val="395F2B35"/>
    <w:rsid w:val="39674D30"/>
    <w:rsid w:val="39871695"/>
    <w:rsid w:val="39A616F2"/>
    <w:rsid w:val="39AA531C"/>
    <w:rsid w:val="39BC48E4"/>
    <w:rsid w:val="3A555F21"/>
    <w:rsid w:val="3B577BB8"/>
    <w:rsid w:val="3B932FB1"/>
    <w:rsid w:val="3B976C89"/>
    <w:rsid w:val="3B9A52A1"/>
    <w:rsid w:val="3BDC375E"/>
    <w:rsid w:val="3C0406D0"/>
    <w:rsid w:val="3C106EDC"/>
    <w:rsid w:val="3C8860A5"/>
    <w:rsid w:val="3CF9160E"/>
    <w:rsid w:val="3D1543B3"/>
    <w:rsid w:val="3D5033A5"/>
    <w:rsid w:val="3D7C6AC1"/>
    <w:rsid w:val="3D966329"/>
    <w:rsid w:val="3DAA172F"/>
    <w:rsid w:val="3EDD3A96"/>
    <w:rsid w:val="3F317B86"/>
    <w:rsid w:val="3F3277A2"/>
    <w:rsid w:val="3F395A92"/>
    <w:rsid w:val="3F83026F"/>
    <w:rsid w:val="3F9D2A03"/>
    <w:rsid w:val="3FAE6292"/>
    <w:rsid w:val="3FCB7BB6"/>
    <w:rsid w:val="3FDD0119"/>
    <w:rsid w:val="3FE411EA"/>
    <w:rsid w:val="40531BF8"/>
    <w:rsid w:val="40BE3E78"/>
    <w:rsid w:val="40EC5CB0"/>
    <w:rsid w:val="4131122D"/>
    <w:rsid w:val="416F1B9A"/>
    <w:rsid w:val="418536EA"/>
    <w:rsid w:val="419E55EA"/>
    <w:rsid w:val="41B233A1"/>
    <w:rsid w:val="428D1A08"/>
    <w:rsid w:val="42A276E3"/>
    <w:rsid w:val="42A37227"/>
    <w:rsid w:val="42ED5559"/>
    <w:rsid w:val="43441B5F"/>
    <w:rsid w:val="43684A40"/>
    <w:rsid w:val="43AD78AA"/>
    <w:rsid w:val="43B64A45"/>
    <w:rsid w:val="43C2265D"/>
    <w:rsid w:val="43D34893"/>
    <w:rsid w:val="43D66E5D"/>
    <w:rsid w:val="43E135CB"/>
    <w:rsid w:val="440448F8"/>
    <w:rsid w:val="44AE3730"/>
    <w:rsid w:val="44B4331D"/>
    <w:rsid w:val="44D80706"/>
    <w:rsid w:val="45042CE9"/>
    <w:rsid w:val="45227B2C"/>
    <w:rsid w:val="45832A06"/>
    <w:rsid w:val="45897931"/>
    <w:rsid w:val="45A7731C"/>
    <w:rsid w:val="45BA43F3"/>
    <w:rsid w:val="46112C3D"/>
    <w:rsid w:val="461531EA"/>
    <w:rsid w:val="46470862"/>
    <w:rsid w:val="4665422A"/>
    <w:rsid w:val="466B41DF"/>
    <w:rsid w:val="46C55014"/>
    <w:rsid w:val="46DA234D"/>
    <w:rsid w:val="46E827F2"/>
    <w:rsid w:val="475F5AEA"/>
    <w:rsid w:val="47A44C3B"/>
    <w:rsid w:val="47AC52B4"/>
    <w:rsid w:val="47D53037"/>
    <w:rsid w:val="47E751F7"/>
    <w:rsid w:val="47EC49B7"/>
    <w:rsid w:val="47EF22D2"/>
    <w:rsid w:val="482F24B4"/>
    <w:rsid w:val="483F0631"/>
    <w:rsid w:val="48D85ED6"/>
    <w:rsid w:val="493F7CC5"/>
    <w:rsid w:val="49936266"/>
    <w:rsid w:val="49AD5B04"/>
    <w:rsid w:val="49B71CE1"/>
    <w:rsid w:val="49ED4AE7"/>
    <w:rsid w:val="49F422A6"/>
    <w:rsid w:val="4A084C49"/>
    <w:rsid w:val="4A2F149A"/>
    <w:rsid w:val="4A740374"/>
    <w:rsid w:val="4ABC0F80"/>
    <w:rsid w:val="4AC35C70"/>
    <w:rsid w:val="4ACD0C32"/>
    <w:rsid w:val="4AD834DB"/>
    <w:rsid w:val="4AE31924"/>
    <w:rsid w:val="4BBA64A1"/>
    <w:rsid w:val="4BED3037"/>
    <w:rsid w:val="4C2D5963"/>
    <w:rsid w:val="4C644D7C"/>
    <w:rsid w:val="4CB527E5"/>
    <w:rsid w:val="4CDC6387"/>
    <w:rsid w:val="4CFB5F15"/>
    <w:rsid w:val="4CFD79D1"/>
    <w:rsid w:val="4D655D07"/>
    <w:rsid w:val="4D772C22"/>
    <w:rsid w:val="4D867CE8"/>
    <w:rsid w:val="4D944262"/>
    <w:rsid w:val="4DAB1D1C"/>
    <w:rsid w:val="4DC74C10"/>
    <w:rsid w:val="4DCC387C"/>
    <w:rsid w:val="4DE65246"/>
    <w:rsid w:val="4EC378A7"/>
    <w:rsid w:val="4EC90D32"/>
    <w:rsid w:val="4ED70504"/>
    <w:rsid w:val="4EDF76A8"/>
    <w:rsid w:val="4EE16D56"/>
    <w:rsid w:val="4EF77B6B"/>
    <w:rsid w:val="4F294179"/>
    <w:rsid w:val="4F42055E"/>
    <w:rsid w:val="4F6F5B1D"/>
    <w:rsid w:val="4F936BB3"/>
    <w:rsid w:val="4FAF6AF4"/>
    <w:rsid w:val="50064399"/>
    <w:rsid w:val="503042C5"/>
    <w:rsid w:val="507159B1"/>
    <w:rsid w:val="508238DA"/>
    <w:rsid w:val="50862753"/>
    <w:rsid w:val="50895FB7"/>
    <w:rsid w:val="50BD2E4D"/>
    <w:rsid w:val="50BF14B9"/>
    <w:rsid w:val="50D568E4"/>
    <w:rsid w:val="50E36866"/>
    <w:rsid w:val="518F6EC5"/>
    <w:rsid w:val="51AC72C5"/>
    <w:rsid w:val="528219ED"/>
    <w:rsid w:val="52A06A31"/>
    <w:rsid w:val="52CB77DE"/>
    <w:rsid w:val="52E37BD7"/>
    <w:rsid w:val="52F33418"/>
    <w:rsid w:val="53A41123"/>
    <w:rsid w:val="53CE079C"/>
    <w:rsid w:val="53D0605E"/>
    <w:rsid w:val="543C4C10"/>
    <w:rsid w:val="548256DE"/>
    <w:rsid w:val="54982D9B"/>
    <w:rsid w:val="54BB1263"/>
    <w:rsid w:val="550339F9"/>
    <w:rsid w:val="55207ED6"/>
    <w:rsid w:val="555B5F9A"/>
    <w:rsid w:val="55747118"/>
    <w:rsid w:val="558162E1"/>
    <w:rsid w:val="55822BA0"/>
    <w:rsid w:val="55E74133"/>
    <w:rsid w:val="562B5ECE"/>
    <w:rsid w:val="56330125"/>
    <w:rsid w:val="57112A25"/>
    <w:rsid w:val="5753155B"/>
    <w:rsid w:val="5762543E"/>
    <w:rsid w:val="57A40310"/>
    <w:rsid w:val="57C51A18"/>
    <w:rsid w:val="57DD139D"/>
    <w:rsid w:val="57DF7D59"/>
    <w:rsid w:val="57FD4EA3"/>
    <w:rsid w:val="5847460B"/>
    <w:rsid w:val="58654E55"/>
    <w:rsid w:val="58781229"/>
    <w:rsid w:val="590C2EBA"/>
    <w:rsid w:val="591D68B8"/>
    <w:rsid w:val="592132D9"/>
    <w:rsid w:val="5962137A"/>
    <w:rsid w:val="59683F16"/>
    <w:rsid w:val="5A0E1F75"/>
    <w:rsid w:val="5A2320C2"/>
    <w:rsid w:val="5A954723"/>
    <w:rsid w:val="5AC3121E"/>
    <w:rsid w:val="5B1674AC"/>
    <w:rsid w:val="5B845C27"/>
    <w:rsid w:val="5BB1797A"/>
    <w:rsid w:val="5C6247F8"/>
    <w:rsid w:val="5D1025C3"/>
    <w:rsid w:val="5D3F6197"/>
    <w:rsid w:val="5D746447"/>
    <w:rsid w:val="5D911FA7"/>
    <w:rsid w:val="5D9E5BE1"/>
    <w:rsid w:val="5DC9174C"/>
    <w:rsid w:val="5EE24B4D"/>
    <w:rsid w:val="5EF21519"/>
    <w:rsid w:val="5F51484C"/>
    <w:rsid w:val="5FB320F7"/>
    <w:rsid w:val="603A0E93"/>
    <w:rsid w:val="60634BAC"/>
    <w:rsid w:val="607B5B7D"/>
    <w:rsid w:val="60C07BA1"/>
    <w:rsid w:val="60D459C7"/>
    <w:rsid w:val="60E056A7"/>
    <w:rsid w:val="60F15514"/>
    <w:rsid w:val="61055657"/>
    <w:rsid w:val="6173386C"/>
    <w:rsid w:val="619114F8"/>
    <w:rsid w:val="61A4747D"/>
    <w:rsid w:val="61A862C3"/>
    <w:rsid w:val="623D3BB1"/>
    <w:rsid w:val="62765232"/>
    <w:rsid w:val="62D512A7"/>
    <w:rsid w:val="631345C9"/>
    <w:rsid w:val="631B2617"/>
    <w:rsid w:val="63550A63"/>
    <w:rsid w:val="637A51A1"/>
    <w:rsid w:val="6413212A"/>
    <w:rsid w:val="64193D54"/>
    <w:rsid w:val="644536E5"/>
    <w:rsid w:val="647874A2"/>
    <w:rsid w:val="64BC1824"/>
    <w:rsid w:val="64BF17B5"/>
    <w:rsid w:val="653B62B0"/>
    <w:rsid w:val="659C5F5D"/>
    <w:rsid w:val="65A06B3E"/>
    <w:rsid w:val="65A13A93"/>
    <w:rsid w:val="65E8767B"/>
    <w:rsid w:val="660652EF"/>
    <w:rsid w:val="660F054D"/>
    <w:rsid w:val="661D0EBD"/>
    <w:rsid w:val="66200552"/>
    <w:rsid w:val="66261D93"/>
    <w:rsid w:val="6628258C"/>
    <w:rsid w:val="66627B88"/>
    <w:rsid w:val="67220D7F"/>
    <w:rsid w:val="679E1A17"/>
    <w:rsid w:val="67AC1AC5"/>
    <w:rsid w:val="67CC1179"/>
    <w:rsid w:val="6816606F"/>
    <w:rsid w:val="68654460"/>
    <w:rsid w:val="68C270B1"/>
    <w:rsid w:val="68DC7A92"/>
    <w:rsid w:val="69442F48"/>
    <w:rsid w:val="696B3713"/>
    <w:rsid w:val="6975648E"/>
    <w:rsid w:val="69F200EA"/>
    <w:rsid w:val="69FC09E3"/>
    <w:rsid w:val="6A3D3DD2"/>
    <w:rsid w:val="6A4B2C1B"/>
    <w:rsid w:val="6A95283F"/>
    <w:rsid w:val="6AD21530"/>
    <w:rsid w:val="6AD64268"/>
    <w:rsid w:val="6AD9616B"/>
    <w:rsid w:val="6C960660"/>
    <w:rsid w:val="6C96673D"/>
    <w:rsid w:val="6D9B2B20"/>
    <w:rsid w:val="6DE344D1"/>
    <w:rsid w:val="6DED4A10"/>
    <w:rsid w:val="6E277CCE"/>
    <w:rsid w:val="6E653957"/>
    <w:rsid w:val="6E65597A"/>
    <w:rsid w:val="6E776833"/>
    <w:rsid w:val="6EAD5A0B"/>
    <w:rsid w:val="6EE7730E"/>
    <w:rsid w:val="6F0F0DE7"/>
    <w:rsid w:val="6F1F06D0"/>
    <w:rsid w:val="6F377E88"/>
    <w:rsid w:val="6FB99CF2"/>
    <w:rsid w:val="6FBCF135"/>
    <w:rsid w:val="7017609A"/>
    <w:rsid w:val="704A7424"/>
    <w:rsid w:val="70514CF3"/>
    <w:rsid w:val="705B532E"/>
    <w:rsid w:val="70AD1C63"/>
    <w:rsid w:val="70C20C8F"/>
    <w:rsid w:val="711D11F2"/>
    <w:rsid w:val="715A072C"/>
    <w:rsid w:val="71907170"/>
    <w:rsid w:val="71DE5FBC"/>
    <w:rsid w:val="71E83851"/>
    <w:rsid w:val="72DA2F3A"/>
    <w:rsid w:val="72DF6348"/>
    <w:rsid w:val="72F60CA0"/>
    <w:rsid w:val="73CB4416"/>
    <w:rsid w:val="73EC59D8"/>
    <w:rsid w:val="745E61E1"/>
    <w:rsid w:val="746115EA"/>
    <w:rsid w:val="747246D5"/>
    <w:rsid w:val="748B1713"/>
    <w:rsid w:val="74BE56C1"/>
    <w:rsid w:val="74CE0574"/>
    <w:rsid w:val="750F155C"/>
    <w:rsid w:val="75454D90"/>
    <w:rsid w:val="757116FB"/>
    <w:rsid w:val="757158A2"/>
    <w:rsid w:val="75897E1D"/>
    <w:rsid w:val="759B2F06"/>
    <w:rsid w:val="760F1FF2"/>
    <w:rsid w:val="764C1BA3"/>
    <w:rsid w:val="76654994"/>
    <w:rsid w:val="76E03D63"/>
    <w:rsid w:val="76F971D2"/>
    <w:rsid w:val="77240B13"/>
    <w:rsid w:val="77D90355"/>
    <w:rsid w:val="77F7C392"/>
    <w:rsid w:val="77FF143E"/>
    <w:rsid w:val="78800939"/>
    <w:rsid w:val="79031802"/>
    <w:rsid w:val="79527BAE"/>
    <w:rsid w:val="79580A71"/>
    <w:rsid w:val="79B82A61"/>
    <w:rsid w:val="79C1603D"/>
    <w:rsid w:val="79C362BF"/>
    <w:rsid w:val="7A363036"/>
    <w:rsid w:val="7A4E2870"/>
    <w:rsid w:val="7A7B7D3A"/>
    <w:rsid w:val="7ACD2293"/>
    <w:rsid w:val="7B2651D3"/>
    <w:rsid w:val="7C284CD6"/>
    <w:rsid w:val="7C9633D8"/>
    <w:rsid w:val="7CF15DCB"/>
    <w:rsid w:val="7CF169C5"/>
    <w:rsid w:val="7CF63E41"/>
    <w:rsid w:val="7D2B02F1"/>
    <w:rsid w:val="7D667B97"/>
    <w:rsid w:val="7D670A7F"/>
    <w:rsid w:val="7DE108F9"/>
    <w:rsid w:val="7E3B45E3"/>
    <w:rsid w:val="7E434B7B"/>
    <w:rsid w:val="7E5D5788"/>
    <w:rsid w:val="7E6A52D7"/>
    <w:rsid w:val="7ED24182"/>
    <w:rsid w:val="7EEF6E29"/>
    <w:rsid w:val="7F251A20"/>
    <w:rsid w:val="7F3D11C6"/>
    <w:rsid w:val="7F551BAE"/>
    <w:rsid w:val="7F815B28"/>
    <w:rsid w:val="7F930C6E"/>
    <w:rsid w:val="7FEC6A8C"/>
    <w:rsid w:val="BC4BC92F"/>
    <w:rsid w:val="D6DF1D50"/>
    <w:rsid w:val="DFFD9740"/>
    <w:rsid w:val="EEBB9AE5"/>
    <w:rsid w:val="FBE4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宋体"/>
      <w:sz w:val="30"/>
      <w:szCs w:val="20"/>
    </w:r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">
    <w:name w:val="正文-公1"/>
    <w:basedOn w:val="1"/>
    <w:next w:val="1"/>
    <w:qFormat/>
    <w:uiPriority w:val="0"/>
    <w:pPr>
      <w:ind w:firstLine="200" w:firstLineChars="200"/>
      <w:jc w:val="left"/>
    </w:pPr>
    <w:rPr>
      <w:rFonts w:eastAsia="仿宋_GB2312"/>
    </w:rPr>
  </w:style>
  <w:style w:type="character" w:customStyle="1" w:styleId="10">
    <w:name w:val="批注框文本 Char"/>
    <w:basedOn w:val="8"/>
    <w:link w:val="3"/>
    <w:semiHidden/>
    <w:qFormat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1abf07a8-1c88-4340-be1d-2b44d67964d9</errorID>
      <errorWord>号</errorWord>
      <group>L1_AI</group>
      <groupName>深度校对</groupName>
      <ability>L2_AI_Punc</ability>
      <abilityName>标点纠错</abilityName>
      <candidateList>
        <item>号。</item>
      </candidateList>
      <explain/>
      <paraID>618024DF</paraID>
      <start>17</start>
      <end>18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009a4c-d9b5-4b1f-abd8-77cc1a4423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1414</Words>
  <Characters>1518</Characters>
  <Lines>6</Lines>
  <Paragraphs>1</Paragraphs>
  <TotalTime>5</TotalTime>
  <ScaleCrop>false</ScaleCrop>
  <LinksUpToDate>false</LinksUpToDate>
  <CharactersWithSpaces>1560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2021-07-10T02:56:00Z</dcterms:created>
  <dc:creator>8615801369741</dc:creator>
  <cp:lastModifiedBy>开心</cp:lastModifiedBy>
  <cp:lastPrinted>2024-11-10T08:10:00Z</cp:lastPrinted>
  <dcterms:modified xsi:type="dcterms:W3CDTF">2026-07-30T07:58:50Z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4A469BD2C2BF4139AB909B1AB1CA4259</vt:lpwstr>
  </property>
  <property fmtid="{D5CDD505-2E9C-101B-9397-08002B2CF9AE}" pid="4" name="commondata">
    <vt:lpwstr>eyJoZGlkIjoiMjIxNDVhYWE0ZWJiOWE0NzEyYzY0MTA1NjEyNjU0ZjUifQ==</vt:lpwstr>
  </property>
  <property fmtid="{D5CDD505-2E9C-101B-9397-08002B2CF9AE}" pid="5" name="KSOTemplateDocerSaveRecord">
    <vt:lpwstr>eyJoZGlkIjoiNWI4YTUyOWRkNjA5M2UwNWRiN2U4NDI4N2JkYmRhNDUiLCJ1c2VySWQiOiI1Njg1ODM3OTUifQ==</vt:lpwstr>
  </property>
</Properties>
</file>