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方正仿宋_GBK" w:cs="Times New Roman"/>
          <w:snapToGrid/>
          <w:color w:val="auto"/>
          <w:kern w:val="2"/>
          <w:sz w:val="32"/>
          <w:szCs w:val="2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方正仿宋_GBK" w:cs="Times New Roman"/>
          <w:snapToGrid/>
          <w:color w:val="auto"/>
          <w:kern w:val="2"/>
          <w:sz w:val="32"/>
          <w:szCs w:val="2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方正仿宋_GBK" w:cs="Times New Roman"/>
          <w:snapToGrid/>
          <w:color w:val="auto"/>
          <w:kern w:val="2"/>
          <w:sz w:val="32"/>
          <w:szCs w:val="20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color w:val="auto"/>
          <w:kern w:val="2"/>
          <w:sz w:val="32"/>
          <w:szCs w:val="20"/>
          <w:lang w:eastAsia="zh-CN"/>
        </w:rPr>
        <w:pict>
          <v:shape id="_x0000_s1028" o:spid="_x0000_s1028" o:spt="136" type="#_x0000_t136" style="position:absolute;left:0pt;margin-top:99.25pt;height:48.2pt;width:411pt;mso-position-horizontal:center;mso-position-horizontal-relative:page;mso-position-vertical-relative:margin;z-index:251659264;mso-width-relative:page;mso-height-relative:page;" fillcolor="#FF0000" filled="t" stroked="f" coordsize="21600,21600">
            <v:path/>
            <v:fill on="t" focussize="0,0"/>
            <v:stroke on="f" color="#FF0000"/>
            <v:imagedata o:title=""/>
            <o:lock v:ext="edit"/>
            <v:textpath on="t" fitshape="t" fitpath="t" trim="t" xscale="f" string="重庆市綦江区水利局文件" style="font-family:方正小标宋_GBK;font-size:36pt;font-weight:bold;v-rotate-letters:f;v-same-letter-heights:f;v-text-align:center;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方正仿宋_GBK" w:cs="Times New Roman"/>
          <w:snapToGrid/>
          <w:color w:val="auto"/>
          <w:kern w:val="2"/>
          <w:sz w:val="32"/>
          <w:szCs w:val="2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方正仿宋_GBK" w:cs="Times New Roman"/>
          <w:snapToGrid/>
          <w:color w:val="auto"/>
          <w:kern w:val="2"/>
          <w:sz w:val="32"/>
          <w:szCs w:val="2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方正仿宋_GBK" w:cs="Times New Roman"/>
          <w:snapToGrid/>
          <w:color w:val="auto"/>
          <w:kern w:val="2"/>
          <w:sz w:val="32"/>
          <w:szCs w:val="2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仿宋_GBK" w:cs="Times New Roman"/>
          <w:snapToGrid/>
          <w:color w:val="auto"/>
          <w:kern w:val="2"/>
          <w:sz w:val="32"/>
          <w:szCs w:val="2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楷体_GBK" w:cs="Times New Roman"/>
          <w:snapToGrid/>
          <w:color w:val="auto"/>
          <w:kern w:val="2"/>
          <w:sz w:val="32"/>
          <w:szCs w:val="20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color w:val="auto"/>
          <w:kern w:val="2"/>
          <w:sz w:val="32"/>
          <w:szCs w:val="20"/>
          <w:lang w:eastAsia="zh-CN"/>
        </w:rPr>
        <w:t>綦水〔202</w:t>
      </w:r>
      <w:r>
        <w:rPr>
          <w:rFonts w:hint="default" w:ascii="Times New Roman" w:hAnsi="Times New Roman" w:eastAsia="方正仿宋_GBK" w:cs="Times New Roman"/>
          <w:snapToGrid/>
          <w:color w:val="auto"/>
          <w:kern w:val="2"/>
          <w:sz w:val="32"/>
          <w:szCs w:val="20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napToGrid/>
          <w:color w:val="auto"/>
          <w:kern w:val="2"/>
          <w:sz w:val="32"/>
          <w:szCs w:val="20"/>
          <w:lang w:eastAsia="zh-CN"/>
        </w:rPr>
        <w:t>〕</w:t>
      </w:r>
      <w:r>
        <w:rPr>
          <w:rFonts w:hint="eastAsia" w:ascii="Times New Roman" w:hAnsi="Times New Roman" w:eastAsia="方正仿宋_GBK" w:cs="Times New Roman"/>
          <w:snapToGrid/>
          <w:color w:val="auto"/>
          <w:kern w:val="2"/>
          <w:sz w:val="32"/>
          <w:szCs w:val="20"/>
          <w:lang w:val="en-US" w:eastAsia="zh-CN"/>
        </w:rPr>
        <w:t>56</w:t>
      </w:r>
      <w:r>
        <w:rPr>
          <w:rFonts w:hint="default" w:ascii="Times New Roman" w:hAnsi="Times New Roman" w:eastAsia="方正仿宋_GBK" w:cs="Times New Roman"/>
          <w:snapToGrid/>
          <w:color w:val="auto"/>
          <w:kern w:val="2"/>
          <w:sz w:val="32"/>
          <w:szCs w:val="20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仿宋_GBK" w:cs="Times New Roman"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napToGrid/>
          <w:color w:val="auto"/>
          <w:kern w:val="2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952500</wp:posOffset>
                </wp:positionH>
                <wp:positionV relativeFrom="margin">
                  <wp:posOffset>2957195</wp:posOffset>
                </wp:positionV>
                <wp:extent cx="5615940" cy="0"/>
                <wp:effectExtent l="0" t="10795" r="3810" b="177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5pt;margin-top:232.85pt;height:0pt;width:442.2pt;mso-position-horizontal-relative:page;mso-position-vertical-relative:margin;z-index:251660288;mso-width-relative:page;mso-height-relative:page;" filled="f" stroked="t" coordsize="21600,21600" o:gfxdata="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Olax3HZAAAADAEAAA8AAAAAAAAA&#10;AQAgAAAAOAAAAGRycy9kb3ducmV2LnhtbFBLAQIUABQAAAAIAIdO4kDZ7r85+gEAAPMDAAAOAAAA&#10;AAAAAAEAIAAAAD4BAABkcnMvZTJvRG9jLnhtbFBLBQYAAAAABgAGAFkBAACqBQAAAAA=&#10;">
                <v:path arrowok="t"/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9" w:lineRule="auto"/>
        <w:ind w:left="0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5"/>
          <w:sz w:val="44"/>
          <w:szCs w:val="44"/>
        </w:rPr>
        <w:t>重庆市綦江区水利局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8" w:lineRule="auto"/>
        <w:ind w:left="0"/>
        <w:jc w:val="center"/>
        <w:textAlignment w:val="baseline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5"/>
          <w:sz w:val="44"/>
          <w:szCs w:val="44"/>
        </w:rPr>
        <w:t>关于启动水旱灾害防御Ⅲ级应急响应的通知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ascii="Arial"/>
          <w:sz w:val="21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各街道办事处、镇人民政府，局机关各科室、局属各单位：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04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9"/>
          <w:sz w:val="32"/>
          <w:szCs w:val="32"/>
        </w:rPr>
        <w:t>根据气象部门预测，7月19日夜间（19日20时—20日08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时</w:t>
      </w:r>
      <w:r>
        <w:rPr>
          <w:rFonts w:hint="default" w:ascii="Times New Roman" w:hAnsi="Times New Roman" w:eastAsia="方正仿宋_GBK" w:cs="Times New Roman"/>
          <w:spacing w:val="25"/>
          <w:sz w:val="32"/>
          <w:szCs w:val="32"/>
        </w:rPr>
        <w:t>），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全区多云转阵雨或雷雨，雨量中到大雨，局地暴雨。气</w:t>
      </w:r>
      <w:r>
        <w:rPr>
          <w:rFonts w:hint="default" w:ascii="Times New Roman" w:hAnsi="Times New Roman" w:eastAsia="方正仿宋_GBK" w:cs="Times New Roman"/>
          <w:spacing w:val="2"/>
          <w:sz w:val="32"/>
          <w:szCs w:val="32"/>
        </w:rPr>
        <w:t>象灾害风险等级较高。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24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市水利局于7月19日20时30分启动部分区县水旱灾害防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御级应急响应（包含綦江区</w:t>
      </w:r>
      <w:r>
        <w:rPr>
          <w:rFonts w:hint="default" w:ascii="Times New Roman" w:hAnsi="Times New Roman" w:eastAsia="方正仿宋_GBK" w:cs="Times New Roman"/>
          <w:spacing w:val="28"/>
          <w:sz w:val="32"/>
          <w:szCs w:val="32"/>
        </w:rPr>
        <w:t>），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根据《重庆市綦江区水利局水</w:t>
      </w:r>
      <w:r>
        <w:rPr>
          <w:rFonts w:hint="default" w:ascii="Times New Roman" w:hAnsi="Times New Roman" w:eastAsia="方正仿宋_GBK" w:cs="Times New Roman"/>
          <w:spacing w:val="1"/>
          <w:sz w:val="32"/>
          <w:szCs w:val="32"/>
        </w:rPr>
        <w:t>旱灾害防御工作预案》有关规定，当前已经满足启动响应条件，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重庆市綦江区水利局决定于2025年7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</w:rPr>
        <w:t>月19日22时启动水旱灾</w:t>
      </w:r>
      <w:r>
        <w:rPr>
          <w:rFonts w:hint="default" w:ascii="Times New Roman" w:hAnsi="Times New Roman" w:eastAsia="方正仿宋_GBK" w:cs="Times New Roman"/>
          <w:spacing w:val="9"/>
          <w:sz w:val="32"/>
          <w:szCs w:val="32"/>
        </w:rPr>
        <w:t>害防御Ⅲ级应急响应。请各镇街务必高度重视，切实做好各项</w:t>
      </w:r>
      <w:r>
        <w:rPr>
          <w:rFonts w:hint="default" w:ascii="Times New Roman" w:hAnsi="Times New Roman" w:eastAsia="方正仿宋_GBK" w:cs="Times New Roman"/>
          <w:spacing w:val="2"/>
          <w:sz w:val="32"/>
          <w:szCs w:val="32"/>
        </w:rPr>
        <w:t>防范应对工作。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76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9"/>
          <w:sz w:val="32"/>
          <w:szCs w:val="32"/>
        </w:rPr>
        <w:t>一是要克服麻痹松懈厌战情绪，恪尽职守，履职尽责。严</w:t>
      </w:r>
      <w:r>
        <w:rPr>
          <w:rFonts w:hint="default" w:ascii="Times New Roman" w:hAnsi="Times New Roman" w:eastAsia="方正仿宋_GBK" w:cs="Times New Roman"/>
          <w:spacing w:val="2"/>
          <w:sz w:val="32"/>
          <w:szCs w:val="32"/>
        </w:rPr>
        <w:t>格执行24小时值班带班制度，值班人员、带班领导及辖区内重</w:t>
      </w:r>
      <w:r>
        <w:rPr>
          <w:rFonts w:hint="default" w:ascii="Times New Roman" w:hAnsi="Times New Roman" w:eastAsia="方正仿宋_GBK" w:cs="Times New Roman"/>
          <w:spacing w:val="7"/>
          <w:sz w:val="32"/>
          <w:szCs w:val="32"/>
        </w:rPr>
        <w:t>点区域、薄弱环节、水库、山洪危险区等责任人到岗到位，第</w:t>
      </w:r>
      <w:r>
        <w:rPr>
          <w:rFonts w:hint="default" w:ascii="Times New Roman" w:hAnsi="Times New Roman" w:eastAsia="方正仿宋_GBK" w:cs="Times New Roman"/>
          <w:spacing w:val="3"/>
          <w:sz w:val="32"/>
          <w:szCs w:val="32"/>
        </w:rPr>
        <w:t>一时间应对处置。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76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9"/>
          <w:sz w:val="32"/>
          <w:szCs w:val="32"/>
        </w:rPr>
        <w:t>二是强降雨区域相关镇街要高度关注水雨情变化，滚动开</w:t>
      </w:r>
      <w:r>
        <w:rPr>
          <w:rFonts w:hint="default" w:ascii="Times New Roman" w:hAnsi="Times New Roman" w:eastAsia="方正仿宋_GBK" w:cs="Times New Roman"/>
          <w:spacing w:val="2"/>
          <w:sz w:val="32"/>
          <w:szCs w:val="32"/>
        </w:rPr>
        <w:t>展会商研判，及时预警，第一时间提请危险区域进行人员转移，</w:t>
      </w:r>
      <w:r>
        <w:rPr>
          <w:rFonts w:hint="default" w:ascii="Times New Roman" w:hAnsi="Times New Roman" w:eastAsia="方正仿宋_GBK" w:cs="Times New Roman"/>
          <w:spacing w:val="9"/>
          <w:sz w:val="32"/>
          <w:szCs w:val="32"/>
        </w:rPr>
        <w:t>重点抓好中小河流洪水及山洪灾害防御，强化水利工程安全巡</w:t>
      </w:r>
      <w:r>
        <w:rPr>
          <w:rFonts w:hint="default" w:ascii="Times New Roman" w:hAnsi="Times New Roman" w:eastAsia="方正仿宋_GBK" w:cs="Times New Roman"/>
          <w:spacing w:val="2"/>
          <w:sz w:val="32"/>
          <w:szCs w:val="32"/>
        </w:rPr>
        <w:t>查，严禁水库擅自超汛限水位运行，在建涉水工程要及时停工，确保安全。尤其要注意在江河溪沟、拦河坝、礁石滩涂上游玩、</w:t>
      </w:r>
      <w:r>
        <w:rPr>
          <w:rFonts w:hint="default" w:ascii="Times New Roman" w:hAnsi="Times New Roman" w:eastAsia="方正仿宋_GBK" w:cs="Times New Roman"/>
          <w:spacing w:val="7"/>
          <w:sz w:val="32"/>
          <w:szCs w:val="32"/>
        </w:rPr>
        <w:t>垂钓的群众，要提前做好预警、劝导工作。同时各镇街要及时</w:t>
      </w:r>
      <w:r>
        <w:rPr>
          <w:rFonts w:hint="default" w:ascii="Times New Roman" w:hAnsi="Times New Roman" w:eastAsia="方正仿宋_GBK" w:cs="Times New Roman"/>
          <w:spacing w:val="9"/>
          <w:sz w:val="32"/>
          <w:szCs w:val="32"/>
        </w:rPr>
        <w:t>上报工、灾情信息，安排专人做好险灾情统计核实与上报等工</w:t>
      </w:r>
      <w:r>
        <w:rPr>
          <w:rFonts w:hint="default" w:ascii="Times New Roman" w:hAnsi="Times New Roman" w:eastAsia="方正仿宋_GBK" w:cs="Times New Roman"/>
          <w:spacing w:val="-5"/>
          <w:sz w:val="32"/>
          <w:szCs w:val="32"/>
        </w:rPr>
        <w:t>作。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8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7"/>
          <w:sz w:val="32"/>
          <w:szCs w:val="32"/>
        </w:rPr>
        <w:t>三是局机关各科室和局属各单位要高度重视，密切关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注，</w:t>
      </w:r>
      <w:r>
        <w:rPr>
          <w:rFonts w:hint="default" w:ascii="Times New Roman" w:hAnsi="Times New Roman" w:eastAsia="方正仿宋_GBK" w:cs="Times New Roman"/>
          <w:spacing w:val="7"/>
          <w:sz w:val="32"/>
          <w:szCs w:val="32"/>
        </w:rPr>
        <w:t>各司其职，按照职责分工，对水库、水电站、山洪危险区、库</w:t>
      </w:r>
      <w:r>
        <w:rPr>
          <w:rFonts w:hint="default" w:ascii="Times New Roman" w:hAnsi="Times New Roman" w:eastAsia="方正仿宋_GBK" w:cs="Times New Roman"/>
          <w:spacing w:val="9"/>
          <w:sz w:val="32"/>
          <w:szCs w:val="32"/>
        </w:rPr>
        <w:t>区高切坡、高位山坪塘等风险点巡查值守及责任人履职情况进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行抽查叫应，为各镇街抗御洪水提供技术指导服务等</w:t>
      </w:r>
      <w:r>
        <w:rPr>
          <w:rFonts w:hint="default" w:ascii="Times New Roman" w:hAnsi="Times New Roman" w:eastAsia="方正仿宋_GBK" w:cs="Times New Roman"/>
          <w:spacing w:val="4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5084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2"/>
          <w:sz w:val="32"/>
          <w:szCs w:val="32"/>
        </w:rPr>
        <w:t>重庆市綦江区水利局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5378"/>
        <w:textAlignment w:val="baseline"/>
        <w:rPr>
          <w:rFonts w:hint="default" w:ascii="Times New Roman" w:hAnsi="Times New Roman" w:eastAsia="方正仿宋_GBK" w:cs="Times New Roman"/>
          <w:spacing w:val="-7"/>
          <w:position w:val="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7"/>
          <w:position w:val="4"/>
          <w:sz w:val="32"/>
          <w:szCs w:val="32"/>
        </w:rPr>
        <w:t>2025年7月19日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firstLine="612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-7"/>
          <w:position w:val="4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-7"/>
          <w:position w:val="4"/>
          <w:sz w:val="32"/>
          <w:szCs w:val="32"/>
          <w:lang w:eastAsia="zh-CN"/>
        </w:rPr>
        <w:t>（此件公开发布）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firstLine="612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-7"/>
          <w:position w:val="4"/>
          <w:sz w:val="32"/>
          <w:szCs w:val="32"/>
          <w:lang w:eastAsia="zh-CN"/>
        </w:rPr>
      </w:pPr>
    </w:p>
    <w:tbl>
      <w:tblPr>
        <w:tblStyle w:val="6"/>
        <w:tblpPr w:leftFromText="180" w:rightFromText="180" w:vertAnchor="text" w:horzAnchor="page" w:tblpX="1549" w:tblpY="299"/>
        <w:tblOverlap w:val="never"/>
        <w:tblW w:w="8837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17"/>
        <w:gridCol w:w="392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491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171" w:line="228" w:lineRule="auto"/>
              <w:ind w:left="579"/>
              <w:rPr>
                <w:rFonts w:ascii="FZFangSong-Z02" w:hAnsi="FZFangSong-Z02" w:eastAsia="FZFangSong-Z02" w:cs="FZFangSong-Z02"/>
                <w:sz w:val="28"/>
                <w:szCs w:val="28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28"/>
                <w:szCs w:val="28"/>
              </w:rPr>
              <w:t>重庆市綦江区水利局办公室</w:t>
            </w:r>
          </w:p>
        </w:tc>
        <w:tc>
          <w:tcPr>
            <w:tcW w:w="392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136" w:line="451" w:lineRule="exact"/>
              <w:ind w:left="1101"/>
              <w:rPr>
                <w:rFonts w:ascii="FZFangSong-Z02" w:hAnsi="FZFangSong-Z02" w:eastAsia="FZFangSong-Z02" w:cs="FZFangSong-Z0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3"/>
                <w:sz w:val="28"/>
                <w:szCs w:val="28"/>
              </w:rPr>
              <w:t>2025</w:t>
            </w:r>
            <w:r>
              <w:rPr>
                <w:rFonts w:ascii="FZFangSong-Z02" w:hAnsi="FZFangSong-Z02" w:eastAsia="FZFangSong-Z02" w:cs="FZFangSong-Z02"/>
                <w:spacing w:val="-11"/>
                <w:position w:val="3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Times New Roman" w:cs="Times New Roman"/>
                <w:spacing w:val="-11"/>
                <w:position w:val="3"/>
                <w:sz w:val="28"/>
                <w:szCs w:val="28"/>
              </w:rPr>
              <w:t>7</w:t>
            </w:r>
            <w:r>
              <w:rPr>
                <w:rFonts w:hint="default" w:ascii="Times New Roman" w:hAnsi="Times New Roman" w:eastAsia="FZFangSong-Z02" w:cs="Times New Roman"/>
                <w:spacing w:val="-11"/>
                <w:position w:val="3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Times New Roman" w:cs="Times New Roman"/>
                <w:spacing w:val="-11"/>
                <w:position w:val="3"/>
                <w:sz w:val="28"/>
                <w:szCs w:val="28"/>
              </w:rPr>
              <w:t>19</w:t>
            </w:r>
            <w:r>
              <w:rPr>
                <w:rFonts w:hint="default" w:ascii="Times New Roman" w:hAnsi="Times New Roman" w:eastAsia="FZFangSong-Z02" w:cs="Times New Roman"/>
                <w:spacing w:val="-11"/>
                <w:position w:val="3"/>
                <w:sz w:val="28"/>
                <w:szCs w:val="28"/>
              </w:rPr>
              <w:t>日</w:t>
            </w:r>
            <w:r>
              <w:rPr>
                <w:rFonts w:ascii="FZFangSong-Z02" w:hAnsi="FZFangSong-Z02" w:eastAsia="FZFangSong-Z02" w:cs="FZFangSong-Z02"/>
                <w:spacing w:val="-11"/>
                <w:position w:val="3"/>
                <w:sz w:val="28"/>
                <w:szCs w:val="28"/>
              </w:rPr>
              <w:t>印发</w:t>
            </w:r>
          </w:p>
        </w:tc>
      </w:tr>
    </w:tbl>
    <w:p>
      <w:pPr>
        <w:spacing w:before="20"/>
      </w:pPr>
      <w:bookmarkStart w:id="0" w:name="_GoBack"/>
      <w:bookmarkEnd w:id="0"/>
    </w:p>
    <w:sectPr>
      <w:footerReference r:id="rId5" w:type="default"/>
      <w:pgSz w:w="11906" w:h="16839"/>
      <w:pgMar w:top="1431" w:right="1480" w:bottom="1704" w:left="1586" w:header="0" w:footer="128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FangSong-Z0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FZXiaoBiaoSong-B0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08" w:lineRule="exact"/>
      <w:rPr>
        <w:rFonts w:ascii="Times New Roman" w:hAnsi="Times New Roman" w:eastAsia="Times New Roman" w:cs="Times New Roman"/>
        <w:sz w:val="31"/>
        <w:szCs w:val="31"/>
      </w:rPr>
    </w:pPr>
    <w:r>
      <w:rPr>
        <w:rFonts w:ascii="Times New Roman" w:hAnsi="Times New Roman" w:eastAsia="Times New Roman" w:cs="Times New Roman"/>
        <w:spacing w:val="6"/>
        <w:position w:val="2"/>
        <w:sz w:val="31"/>
        <w:szCs w:val="31"/>
      </w:rPr>
      <w:t>—2—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525BD5"/>
    <w:multiLevelType w:val="multilevel"/>
    <w:tmpl w:val="40525BD5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1" w:firstLine="425"/>
      </w:pPr>
      <w:rPr>
        <w:rFonts w:hint="eastAsia"/>
      </w:rPr>
    </w:lvl>
    <w:lvl w:ilvl="2" w:tentative="0">
      <w:start w:val="1"/>
      <w:numFmt w:val="decimal"/>
      <w:pStyle w:val="2"/>
      <w:suff w:val="space"/>
      <w:lvlText w:val="%1.%2.%3"/>
      <w:lvlJc w:val="left"/>
      <w:pPr>
        <w:ind w:left="0" w:firstLine="851"/>
      </w:pPr>
    </w:lvl>
    <w:lvl w:ilvl="3" w:tentative="0">
      <w:start w:val="1"/>
      <w:numFmt w:val="decimal"/>
      <w:suff w:val="space"/>
      <w:lvlText w:val="%1.%2.%3.%4"/>
      <w:lvlJc w:val="left"/>
      <w:pPr>
        <w:ind w:left="-850" w:firstLine="1276"/>
      </w:pPr>
      <w:rPr>
        <w:rFonts w:hint="eastAsia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1701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EE5721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ind w:firstLine="0" w:firstLineChars="0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FZFangSong-Z02" w:hAnsi="FZFangSong-Z02" w:eastAsia="FZFangSong-Z02" w:cs="FZFangSong-Z02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2025-07-20T06:41:00Z</dcterms:created>
  <dc:creator>Administrator</dc:creator>
  <cp:lastModifiedBy>user</cp:lastModifiedBy>
  <dcterms:modified xsi:type="dcterms:W3CDTF">2026-01-23T15:29:00Z</dcterms:modified>
  <dc:title>重庆市綦江区水利局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2026-01-23T15:23:38Z</vt:filetime>
  </property>
  <property fmtid="{D5CDD505-2E9C-101B-9397-08002B2CF9AE}" pid="4" name="KSOProductBuildVer">
    <vt:lpwstr>2052-11.8.2.10953</vt:lpwstr>
  </property>
</Properties>
</file>