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5D8D1">
      <w:pPr>
        <w:rPr>
          <w:rFonts w:hint="default" w:ascii="Times New Roman" w:hAnsi="Times New Roman" w:cs="Times New Roman"/>
          <w:lang w:val="en-US" w:eastAsia="zh-CN"/>
        </w:rPr>
      </w:pPr>
      <w:bookmarkStart w:id="0" w:name="_GoBack"/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附件2</w:t>
      </w:r>
    </w:p>
    <w:p w14:paraId="77DF9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6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綦江区零工市场（驿站）建设项目验收表</w:t>
      </w:r>
      <w:bookmarkEnd w:id="0"/>
    </w:p>
    <w:tbl>
      <w:tblPr>
        <w:tblStyle w:val="3"/>
        <w:tblW w:w="98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076"/>
        <w:gridCol w:w="3713"/>
        <w:gridCol w:w="1044"/>
        <w:gridCol w:w="1674"/>
        <w:gridCol w:w="1682"/>
      </w:tblGrid>
      <w:tr w14:paraId="53DD4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5485" w:type="dxa"/>
            <w:gridSpan w:val="3"/>
            <w:noWrap w:val="0"/>
            <w:vAlign w:val="center"/>
          </w:tcPr>
          <w:p w14:paraId="57E1FB1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项目名称： </w:t>
            </w:r>
          </w:p>
        </w:tc>
        <w:tc>
          <w:tcPr>
            <w:tcW w:w="4400" w:type="dxa"/>
            <w:gridSpan w:val="3"/>
            <w:noWrap w:val="0"/>
            <w:vAlign w:val="center"/>
          </w:tcPr>
          <w:p w14:paraId="3AF1B10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项目类型：    □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零工市场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□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零工驿站</w:t>
            </w:r>
          </w:p>
        </w:tc>
      </w:tr>
      <w:tr w14:paraId="7561D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5485" w:type="dxa"/>
            <w:gridSpan w:val="3"/>
            <w:noWrap w:val="0"/>
            <w:vAlign w:val="center"/>
          </w:tcPr>
          <w:p w14:paraId="1FA235A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建设/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运营单位：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4400" w:type="dxa"/>
            <w:gridSpan w:val="3"/>
            <w:noWrap w:val="0"/>
            <w:vAlign w:val="center"/>
          </w:tcPr>
          <w:p w14:paraId="338A9CE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所在地点： </w:t>
            </w:r>
          </w:p>
        </w:tc>
      </w:tr>
      <w:tr w14:paraId="53012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885" w:type="dxa"/>
            <w:gridSpan w:val="6"/>
            <w:noWrap w:val="0"/>
            <w:vAlign w:val="center"/>
          </w:tcPr>
          <w:p w14:paraId="2A817CD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验收日期： _________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_______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________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</w:tc>
      </w:tr>
      <w:tr w14:paraId="7AFBD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885" w:type="dxa"/>
            <w:gridSpan w:val="6"/>
            <w:noWrap w:val="0"/>
            <w:vAlign w:val="center"/>
          </w:tcPr>
          <w:p w14:paraId="6C3DAF1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第一部分：基本信息</w:t>
            </w:r>
          </w:p>
        </w:tc>
      </w:tr>
      <w:tr w14:paraId="12EE4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772" w:type="dxa"/>
            <w:gridSpan w:val="2"/>
            <w:noWrap w:val="0"/>
            <w:vAlign w:val="center"/>
          </w:tcPr>
          <w:p w14:paraId="77CBABE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具体名称（按标准命名）</w:t>
            </w:r>
          </w:p>
        </w:tc>
        <w:tc>
          <w:tcPr>
            <w:tcW w:w="8113" w:type="dxa"/>
            <w:gridSpan w:val="4"/>
            <w:noWrap w:val="0"/>
            <w:vAlign w:val="center"/>
          </w:tcPr>
          <w:p w14:paraId="4B0E6D94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7F4FB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772" w:type="dxa"/>
            <w:gridSpan w:val="2"/>
            <w:noWrap w:val="0"/>
            <w:vAlign w:val="center"/>
          </w:tcPr>
          <w:p w14:paraId="4AFE687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详细地址</w:t>
            </w:r>
          </w:p>
        </w:tc>
        <w:tc>
          <w:tcPr>
            <w:tcW w:w="3713" w:type="dxa"/>
            <w:noWrap w:val="0"/>
            <w:vAlign w:val="center"/>
          </w:tcPr>
          <w:p w14:paraId="7E69C591">
            <w:pPr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2718" w:type="dxa"/>
            <w:gridSpan w:val="2"/>
            <w:noWrap w:val="0"/>
            <w:vAlign w:val="center"/>
          </w:tcPr>
          <w:p w14:paraId="1163F89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场地面积</w:t>
            </w:r>
          </w:p>
        </w:tc>
        <w:tc>
          <w:tcPr>
            <w:tcW w:w="1682" w:type="dxa"/>
            <w:noWrap w:val="0"/>
            <w:vAlign w:val="center"/>
          </w:tcPr>
          <w:p w14:paraId="2978A1B8">
            <w:pPr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1AEA2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772" w:type="dxa"/>
            <w:gridSpan w:val="2"/>
            <w:noWrap w:val="0"/>
            <w:vAlign w:val="center"/>
          </w:tcPr>
          <w:p w14:paraId="64C92F1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运营单位负责人及电话</w:t>
            </w:r>
          </w:p>
        </w:tc>
        <w:tc>
          <w:tcPr>
            <w:tcW w:w="3713" w:type="dxa"/>
            <w:noWrap w:val="0"/>
            <w:vAlign w:val="center"/>
          </w:tcPr>
          <w:p w14:paraId="15B66B29">
            <w:pPr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2718" w:type="dxa"/>
            <w:gridSpan w:val="2"/>
            <w:noWrap w:val="0"/>
            <w:vAlign w:val="center"/>
          </w:tcPr>
          <w:p w14:paraId="265C1FE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专职/兼职工作人员数量</w:t>
            </w:r>
          </w:p>
        </w:tc>
        <w:tc>
          <w:tcPr>
            <w:tcW w:w="1682" w:type="dxa"/>
            <w:noWrap w:val="0"/>
            <w:vAlign w:val="center"/>
          </w:tcPr>
          <w:p w14:paraId="74885B23">
            <w:pPr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78F7D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885" w:type="dxa"/>
            <w:gridSpan w:val="6"/>
            <w:noWrap w:val="0"/>
            <w:vAlign w:val="center"/>
          </w:tcPr>
          <w:p w14:paraId="59264F0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第二部分：分项验收清单</w:t>
            </w:r>
          </w:p>
        </w:tc>
      </w:tr>
      <w:tr w14:paraId="1460A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9885" w:type="dxa"/>
            <w:gridSpan w:val="6"/>
            <w:noWrap w:val="0"/>
            <w:vAlign w:val="center"/>
          </w:tcPr>
          <w:p w14:paraId="47EF80C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A.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场地与设施验收</w:t>
            </w:r>
          </w:p>
        </w:tc>
      </w:tr>
      <w:tr w14:paraId="4C2AD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noWrap w:val="0"/>
            <w:vAlign w:val="center"/>
          </w:tcPr>
          <w:p w14:paraId="3FD69B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076" w:type="dxa"/>
            <w:noWrap w:val="0"/>
            <w:vAlign w:val="center"/>
          </w:tcPr>
          <w:p w14:paraId="0CA995B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验收项目</w:t>
            </w:r>
          </w:p>
        </w:tc>
        <w:tc>
          <w:tcPr>
            <w:tcW w:w="3713" w:type="dxa"/>
            <w:noWrap w:val="0"/>
            <w:vAlign w:val="center"/>
          </w:tcPr>
          <w:p w14:paraId="13FB210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验收标准与要求</w:t>
            </w:r>
          </w:p>
        </w:tc>
        <w:tc>
          <w:tcPr>
            <w:tcW w:w="1044" w:type="dxa"/>
            <w:noWrap w:val="0"/>
            <w:vAlign w:val="center"/>
          </w:tcPr>
          <w:p w14:paraId="107B8AC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是否达标</w:t>
            </w:r>
          </w:p>
        </w:tc>
        <w:tc>
          <w:tcPr>
            <w:tcW w:w="1674" w:type="dxa"/>
            <w:noWrap w:val="0"/>
            <w:vAlign w:val="center"/>
          </w:tcPr>
          <w:p w14:paraId="0CD567A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印证材料</w:t>
            </w:r>
          </w:p>
        </w:tc>
        <w:tc>
          <w:tcPr>
            <w:tcW w:w="1682" w:type="dxa"/>
            <w:noWrap w:val="0"/>
            <w:vAlign w:val="center"/>
          </w:tcPr>
          <w:p w14:paraId="4196AFB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情况记录</w:t>
            </w:r>
          </w:p>
        </w:tc>
      </w:tr>
      <w:tr w14:paraId="2D0C8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vMerge w:val="restart"/>
            <w:noWrap w:val="0"/>
            <w:vAlign w:val="center"/>
          </w:tcPr>
          <w:p w14:paraId="4F65A47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A1</w:t>
            </w:r>
          </w:p>
        </w:tc>
        <w:tc>
          <w:tcPr>
            <w:tcW w:w="1076" w:type="dxa"/>
            <w:vMerge w:val="restart"/>
            <w:noWrap w:val="0"/>
            <w:vAlign w:val="center"/>
          </w:tcPr>
          <w:p w14:paraId="23D7BAD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区位选址</w:t>
            </w:r>
          </w:p>
        </w:tc>
        <w:tc>
          <w:tcPr>
            <w:tcW w:w="3713" w:type="dxa"/>
            <w:noWrap w:val="0"/>
            <w:vAlign w:val="center"/>
          </w:tcPr>
          <w:p w14:paraId="36D4326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市场：位于交通便利、企业或求职者集中区。</w:t>
            </w:r>
          </w:p>
        </w:tc>
        <w:tc>
          <w:tcPr>
            <w:tcW w:w="1044" w:type="dxa"/>
            <w:vMerge w:val="restart"/>
            <w:noWrap w:val="0"/>
            <w:vAlign w:val="center"/>
          </w:tcPr>
          <w:p w14:paraId="3DC67C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□是□否</w:t>
            </w:r>
          </w:p>
        </w:tc>
        <w:tc>
          <w:tcPr>
            <w:tcW w:w="1674" w:type="dxa"/>
            <w:vMerge w:val="restart"/>
            <w:noWrap w:val="0"/>
            <w:vAlign w:val="center"/>
          </w:tcPr>
          <w:p w14:paraId="54B1D691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restart"/>
            <w:noWrap w:val="0"/>
            <w:vAlign w:val="center"/>
          </w:tcPr>
          <w:p w14:paraId="440561E1">
            <w:pPr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62825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47BD3117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62898256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0FB4B43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驿站：位于劳动力密集的居民区，体现“家门口”服务。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610AC298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3ACBD5FD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2881DBF0">
            <w:pPr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731A3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vMerge w:val="restart"/>
            <w:noWrap w:val="0"/>
            <w:vAlign w:val="center"/>
          </w:tcPr>
          <w:p w14:paraId="05BC6EB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A2</w:t>
            </w:r>
          </w:p>
        </w:tc>
        <w:tc>
          <w:tcPr>
            <w:tcW w:w="1076" w:type="dxa"/>
            <w:vMerge w:val="restart"/>
            <w:noWrap w:val="0"/>
            <w:vAlign w:val="center"/>
          </w:tcPr>
          <w:p w14:paraId="0E8881B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场地面积</w:t>
            </w:r>
          </w:p>
        </w:tc>
        <w:tc>
          <w:tcPr>
            <w:tcW w:w="3713" w:type="dxa"/>
            <w:noWrap w:val="0"/>
            <w:vAlign w:val="center"/>
          </w:tcPr>
          <w:p w14:paraId="4382E12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市场：服务场地面积原则上≥90㎡。</w:t>
            </w:r>
          </w:p>
        </w:tc>
        <w:tc>
          <w:tcPr>
            <w:tcW w:w="1044" w:type="dxa"/>
            <w:vMerge w:val="restart"/>
            <w:noWrap w:val="0"/>
            <w:vAlign w:val="center"/>
          </w:tcPr>
          <w:p w14:paraId="7C512C5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□是□否</w:t>
            </w:r>
          </w:p>
        </w:tc>
        <w:tc>
          <w:tcPr>
            <w:tcW w:w="1674" w:type="dxa"/>
            <w:vMerge w:val="restart"/>
            <w:noWrap w:val="0"/>
            <w:vAlign w:val="center"/>
          </w:tcPr>
          <w:p w14:paraId="5223BAA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图纸</w:t>
            </w:r>
            <w:r>
              <w:rPr>
                <w:rFonts w:hint="default" w:ascii="Times New Roman" w:hAnsi="Times New Roman" w:eastAsia="var(--dsw-font-markdown-table)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实测记录</w:t>
            </w:r>
          </w:p>
        </w:tc>
        <w:tc>
          <w:tcPr>
            <w:tcW w:w="1682" w:type="dxa"/>
            <w:vMerge w:val="restart"/>
            <w:noWrap w:val="0"/>
            <w:vAlign w:val="center"/>
          </w:tcPr>
          <w:p w14:paraId="76666490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54568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7C134089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223A2C72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10B09F1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驿站：服务场地面积原则上≥30㎡。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58AC4004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7A2EBDD7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4D5B5E22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7DA57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vMerge w:val="restart"/>
            <w:noWrap w:val="0"/>
            <w:vAlign w:val="center"/>
          </w:tcPr>
          <w:p w14:paraId="2A84DD5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A3</w:t>
            </w:r>
          </w:p>
        </w:tc>
        <w:tc>
          <w:tcPr>
            <w:tcW w:w="1076" w:type="dxa"/>
            <w:vMerge w:val="restart"/>
            <w:noWrap w:val="0"/>
            <w:vAlign w:val="center"/>
          </w:tcPr>
          <w:p w14:paraId="6A235A2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标识标牌</w:t>
            </w:r>
          </w:p>
        </w:tc>
        <w:tc>
          <w:tcPr>
            <w:tcW w:w="3713" w:type="dxa"/>
            <w:noWrap w:val="0"/>
            <w:vAlign w:val="center"/>
          </w:tcPr>
          <w:p w14:paraId="65596C1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1. 统一命名（“地点+重点对象+零工市场/驿站”）。</w:t>
            </w:r>
          </w:p>
        </w:tc>
        <w:tc>
          <w:tcPr>
            <w:tcW w:w="1044" w:type="dxa"/>
            <w:vMerge w:val="restart"/>
            <w:noWrap w:val="0"/>
            <w:vAlign w:val="center"/>
          </w:tcPr>
          <w:p w14:paraId="171CEED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□是□否</w:t>
            </w:r>
          </w:p>
        </w:tc>
        <w:tc>
          <w:tcPr>
            <w:tcW w:w="1674" w:type="dxa"/>
            <w:vMerge w:val="restart"/>
            <w:noWrap w:val="0"/>
            <w:vAlign w:val="center"/>
          </w:tcPr>
          <w:p w14:paraId="769943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现场照片</w:t>
            </w:r>
          </w:p>
        </w:tc>
        <w:tc>
          <w:tcPr>
            <w:tcW w:w="1682" w:type="dxa"/>
            <w:vMerge w:val="restart"/>
            <w:noWrap w:val="0"/>
            <w:vAlign w:val="center"/>
          </w:tcPr>
          <w:p w14:paraId="4333477B">
            <w:pPr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235E4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193816B8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34929403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51A70A6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2. 统一使用重庆市“就在身边”党建工作品牌标识。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65A652F0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54A61EEB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3AAE9DF5">
            <w:pPr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2FA38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08D04F44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057D58DF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76BF18D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3. 标识醒目、体现就业服务元素。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3A611661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077B1BBA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4061078B">
            <w:pPr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0F70C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696" w:type="dxa"/>
            <w:vMerge w:val="restart"/>
            <w:noWrap w:val="0"/>
            <w:vAlign w:val="center"/>
          </w:tcPr>
          <w:p w14:paraId="4261409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A4</w:t>
            </w:r>
          </w:p>
        </w:tc>
        <w:tc>
          <w:tcPr>
            <w:tcW w:w="1076" w:type="dxa"/>
            <w:vMerge w:val="restart"/>
            <w:noWrap w:val="0"/>
            <w:vAlign w:val="center"/>
          </w:tcPr>
          <w:p w14:paraId="0DDDA02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功能分区（市场）</w:t>
            </w:r>
          </w:p>
        </w:tc>
        <w:tc>
          <w:tcPr>
            <w:tcW w:w="3713" w:type="dxa"/>
            <w:noWrap w:val="0"/>
            <w:vAlign w:val="center"/>
          </w:tcPr>
          <w:p w14:paraId="6FF35FB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明确划分三大板块：</w:t>
            </w:r>
          </w:p>
        </w:tc>
        <w:tc>
          <w:tcPr>
            <w:tcW w:w="1044" w:type="dxa"/>
            <w:vMerge w:val="restart"/>
            <w:noWrap w:val="0"/>
            <w:vAlign w:val="center"/>
          </w:tcPr>
          <w:p w14:paraId="44D8DA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□是□否</w:t>
            </w:r>
          </w:p>
        </w:tc>
        <w:tc>
          <w:tcPr>
            <w:tcW w:w="1674" w:type="dxa"/>
            <w:vMerge w:val="restart"/>
            <w:noWrap w:val="0"/>
            <w:vAlign w:val="center"/>
          </w:tcPr>
          <w:p w14:paraId="5358CD6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分区平面图/现场查看</w:t>
            </w:r>
          </w:p>
        </w:tc>
        <w:tc>
          <w:tcPr>
            <w:tcW w:w="1682" w:type="dxa"/>
            <w:vMerge w:val="restart"/>
            <w:noWrap w:val="0"/>
            <w:vAlign w:val="center"/>
          </w:tcPr>
          <w:p w14:paraId="065836CA">
            <w:pPr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6D713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36F256BA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65B96CDE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2896C55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① 综合服务区（设“一站式”窗口）；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3709DFCE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1B647A82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455F09A7">
            <w:pPr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67E65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2BB4F958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7DB86BBC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1956C9D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② 岗位发布对接区（含信息发布和洽谈区）；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45DEEF4E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5341A5B4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17FC10C9">
            <w:pPr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557BE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7F97C4CE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4E515135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6B79940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③ 特色功能拓展区（便民服务等）。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6DB77233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7719A53A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712DC7F8">
            <w:pPr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62D95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696" w:type="dxa"/>
            <w:noWrap w:val="0"/>
            <w:vAlign w:val="center"/>
          </w:tcPr>
          <w:p w14:paraId="5295854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A5</w:t>
            </w:r>
          </w:p>
        </w:tc>
        <w:tc>
          <w:tcPr>
            <w:tcW w:w="1076" w:type="dxa"/>
            <w:noWrap w:val="0"/>
            <w:vAlign w:val="center"/>
          </w:tcPr>
          <w:p w14:paraId="23E52A9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基本功能（驿站）</w:t>
            </w:r>
          </w:p>
        </w:tc>
        <w:tc>
          <w:tcPr>
            <w:tcW w:w="3713" w:type="dxa"/>
            <w:noWrap w:val="0"/>
            <w:vAlign w:val="center"/>
          </w:tcPr>
          <w:p w14:paraId="2B41FA9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具备岗位发布对接基本功能区域。</w:t>
            </w:r>
          </w:p>
        </w:tc>
        <w:tc>
          <w:tcPr>
            <w:tcW w:w="1044" w:type="dxa"/>
            <w:noWrap w:val="0"/>
            <w:vAlign w:val="center"/>
          </w:tcPr>
          <w:p w14:paraId="4DE7D9E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□是□否</w:t>
            </w:r>
          </w:p>
        </w:tc>
        <w:tc>
          <w:tcPr>
            <w:tcW w:w="1674" w:type="dxa"/>
            <w:noWrap w:val="0"/>
            <w:vAlign w:val="center"/>
          </w:tcPr>
          <w:p w14:paraId="43681D1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现场查看</w:t>
            </w:r>
          </w:p>
        </w:tc>
        <w:tc>
          <w:tcPr>
            <w:tcW w:w="1682" w:type="dxa"/>
            <w:noWrap w:val="0"/>
            <w:vAlign w:val="center"/>
          </w:tcPr>
          <w:p w14:paraId="5D5AAA6E">
            <w:pPr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2FBB1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vMerge w:val="restart"/>
            <w:noWrap w:val="0"/>
            <w:vAlign w:val="center"/>
          </w:tcPr>
          <w:p w14:paraId="7825908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A6</w:t>
            </w:r>
          </w:p>
        </w:tc>
        <w:tc>
          <w:tcPr>
            <w:tcW w:w="1076" w:type="dxa"/>
            <w:vMerge w:val="restart"/>
            <w:noWrap w:val="0"/>
            <w:vAlign w:val="center"/>
          </w:tcPr>
          <w:p w14:paraId="56A08BD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安全设施</w:t>
            </w:r>
          </w:p>
        </w:tc>
        <w:tc>
          <w:tcPr>
            <w:tcW w:w="3713" w:type="dxa"/>
            <w:noWrap w:val="0"/>
            <w:vAlign w:val="center"/>
          </w:tcPr>
          <w:p w14:paraId="01A8C02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1. 合规设置疏散通道、安全出口。</w:t>
            </w:r>
          </w:p>
        </w:tc>
        <w:tc>
          <w:tcPr>
            <w:tcW w:w="1044" w:type="dxa"/>
            <w:vMerge w:val="restart"/>
            <w:noWrap w:val="0"/>
            <w:vAlign w:val="center"/>
          </w:tcPr>
          <w:p w14:paraId="6766C97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□是□否</w:t>
            </w:r>
          </w:p>
        </w:tc>
        <w:tc>
          <w:tcPr>
            <w:tcW w:w="1674" w:type="dxa"/>
            <w:vMerge w:val="restart"/>
            <w:noWrap w:val="0"/>
            <w:vAlign w:val="center"/>
          </w:tcPr>
          <w:p w14:paraId="1DF1617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现场检查、设备清单</w:t>
            </w:r>
          </w:p>
        </w:tc>
        <w:tc>
          <w:tcPr>
            <w:tcW w:w="1682" w:type="dxa"/>
            <w:vMerge w:val="restart"/>
            <w:noWrap w:val="0"/>
            <w:vAlign w:val="center"/>
          </w:tcPr>
          <w:p w14:paraId="0B04168B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5BD1C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0C082F68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38FC2ACD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089D0A8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2. 配备消防器材（灭火器等）。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31F1D984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42EBCF29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362E9639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18691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61ADC34E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03BD365A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620B288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3. 配备安全监控系统。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0A12B5FD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11E84D01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1C6FE4AE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3C127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46BC4567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1C3806B2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5595A74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4. （有条件）设置无障碍服务设施。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142BDA06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5351ADB2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3379F5A9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0E4EC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  <w:jc w:val="center"/>
        </w:trPr>
        <w:tc>
          <w:tcPr>
            <w:tcW w:w="696" w:type="dxa"/>
            <w:vMerge w:val="restart"/>
            <w:noWrap w:val="0"/>
            <w:vAlign w:val="center"/>
          </w:tcPr>
          <w:p w14:paraId="6E7C481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A7</w:t>
            </w:r>
          </w:p>
        </w:tc>
        <w:tc>
          <w:tcPr>
            <w:tcW w:w="1076" w:type="dxa"/>
            <w:vMerge w:val="restart"/>
            <w:noWrap w:val="0"/>
            <w:vAlign w:val="center"/>
          </w:tcPr>
          <w:p w14:paraId="78522D1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服务设施设备</w:t>
            </w:r>
          </w:p>
        </w:tc>
        <w:tc>
          <w:tcPr>
            <w:tcW w:w="3713" w:type="dxa"/>
            <w:noWrap w:val="0"/>
            <w:vAlign w:val="center"/>
          </w:tcPr>
          <w:p w14:paraId="2C7AF89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市场必备：</w:t>
            </w:r>
            <w:r>
              <w:rPr>
                <w:rFonts w:hint="default" w:ascii="Times New Roman" w:hAnsi="Times New Roman" w:eastAsia="var(--dsw-font-markdown-table)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信息发布大屏/展位终端、自助查询机、公告宣传栏、办公设备（电脑/打印机等）、便民设施（桌椅、充电、饮水等）。</w:t>
            </w:r>
          </w:p>
        </w:tc>
        <w:tc>
          <w:tcPr>
            <w:tcW w:w="1044" w:type="dxa"/>
            <w:vMerge w:val="restart"/>
            <w:noWrap w:val="0"/>
            <w:vAlign w:val="center"/>
          </w:tcPr>
          <w:p w14:paraId="137461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□是□否</w:t>
            </w:r>
          </w:p>
        </w:tc>
        <w:tc>
          <w:tcPr>
            <w:tcW w:w="1674" w:type="dxa"/>
            <w:vMerge w:val="restart"/>
            <w:noWrap w:val="0"/>
            <w:vAlign w:val="center"/>
          </w:tcPr>
          <w:p w14:paraId="115F620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现场清点、设备清单</w:t>
            </w:r>
          </w:p>
        </w:tc>
        <w:tc>
          <w:tcPr>
            <w:tcW w:w="1682" w:type="dxa"/>
            <w:vMerge w:val="restart"/>
            <w:noWrap w:val="0"/>
            <w:vAlign w:val="center"/>
          </w:tcPr>
          <w:p w14:paraId="36BF65A7">
            <w:pPr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1A67E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5A9F2D02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3D04AD09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3F29865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驿站必备：</w:t>
            </w:r>
            <w:r>
              <w:rPr>
                <w:rFonts w:hint="default" w:ascii="Times New Roman" w:hAnsi="Times New Roman" w:eastAsia="var(--dsw-font-markdown-table)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信息发布大屏/宣传栏、办公设备、基础便民设施。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70A17EDE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273DA0B0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6A01F4C6">
            <w:pPr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6F53F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154CC981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64715ECB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74E5EF4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鼓励配备：</w:t>
            </w:r>
            <w:r>
              <w:rPr>
                <w:rFonts w:hint="default" w:ascii="Times New Roman" w:hAnsi="Times New Roman" w:eastAsia="var(--dsw-font-markdown-table)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引导机、叫号器、工具寄存、平价超市等。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5E13270D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6CB3D293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29A9C5BC">
            <w:pPr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603DC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696" w:type="dxa"/>
            <w:noWrap w:val="0"/>
            <w:vAlign w:val="center"/>
          </w:tcPr>
          <w:p w14:paraId="50A712B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A8</w:t>
            </w:r>
          </w:p>
        </w:tc>
        <w:tc>
          <w:tcPr>
            <w:tcW w:w="1076" w:type="dxa"/>
            <w:noWrap w:val="0"/>
            <w:vAlign w:val="center"/>
          </w:tcPr>
          <w:p w14:paraId="3024F07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数字化设备</w:t>
            </w:r>
          </w:p>
        </w:tc>
        <w:tc>
          <w:tcPr>
            <w:tcW w:w="3713" w:type="dxa"/>
            <w:noWrap w:val="0"/>
            <w:vAlign w:val="center"/>
          </w:tcPr>
          <w:p w14:paraId="6EF7975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配备可接入或操作“愉悦.就业”等就业平台的电脑、网络等必要设备。</w:t>
            </w:r>
          </w:p>
        </w:tc>
        <w:tc>
          <w:tcPr>
            <w:tcW w:w="1044" w:type="dxa"/>
            <w:noWrap w:val="0"/>
            <w:vAlign w:val="center"/>
          </w:tcPr>
          <w:p w14:paraId="131D2D8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□是□否</w:t>
            </w:r>
          </w:p>
        </w:tc>
        <w:tc>
          <w:tcPr>
            <w:tcW w:w="1674" w:type="dxa"/>
            <w:noWrap w:val="0"/>
            <w:vAlign w:val="center"/>
          </w:tcPr>
          <w:p w14:paraId="5F89EC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现场测试</w:t>
            </w:r>
          </w:p>
        </w:tc>
        <w:tc>
          <w:tcPr>
            <w:tcW w:w="1682" w:type="dxa"/>
            <w:noWrap w:val="0"/>
            <w:vAlign w:val="center"/>
          </w:tcPr>
          <w:p w14:paraId="4C3C1961">
            <w:pPr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4EB17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85" w:type="dxa"/>
            <w:gridSpan w:val="6"/>
            <w:noWrap w:val="0"/>
            <w:vAlign w:val="center"/>
          </w:tcPr>
          <w:p w14:paraId="66E784A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B.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服务功能验收</w:t>
            </w:r>
          </w:p>
        </w:tc>
      </w:tr>
      <w:tr w14:paraId="417F8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noWrap w:val="0"/>
            <w:vAlign w:val="center"/>
          </w:tcPr>
          <w:p w14:paraId="62C078B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076" w:type="dxa"/>
            <w:noWrap w:val="0"/>
            <w:vAlign w:val="center"/>
          </w:tcPr>
          <w:p w14:paraId="31C3759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验收项目</w:t>
            </w:r>
          </w:p>
        </w:tc>
        <w:tc>
          <w:tcPr>
            <w:tcW w:w="3713" w:type="dxa"/>
            <w:noWrap w:val="0"/>
            <w:vAlign w:val="center"/>
          </w:tcPr>
          <w:p w14:paraId="1C97833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验收标准与要求</w:t>
            </w:r>
          </w:p>
        </w:tc>
        <w:tc>
          <w:tcPr>
            <w:tcW w:w="1044" w:type="dxa"/>
            <w:noWrap w:val="0"/>
            <w:vAlign w:val="center"/>
          </w:tcPr>
          <w:p w14:paraId="5A9FC58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是否达标</w:t>
            </w:r>
          </w:p>
        </w:tc>
        <w:tc>
          <w:tcPr>
            <w:tcW w:w="1674" w:type="dxa"/>
            <w:noWrap w:val="0"/>
            <w:vAlign w:val="center"/>
          </w:tcPr>
          <w:p w14:paraId="403FC8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印证材料</w:t>
            </w:r>
          </w:p>
        </w:tc>
        <w:tc>
          <w:tcPr>
            <w:tcW w:w="1682" w:type="dxa"/>
            <w:noWrap w:val="0"/>
            <w:vAlign w:val="center"/>
          </w:tcPr>
          <w:p w14:paraId="7AF086C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情况记录</w:t>
            </w:r>
          </w:p>
        </w:tc>
      </w:tr>
      <w:tr w14:paraId="00C01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696" w:type="dxa"/>
            <w:vMerge w:val="restart"/>
            <w:noWrap w:val="0"/>
            <w:vAlign w:val="center"/>
          </w:tcPr>
          <w:p w14:paraId="44E121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B1</w:t>
            </w:r>
          </w:p>
        </w:tc>
        <w:tc>
          <w:tcPr>
            <w:tcW w:w="1076" w:type="dxa"/>
            <w:vMerge w:val="restart"/>
            <w:noWrap w:val="0"/>
            <w:vAlign w:val="center"/>
          </w:tcPr>
          <w:p w14:paraId="5F2A04C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即时快招服务</w:t>
            </w:r>
          </w:p>
        </w:tc>
        <w:tc>
          <w:tcPr>
            <w:tcW w:w="3713" w:type="dxa"/>
            <w:noWrap w:val="0"/>
            <w:vAlign w:val="center"/>
          </w:tcPr>
          <w:p w14:paraId="7A401BD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1. 合法规范采集发布零工岗位信息，内容完整无歧视。</w:t>
            </w:r>
          </w:p>
        </w:tc>
        <w:tc>
          <w:tcPr>
            <w:tcW w:w="1044" w:type="dxa"/>
            <w:vMerge w:val="restart"/>
            <w:noWrap w:val="0"/>
            <w:vAlign w:val="center"/>
          </w:tcPr>
          <w:p w14:paraId="4D784A1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□是□否</w:t>
            </w:r>
          </w:p>
        </w:tc>
        <w:tc>
          <w:tcPr>
            <w:tcW w:w="1674" w:type="dxa"/>
            <w:vMerge w:val="restart"/>
            <w:noWrap w:val="0"/>
            <w:vAlign w:val="center"/>
          </w:tcPr>
          <w:p w14:paraId="5AB79DB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信息发布样本、登记台账、活动记录</w:t>
            </w:r>
          </w:p>
        </w:tc>
        <w:tc>
          <w:tcPr>
            <w:tcW w:w="1682" w:type="dxa"/>
            <w:vMerge w:val="restart"/>
            <w:noWrap w:val="0"/>
            <w:vAlign w:val="center"/>
          </w:tcPr>
          <w:p w14:paraId="739C4F84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05419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1AB85C88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51A2B5F3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2A8F3F7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2. 提供求职登记服务，掌握人员信息与需求。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64B5F84D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1B5D3119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768FCAA7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7261F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4E1ACBFE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13D414E5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47636D5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3. 提供“即时快招”对接服务。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50E50607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5B28EA08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78F82E3B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40A01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6E1E3586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4694FF38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612D3DE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4. </w:t>
            </w:r>
            <w:r>
              <w:rPr>
                <w:rFonts w:hint="default" w:ascii="Times New Roman" w:hAnsi="Times New Roman" w:eastAsia="var(--dsw-font-markdown-table)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市场： 每月举办专场招聘活动≥1次，信息归集至“愉悦.就业”等就业平台。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755F6EEF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411B8CE7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017EF60A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7B6BA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696" w:type="dxa"/>
            <w:vMerge w:val="restart"/>
            <w:noWrap w:val="0"/>
            <w:vAlign w:val="center"/>
          </w:tcPr>
          <w:p w14:paraId="08C7056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B2</w:t>
            </w:r>
          </w:p>
        </w:tc>
        <w:tc>
          <w:tcPr>
            <w:tcW w:w="1076" w:type="dxa"/>
            <w:vMerge w:val="restart"/>
            <w:noWrap w:val="0"/>
            <w:vAlign w:val="center"/>
          </w:tcPr>
          <w:p w14:paraId="7AA5FAA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技能提升服务</w:t>
            </w:r>
          </w:p>
        </w:tc>
        <w:tc>
          <w:tcPr>
            <w:tcW w:w="3713" w:type="dxa"/>
            <w:noWrap w:val="0"/>
            <w:vAlign w:val="center"/>
          </w:tcPr>
          <w:p w14:paraId="3423E36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1. 提供培训政策咨询、信息查询与推送。</w:t>
            </w:r>
          </w:p>
        </w:tc>
        <w:tc>
          <w:tcPr>
            <w:tcW w:w="1044" w:type="dxa"/>
            <w:vMerge w:val="restart"/>
            <w:noWrap w:val="0"/>
            <w:vAlign w:val="center"/>
          </w:tcPr>
          <w:p w14:paraId="070C474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□是□否</w:t>
            </w:r>
          </w:p>
        </w:tc>
        <w:tc>
          <w:tcPr>
            <w:tcW w:w="1674" w:type="dxa"/>
            <w:vMerge w:val="restart"/>
            <w:noWrap w:val="0"/>
            <w:vAlign w:val="center"/>
          </w:tcPr>
          <w:p w14:paraId="7BC9224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宣传资料、合作协议（如有）</w:t>
            </w:r>
          </w:p>
        </w:tc>
        <w:tc>
          <w:tcPr>
            <w:tcW w:w="1682" w:type="dxa"/>
            <w:vMerge w:val="restart"/>
            <w:noWrap w:val="0"/>
            <w:vAlign w:val="center"/>
          </w:tcPr>
          <w:p w14:paraId="68BB2893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56608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1B7D9F09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674B52F1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15253E1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2. （有条件）合作开发灵活培训项目。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53CFBD49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6E1BF898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5F24AC7B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0CB0A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696" w:type="dxa"/>
            <w:vMerge w:val="restart"/>
            <w:noWrap w:val="0"/>
            <w:vAlign w:val="center"/>
          </w:tcPr>
          <w:p w14:paraId="74F9DA9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B3</w:t>
            </w:r>
          </w:p>
        </w:tc>
        <w:tc>
          <w:tcPr>
            <w:tcW w:w="1076" w:type="dxa"/>
            <w:vMerge w:val="restart"/>
            <w:noWrap w:val="0"/>
            <w:vAlign w:val="center"/>
          </w:tcPr>
          <w:p w14:paraId="06B41FA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权益维护服务</w:t>
            </w:r>
          </w:p>
        </w:tc>
        <w:tc>
          <w:tcPr>
            <w:tcW w:w="3713" w:type="dxa"/>
            <w:noWrap w:val="0"/>
            <w:vAlign w:val="center"/>
          </w:tcPr>
          <w:p w14:paraId="01120C0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1. 显著位置公布权益维护投诉咨询电话。</w:t>
            </w:r>
          </w:p>
        </w:tc>
        <w:tc>
          <w:tcPr>
            <w:tcW w:w="1044" w:type="dxa"/>
            <w:vMerge w:val="restart"/>
            <w:noWrap w:val="0"/>
            <w:vAlign w:val="center"/>
          </w:tcPr>
          <w:p w14:paraId="3E9C347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□是□否</w:t>
            </w:r>
          </w:p>
        </w:tc>
        <w:tc>
          <w:tcPr>
            <w:tcW w:w="1674" w:type="dxa"/>
            <w:vMerge w:val="restart"/>
            <w:noWrap w:val="0"/>
            <w:vAlign w:val="center"/>
          </w:tcPr>
          <w:p w14:paraId="0A8C48D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现场查看公示、人员配置记录</w:t>
            </w:r>
          </w:p>
        </w:tc>
        <w:tc>
          <w:tcPr>
            <w:tcW w:w="1682" w:type="dxa"/>
            <w:vMerge w:val="restart"/>
            <w:noWrap w:val="0"/>
            <w:vAlign w:val="center"/>
          </w:tcPr>
          <w:p w14:paraId="3247D684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3169D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4DF72EF3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4218AF8F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5C87824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2. （有条件）配备专职人员或合作机构提供现场服务。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34E27562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3DBAD2D1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15A3A8ED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678A0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vMerge w:val="restart"/>
            <w:noWrap w:val="0"/>
            <w:vAlign w:val="center"/>
          </w:tcPr>
          <w:p w14:paraId="018E0A9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B4</w:t>
            </w:r>
          </w:p>
        </w:tc>
        <w:tc>
          <w:tcPr>
            <w:tcW w:w="1076" w:type="dxa"/>
            <w:vMerge w:val="restart"/>
            <w:noWrap w:val="0"/>
            <w:vAlign w:val="center"/>
          </w:tcPr>
          <w:p w14:paraId="15234D0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综合服务（仅市场）</w:t>
            </w:r>
          </w:p>
        </w:tc>
        <w:tc>
          <w:tcPr>
            <w:tcW w:w="3713" w:type="dxa"/>
            <w:noWrap w:val="0"/>
            <w:vAlign w:val="center"/>
          </w:tcPr>
          <w:p w14:paraId="65B58EC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1. 政策宣介（宣传栏、窗口咨询）。</w:t>
            </w:r>
          </w:p>
        </w:tc>
        <w:tc>
          <w:tcPr>
            <w:tcW w:w="1044" w:type="dxa"/>
            <w:vMerge w:val="restart"/>
            <w:noWrap w:val="0"/>
            <w:vAlign w:val="center"/>
          </w:tcPr>
          <w:p w14:paraId="2D94E6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□是□否</w:t>
            </w:r>
          </w:p>
        </w:tc>
        <w:tc>
          <w:tcPr>
            <w:tcW w:w="1674" w:type="dxa"/>
            <w:vMerge w:val="restart"/>
            <w:noWrap w:val="0"/>
            <w:vAlign w:val="center"/>
          </w:tcPr>
          <w:p w14:paraId="57215CF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服务记录、宣传物料、服务案例</w:t>
            </w:r>
          </w:p>
        </w:tc>
        <w:tc>
          <w:tcPr>
            <w:tcW w:w="1682" w:type="dxa"/>
            <w:vMerge w:val="restart"/>
            <w:noWrap w:val="0"/>
            <w:vAlign w:val="center"/>
          </w:tcPr>
          <w:p w14:paraId="6C8717C3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61857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100ABA5C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116F8D1A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6D8F283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2. 提供职业指导、职业测评等服务。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593CD006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7C484D29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49DCCF23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0E4C9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7D0F4B67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1B40BC52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234FFC8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3. 提供创业培训、指导、贷款推介等服务。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77C06822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18BB732E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00A1485C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5FE74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5333F060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16B30F74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1C974B0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4. 引导就业登记、推荐意外伤害保险等。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6FEC2DBF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248FA4DE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56647A62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19849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29E5315D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58F76779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40EB4DD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5. 提供“15+5”便民服务点其他人社服务。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141E7D89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77E80A9E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775882F7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72D4E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696" w:type="dxa"/>
            <w:vMerge w:val="restart"/>
            <w:noWrap w:val="0"/>
            <w:vAlign w:val="center"/>
          </w:tcPr>
          <w:p w14:paraId="24D6A7D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B5</w:t>
            </w:r>
          </w:p>
        </w:tc>
        <w:tc>
          <w:tcPr>
            <w:tcW w:w="1076" w:type="dxa"/>
            <w:vMerge w:val="restart"/>
            <w:noWrap w:val="0"/>
            <w:vAlign w:val="center"/>
          </w:tcPr>
          <w:p w14:paraId="01382E6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拓展服务（有条件市场）</w:t>
            </w:r>
          </w:p>
        </w:tc>
        <w:tc>
          <w:tcPr>
            <w:tcW w:w="3713" w:type="dxa"/>
            <w:noWrap w:val="0"/>
            <w:vAlign w:val="center"/>
          </w:tcPr>
          <w:p w14:paraId="33D04FE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1. 与产业园、企业等建立合作机制。</w:t>
            </w:r>
          </w:p>
        </w:tc>
        <w:tc>
          <w:tcPr>
            <w:tcW w:w="1044" w:type="dxa"/>
            <w:vMerge w:val="restart"/>
            <w:noWrap w:val="0"/>
            <w:vAlign w:val="center"/>
          </w:tcPr>
          <w:p w14:paraId="39333DA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□可选</w:t>
            </w:r>
          </w:p>
        </w:tc>
        <w:tc>
          <w:tcPr>
            <w:tcW w:w="1674" w:type="dxa"/>
            <w:vMerge w:val="restart"/>
            <w:noWrap w:val="0"/>
            <w:vAlign w:val="center"/>
          </w:tcPr>
          <w:p w14:paraId="0F177ED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合作协议、工作记录</w:t>
            </w:r>
          </w:p>
        </w:tc>
        <w:tc>
          <w:tcPr>
            <w:tcW w:w="1682" w:type="dxa"/>
            <w:vMerge w:val="restart"/>
            <w:noWrap w:val="0"/>
            <w:vAlign w:val="center"/>
          </w:tcPr>
          <w:p w14:paraId="17D9563F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6B35C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17274EAC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26644478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27BA139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2. 结合劳务品牌建设，发挥展示、输出功能。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19D98AA1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4A21F641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3D613E22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468E8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9885" w:type="dxa"/>
            <w:gridSpan w:val="6"/>
            <w:noWrap w:val="0"/>
            <w:vAlign w:val="center"/>
          </w:tcPr>
          <w:p w14:paraId="026A91B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C.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服务能力与运营管理验收</w:t>
            </w:r>
          </w:p>
        </w:tc>
      </w:tr>
      <w:tr w14:paraId="5353F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noWrap w:val="0"/>
            <w:vAlign w:val="center"/>
          </w:tcPr>
          <w:p w14:paraId="66B2BD9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076" w:type="dxa"/>
            <w:noWrap w:val="0"/>
            <w:vAlign w:val="center"/>
          </w:tcPr>
          <w:p w14:paraId="4E6F70C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验收项目</w:t>
            </w:r>
          </w:p>
        </w:tc>
        <w:tc>
          <w:tcPr>
            <w:tcW w:w="3713" w:type="dxa"/>
            <w:noWrap w:val="0"/>
            <w:vAlign w:val="center"/>
          </w:tcPr>
          <w:p w14:paraId="5317E1E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验收标准与要求</w:t>
            </w:r>
          </w:p>
        </w:tc>
        <w:tc>
          <w:tcPr>
            <w:tcW w:w="1044" w:type="dxa"/>
            <w:noWrap w:val="0"/>
            <w:vAlign w:val="center"/>
          </w:tcPr>
          <w:p w14:paraId="773DA54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是否达标</w:t>
            </w:r>
          </w:p>
        </w:tc>
        <w:tc>
          <w:tcPr>
            <w:tcW w:w="1674" w:type="dxa"/>
            <w:noWrap w:val="0"/>
            <w:vAlign w:val="center"/>
          </w:tcPr>
          <w:p w14:paraId="3B074A6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印证材料</w:t>
            </w:r>
          </w:p>
        </w:tc>
        <w:tc>
          <w:tcPr>
            <w:tcW w:w="1682" w:type="dxa"/>
            <w:noWrap w:val="0"/>
            <w:vAlign w:val="center"/>
          </w:tcPr>
          <w:p w14:paraId="7494AA7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情况记录</w:t>
            </w:r>
          </w:p>
        </w:tc>
      </w:tr>
      <w:tr w14:paraId="30CA3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vMerge w:val="restart"/>
            <w:noWrap w:val="0"/>
            <w:vAlign w:val="center"/>
          </w:tcPr>
          <w:p w14:paraId="4FCA856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C1</w:t>
            </w:r>
          </w:p>
        </w:tc>
        <w:tc>
          <w:tcPr>
            <w:tcW w:w="1076" w:type="dxa"/>
            <w:vMerge w:val="restart"/>
            <w:noWrap w:val="0"/>
            <w:vAlign w:val="center"/>
          </w:tcPr>
          <w:p w14:paraId="5F6794B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制度建设与公示</w:t>
            </w:r>
          </w:p>
        </w:tc>
        <w:tc>
          <w:tcPr>
            <w:tcW w:w="3713" w:type="dxa"/>
            <w:noWrap w:val="0"/>
            <w:vAlign w:val="center"/>
          </w:tcPr>
          <w:p w14:paraId="07234A2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1. 建立并落实首问负责、限时办结、一次性告知制度。</w:t>
            </w:r>
          </w:p>
        </w:tc>
        <w:tc>
          <w:tcPr>
            <w:tcW w:w="1044" w:type="dxa"/>
            <w:vMerge w:val="restart"/>
            <w:noWrap w:val="0"/>
            <w:vAlign w:val="center"/>
          </w:tcPr>
          <w:p w14:paraId="093F3B9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□是□否</w:t>
            </w:r>
          </w:p>
        </w:tc>
        <w:tc>
          <w:tcPr>
            <w:tcW w:w="1674" w:type="dxa"/>
            <w:vMerge w:val="restart"/>
            <w:noWrap w:val="0"/>
            <w:vAlign w:val="center"/>
          </w:tcPr>
          <w:p w14:paraId="5AF4C37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制度文件、上墙公示照片</w:t>
            </w:r>
          </w:p>
        </w:tc>
        <w:tc>
          <w:tcPr>
            <w:tcW w:w="1682" w:type="dxa"/>
            <w:vMerge w:val="restart"/>
            <w:noWrap w:val="0"/>
            <w:vAlign w:val="center"/>
          </w:tcPr>
          <w:p w14:paraId="43886505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49634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158965BF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6F133BA1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4CE428E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2. 核心信息（服务项目、指南、热线、投诉方式）上墙公示。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06275256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189EBA1A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59E29BA4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5697A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vMerge w:val="restart"/>
            <w:noWrap w:val="0"/>
            <w:vAlign w:val="center"/>
          </w:tcPr>
          <w:p w14:paraId="071A2BC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C2</w:t>
            </w:r>
          </w:p>
        </w:tc>
        <w:tc>
          <w:tcPr>
            <w:tcW w:w="1076" w:type="dxa"/>
            <w:vMerge w:val="restart"/>
            <w:noWrap w:val="0"/>
            <w:vAlign w:val="center"/>
          </w:tcPr>
          <w:p w14:paraId="584E6DE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信息审核与台账</w:t>
            </w:r>
          </w:p>
        </w:tc>
        <w:tc>
          <w:tcPr>
            <w:tcW w:w="3713" w:type="dxa"/>
            <w:noWrap w:val="0"/>
            <w:vAlign w:val="center"/>
          </w:tcPr>
          <w:p w14:paraId="728C78D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1. 建立招聘信息审核制度，责任到人。</w:t>
            </w:r>
          </w:p>
        </w:tc>
        <w:tc>
          <w:tcPr>
            <w:tcW w:w="1044" w:type="dxa"/>
            <w:vMerge w:val="restart"/>
            <w:noWrap w:val="0"/>
            <w:vAlign w:val="center"/>
          </w:tcPr>
          <w:p w14:paraId="3615CB8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□是□否</w:t>
            </w:r>
          </w:p>
        </w:tc>
        <w:tc>
          <w:tcPr>
            <w:tcW w:w="1674" w:type="dxa"/>
            <w:vMerge w:val="restart"/>
            <w:noWrap w:val="0"/>
            <w:vAlign w:val="center"/>
          </w:tcPr>
          <w:p w14:paraId="351A950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审核记录、各类台账样本</w:t>
            </w:r>
          </w:p>
        </w:tc>
        <w:tc>
          <w:tcPr>
            <w:tcW w:w="1682" w:type="dxa"/>
            <w:vMerge w:val="restart"/>
            <w:noWrap w:val="0"/>
            <w:vAlign w:val="center"/>
          </w:tcPr>
          <w:p w14:paraId="2E7723DB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4C30B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2AC7EBDE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20F0D2F3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206A8BD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2. 建立完整的服务台账（岗位、求职、服务、成效等）。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055C177B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096C6FEA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45E25458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59480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96" w:type="dxa"/>
            <w:vMerge w:val="restart"/>
            <w:noWrap w:val="0"/>
            <w:vAlign w:val="center"/>
          </w:tcPr>
          <w:p w14:paraId="31D75E6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C3</w:t>
            </w:r>
          </w:p>
        </w:tc>
        <w:tc>
          <w:tcPr>
            <w:tcW w:w="1076" w:type="dxa"/>
            <w:vMerge w:val="restart"/>
            <w:noWrap w:val="0"/>
            <w:vAlign w:val="center"/>
          </w:tcPr>
          <w:p w14:paraId="4E728D8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数字化建设</w:t>
            </w:r>
          </w:p>
        </w:tc>
        <w:tc>
          <w:tcPr>
            <w:tcW w:w="3713" w:type="dxa"/>
            <w:noWrap w:val="0"/>
            <w:vAlign w:val="center"/>
          </w:tcPr>
          <w:p w14:paraId="1D08F10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1. 积极推广使用“愉悦.就业”等就业平台。</w:t>
            </w:r>
          </w:p>
        </w:tc>
        <w:tc>
          <w:tcPr>
            <w:tcW w:w="1044" w:type="dxa"/>
            <w:vMerge w:val="restart"/>
            <w:noWrap w:val="0"/>
            <w:vAlign w:val="center"/>
          </w:tcPr>
          <w:p w14:paraId="67C994F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□是□否</w:t>
            </w:r>
          </w:p>
        </w:tc>
        <w:tc>
          <w:tcPr>
            <w:tcW w:w="1674" w:type="dxa"/>
            <w:vMerge w:val="restart"/>
            <w:noWrap w:val="0"/>
            <w:vAlign w:val="center"/>
          </w:tcPr>
          <w:p w14:paraId="5801F29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平台使用数据、对接证明</w:t>
            </w:r>
          </w:p>
        </w:tc>
        <w:tc>
          <w:tcPr>
            <w:tcW w:w="1682" w:type="dxa"/>
            <w:vMerge w:val="restart"/>
            <w:noWrap w:val="0"/>
            <w:vAlign w:val="center"/>
          </w:tcPr>
          <w:p w14:paraId="18452198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5B393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6E67DB1E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024BA55A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2F85551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2. 自建平台数据全量接入“愉悦.就业”等就业平台。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57D69322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5D25EF71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5B92615F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23DF5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696" w:type="dxa"/>
            <w:vMerge w:val="restart"/>
            <w:noWrap w:val="0"/>
            <w:vAlign w:val="center"/>
          </w:tcPr>
          <w:p w14:paraId="720BE8B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C4</w:t>
            </w:r>
          </w:p>
        </w:tc>
        <w:tc>
          <w:tcPr>
            <w:tcW w:w="1076" w:type="dxa"/>
            <w:vMerge w:val="restart"/>
            <w:noWrap w:val="0"/>
            <w:vAlign w:val="center"/>
          </w:tcPr>
          <w:p w14:paraId="44B948A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人员配置与规范</w:t>
            </w:r>
          </w:p>
        </w:tc>
        <w:tc>
          <w:tcPr>
            <w:tcW w:w="3713" w:type="dxa"/>
            <w:noWrap w:val="0"/>
            <w:vAlign w:val="center"/>
          </w:tcPr>
          <w:p w14:paraId="4F2A921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市场：</w:t>
            </w:r>
            <w:r>
              <w:rPr>
                <w:rFonts w:hint="default" w:ascii="Times New Roman" w:hAnsi="Times New Roman" w:eastAsia="var(--dsw-font-markdown-table)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至少配备专兼职工作人员3名。</w:t>
            </w:r>
          </w:p>
        </w:tc>
        <w:tc>
          <w:tcPr>
            <w:tcW w:w="1044" w:type="dxa"/>
            <w:vMerge w:val="restart"/>
            <w:noWrap w:val="0"/>
            <w:vAlign w:val="center"/>
          </w:tcPr>
          <w:p w14:paraId="7CAD9A4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□是□否</w:t>
            </w:r>
          </w:p>
        </w:tc>
        <w:tc>
          <w:tcPr>
            <w:tcW w:w="1674" w:type="dxa"/>
            <w:vMerge w:val="restart"/>
            <w:noWrap w:val="0"/>
            <w:vAlign w:val="center"/>
          </w:tcPr>
          <w:p w14:paraId="4D41020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人员名单、岗位职责、现场观察</w:t>
            </w:r>
          </w:p>
        </w:tc>
        <w:tc>
          <w:tcPr>
            <w:tcW w:w="1682" w:type="dxa"/>
            <w:vMerge w:val="restart"/>
            <w:noWrap w:val="0"/>
            <w:vAlign w:val="center"/>
          </w:tcPr>
          <w:p w14:paraId="1AF228C6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27C02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0376CE9A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2C1A12CD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69C61A9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驿站：</w:t>
            </w:r>
            <w:r>
              <w:rPr>
                <w:rFonts w:hint="default" w:ascii="Times New Roman" w:hAnsi="Times New Roman" w:eastAsia="var(--dsw-font-markdown-table)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至少配备专兼职工作人员1名。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215BE7B6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68E8D5E5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588C96F6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4785D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55EC68C9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0DF1B935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4EC1B3B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所有人员：挂牌上岗、服务规范、用语文明、保护隐私。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2D8A0886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414A840C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0A3BFAA4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1F775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696" w:type="dxa"/>
            <w:noWrap w:val="0"/>
            <w:vAlign w:val="center"/>
          </w:tcPr>
          <w:p w14:paraId="2987810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C5</w:t>
            </w:r>
          </w:p>
        </w:tc>
        <w:tc>
          <w:tcPr>
            <w:tcW w:w="1076" w:type="dxa"/>
            <w:noWrap w:val="0"/>
            <w:vAlign w:val="center"/>
          </w:tcPr>
          <w:p w14:paraId="7DDA7BD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人员培训</w:t>
            </w:r>
          </w:p>
        </w:tc>
        <w:tc>
          <w:tcPr>
            <w:tcW w:w="3713" w:type="dxa"/>
            <w:noWrap w:val="0"/>
            <w:vAlign w:val="center"/>
          </w:tcPr>
          <w:p w14:paraId="5C764D3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定期组织工作人员业务培训，提升专业能力。</w:t>
            </w:r>
          </w:p>
        </w:tc>
        <w:tc>
          <w:tcPr>
            <w:tcW w:w="1044" w:type="dxa"/>
            <w:noWrap w:val="0"/>
            <w:vAlign w:val="center"/>
          </w:tcPr>
          <w:p w14:paraId="0020D6C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□是□否</w:t>
            </w:r>
          </w:p>
        </w:tc>
        <w:tc>
          <w:tcPr>
            <w:tcW w:w="1674" w:type="dxa"/>
            <w:noWrap w:val="0"/>
            <w:vAlign w:val="center"/>
          </w:tcPr>
          <w:p w14:paraId="549A294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培训计划、记录</w:t>
            </w:r>
          </w:p>
        </w:tc>
        <w:tc>
          <w:tcPr>
            <w:tcW w:w="1682" w:type="dxa"/>
            <w:noWrap w:val="0"/>
            <w:vAlign w:val="center"/>
          </w:tcPr>
          <w:p w14:paraId="13FC9397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680D7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vMerge w:val="restart"/>
            <w:noWrap w:val="0"/>
            <w:vAlign w:val="center"/>
          </w:tcPr>
          <w:p w14:paraId="4106D9B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C6</w:t>
            </w:r>
          </w:p>
        </w:tc>
        <w:tc>
          <w:tcPr>
            <w:tcW w:w="1076" w:type="dxa"/>
            <w:vMerge w:val="restart"/>
            <w:noWrap w:val="0"/>
            <w:vAlign w:val="center"/>
          </w:tcPr>
          <w:p w14:paraId="043C7B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用工指导与秩序维护</w:t>
            </w:r>
          </w:p>
        </w:tc>
        <w:tc>
          <w:tcPr>
            <w:tcW w:w="3713" w:type="dxa"/>
            <w:noWrap w:val="0"/>
            <w:vAlign w:val="center"/>
          </w:tcPr>
          <w:p w14:paraId="3062161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1. 指导督促用工主体依法合规用工。</w:t>
            </w:r>
          </w:p>
        </w:tc>
        <w:tc>
          <w:tcPr>
            <w:tcW w:w="1044" w:type="dxa"/>
            <w:vMerge w:val="restart"/>
            <w:noWrap w:val="0"/>
            <w:vAlign w:val="center"/>
          </w:tcPr>
          <w:p w14:paraId="6295528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□是□否</w:t>
            </w:r>
          </w:p>
        </w:tc>
        <w:tc>
          <w:tcPr>
            <w:tcW w:w="1674" w:type="dxa"/>
            <w:vMerge w:val="restart"/>
            <w:noWrap w:val="0"/>
            <w:vAlign w:val="center"/>
          </w:tcPr>
          <w:p w14:paraId="205E432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指导记录、工作联系记录</w:t>
            </w:r>
          </w:p>
        </w:tc>
        <w:tc>
          <w:tcPr>
            <w:tcW w:w="1682" w:type="dxa"/>
            <w:vMerge w:val="restart"/>
            <w:noWrap w:val="0"/>
            <w:vAlign w:val="center"/>
          </w:tcPr>
          <w:p w14:paraId="742AE7CB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06434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70FA2B0F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465F603E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1622E48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2. 配合打击黑中介、虚假招聘等违法行为。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667EBA12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7BD1E37A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22E383C7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2F1C8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696" w:type="dxa"/>
            <w:vMerge w:val="restart"/>
            <w:noWrap w:val="0"/>
            <w:vAlign w:val="center"/>
          </w:tcPr>
          <w:p w14:paraId="472D2B9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C7</w:t>
            </w:r>
          </w:p>
        </w:tc>
        <w:tc>
          <w:tcPr>
            <w:tcW w:w="1076" w:type="dxa"/>
            <w:vMerge w:val="restart"/>
            <w:noWrap w:val="0"/>
            <w:vAlign w:val="center"/>
          </w:tcPr>
          <w:p w14:paraId="097788A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安全管理</w:t>
            </w:r>
          </w:p>
        </w:tc>
        <w:tc>
          <w:tcPr>
            <w:tcW w:w="3713" w:type="dxa"/>
            <w:noWrap w:val="0"/>
            <w:vAlign w:val="center"/>
          </w:tcPr>
          <w:p w14:paraId="28CC2DE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1. 建立安全责任清单和应急预案。</w:t>
            </w:r>
          </w:p>
        </w:tc>
        <w:tc>
          <w:tcPr>
            <w:tcW w:w="1044" w:type="dxa"/>
            <w:vMerge w:val="restart"/>
            <w:noWrap w:val="0"/>
            <w:vAlign w:val="center"/>
          </w:tcPr>
          <w:p w14:paraId="0B63B53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□是□否</w:t>
            </w:r>
          </w:p>
        </w:tc>
        <w:tc>
          <w:tcPr>
            <w:tcW w:w="1674" w:type="dxa"/>
            <w:vMerge w:val="restart"/>
            <w:noWrap w:val="0"/>
            <w:vAlign w:val="center"/>
          </w:tcPr>
          <w:p w14:paraId="73B24A4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安全清单、预案、检查记录</w:t>
            </w:r>
          </w:p>
        </w:tc>
        <w:tc>
          <w:tcPr>
            <w:tcW w:w="1682" w:type="dxa"/>
            <w:vMerge w:val="restart"/>
            <w:noWrap w:val="0"/>
            <w:vAlign w:val="center"/>
          </w:tcPr>
          <w:p w14:paraId="08D6D7E2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4CED6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0D451FD6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2C682B93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262B7E1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2. 定期安全检查巡查，维护现场秩序，消除隐患。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0064C76A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49DE029D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2CBCE0FD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6279B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885" w:type="dxa"/>
            <w:gridSpan w:val="6"/>
            <w:noWrap w:val="0"/>
            <w:vAlign w:val="center"/>
          </w:tcPr>
          <w:p w14:paraId="051E700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D.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服务评价与持续改进验收</w:t>
            </w:r>
          </w:p>
        </w:tc>
      </w:tr>
      <w:tr w14:paraId="5E43A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noWrap w:val="0"/>
            <w:vAlign w:val="center"/>
          </w:tcPr>
          <w:p w14:paraId="3456A20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076" w:type="dxa"/>
            <w:noWrap w:val="0"/>
            <w:vAlign w:val="center"/>
          </w:tcPr>
          <w:p w14:paraId="72F86AE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验收项目</w:t>
            </w:r>
          </w:p>
        </w:tc>
        <w:tc>
          <w:tcPr>
            <w:tcW w:w="3713" w:type="dxa"/>
            <w:noWrap w:val="0"/>
            <w:vAlign w:val="center"/>
          </w:tcPr>
          <w:p w14:paraId="06E7D90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验收标准与要求</w:t>
            </w:r>
          </w:p>
        </w:tc>
        <w:tc>
          <w:tcPr>
            <w:tcW w:w="1044" w:type="dxa"/>
            <w:noWrap w:val="0"/>
            <w:vAlign w:val="center"/>
          </w:tcPr>
          <w:p w14:paraId="0FE9E1A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是否达标</w:t>
            </w:r>
          </w:p>
        </w:tc>
        <w:tc>
          <w:tcPr>
            <w:tcW w:w="1674" w:type="dxa"/>
            <w:noWrap w:val="0"/>
            <w:vAlign w:val="center"/>
          </w:tcPr>
          <w:p w14:paraId="4C2A8C5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印证材料</w:t>
            </w:r>
          </w:p>
        </w:tc>
        <w:tc>
          <w:tcPr>
            <w:tcW w:w="1682" w:type="dxa"/>
            <w:noWrap w:val="0"/>
            <w:vAlign w:val="center"/>
          </w:tcPr>
          <w:p w14:paraId="4668166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情况记录</w:t>
            </w:r>
          </w:p>
        </w:tc>
      </w:tr>
      <w:tr w14:paraId="2FF6E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vMerge w:val="restart"/>
            <w:noWrap w:val="0"/>
            <w:vAlign w:val="center"/>
          </w:tcPr>
          <w:p w14:paraId="2050BDB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D1</w:t>
            </w:r>
          </w:p>
        </w:tc>
        <w:tc>
          <w:tcPr>
            <w:tcW w:w="1076" w:type="dxa"/>
            <w:vMerge w:val="restart"/>
            <w:noWrap w:val="0"/>
            <w:vAlign w:val="center"/>
          </w:tcPr>
          <w:p w14:paraId="1064459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反馈渠道与调查</w:t>
            </w:r>
          </w:p>
        </w:tc>
        <w:tc>
          <w:tcPr>
            <w:tcW w:w="3713" w:type="dxa"/>
            <w:noWrap w:val="0"/>
            <w:vAlign w:val="center"/>
          </w:tcPr>
          <w:p w14:paraId="64A2C15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1. 设立并畅通意见反馈渠道（如留言簿、线上入口）。</w:t>
            </w:r>
          </w:p>
        </w:tc>
        <w:tc>
          <w:tcPr>
            <w:tcW w:w="1044" w:type="dxa"/>
            <w:vMerge w:val="restart"/>
            <w:noWrap w:val="0"/>
            <w:vAlign w:val="center"/>
          </w:tcPr>
          <w:p w14:paraId="2FA6F7E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□是□否</w:t>
            </w:r>
          </w:p>
        </w:tc>
        <w:tc>
          <w:tcPr>
            <w:tcW w:w="1674" w:type="dxa"/>
            <w:vMerge w:val="restart"/>
            <w:noWrap w:val="0"/>
            <w:vAlign w:val="center"/>
          </w:tcPr>
          <w:p w14:paraId="5E53DFA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反馈渠道公示、调查问卷样本及报告</w:t>
            </w:r>
          </w:p>
        </w:tc>
        <w:tc>
          <w:tcPr>
            <w:tcW w:w="1682" w:type="dxa"/>
            <w:vMerge w:val="restart"/>
            <w:noWrap w:val="0"/>
            <w:vAlign w:val="center"/>
          </w:tcPr>
          <w:p w14:paraId="70295C0F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2603A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03C3B523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 w14:paraId="664D597A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280A3B0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2. 定期面向用工方和求职者开展服务满意度调查。</w:t>
            </w:r>
          </w:p>
        </w:tc>
        <w:tc>
          <w:tcPr>
            <w:tcW w:w="1044" w:type="dxa"/>
            <w:vMerge w:val="continue"/>
            <w:noWrap w:val="0"/>
            <w:vAlign w:val="center"/>
          </w:tcPr>
          <w:p w14:paraId="7A765B09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noWrap w:val="0"/>
            <w:vAlign w:val="center"/>
          </w:tcPr>
          <w:p w14:paraId="705A3774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vMerge w:val="continue"/>
            <w:noWrap w:val="0"/>
            <w:vAlign w:val="center"/>
          </w:tcPr>
          <w:p w14:paraId="35EEE80B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76F2E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696" w:type="dxa"/>
            <w:noWrap w:val="0"/>
            <w:vAlign w:val="center"/>
          </w:tcPr>
          <w:p w14:paraId="7DC349D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D2</w:t>
            </w:r>
          </w:p>
        </w:tc>
        <w:tc>
          <w:tcPr>
            <w:tcW w:w="1076" w:type="dxa"/>
            <w:noWrap w:val="0"/>
            <w:vAlign w:val="center"/>
          </w:tcPr>
          <w:p w14:paraId="1844A38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改进机制</w:t>
            </w:r>
          </w:p>
        </w:tc>
        <w:tc>
          <w:tcPr>
            <w:tcW w:w="3713" w:type="dxa"/>
            <w:noWrap w:val="0"/>
            <w:vAlign w:val="center"/>
          </w:tcPr>
          <w:p w14:paraId="57B69BC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针对反馈和调查发现问题，有纠正和预防措施记录。</w:t>
            </w:r>
          </w:p>
        </w:tc>
        <w:tc>
          <w:tcPr>
            <w:tcW w:w="1044" w:type="dxa"/>
            <w:noWrap w:val="0"/>
            <w:vAlign w:val="center"/>
          </w:tcPr>
          <w:p w14:paraId="25F84A6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□是□否</w:t>
            </w:r>
          </w:p>
        </w:tc>
        <w:tc>
          <w:tcPr>
            <w:tcW w:w="1674" w:type="dxa"/>
            <w:noWrap w:val="0"/>
            <w:vAlign w:val="center"/>
          </w:tcPr>
          <w:p w14:paraId="6A278C3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问题分析与改进记录</w:t>
            </w:r>
          </w:p>
        </w:tc>
        <w:tc>
          <w:tcPr>
            <w:tcW w:w="1682" w:type="dxa"/>
            <w:noWrap w:val="0"/>
            <w:vAlign w:val="center"/>
          </w:tcPr>
          <w:p w14:paraId="62E13DB1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6BB77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885" w:type="dxa"/>
            <w:gridSpan w:val="6"/>
            <w:noWrap w:val="0"/>
            <w:vAlign w:val="center"/>
          </w:tcPr>
          <w:p w14:paraId="7962783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第三部分：验收结论</w:t>
            </w:r>
          </w:p>
        </w:tc>
      </w:tr>
      <w:tr w14:paraId="3953A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772" w:type="dxa"/>
            <w:gridSpan w:val="2"/>
            <w:vMerge w:val="restart"/>
            <w:noWrap w:val="0"/>
            <w:vAlign w:val="center"/>
          </w:tcPr>
          <w:p w14:paraId="6581850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总体评价</w:t>
            </w:r>
          </w:p>
        </w:tc>
        <w:tc>
          <w:tcPr>
            <w:tcW w:w="8113" w:type="dxa"/>
            <w:gridSpan w:val="4"/>
            <w:noWrap w:val="0"/>
            <w:vAlign w:val="center"/>
          </w:tcPr>
          <w:p w14:paraId="5AA3723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Wingdings 2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Wingdings 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□优秀（全面达标，且有创新亮点）</w:t>
            </w:r>
          </w:p>
        </w:tc>
      </w:tr>
      <w:tr w14:paraId="12161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772" w:type="dxa"/>
            <w:gridSpan w:val="2"/>
            <w:vMerge w:val="continue"/>
            <w:noWrap w:val="0"/>
            <w:vAlign w:val="center"/>
          </w:tcPr>
          <w:p w14:paraId="5CB1A358">
            <w:pPr>
              <w:jc w:val="center"/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113" w:type="dxa"/>
            <w:gridSpan w:val="4"/>
            <w:noWrap w:val="0"/>
            <w:vAlign w:val="center"/>
          </w:tcPr>
          <w:p w14:paraId="404B79F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Wingdings 2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Wingdings 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□合格（核心项目全部达标，允许少量非核心项整改）</w:t>
            </w:r>
          </w:p>
        </w:tc>
      </w:tr>
      <w:tr w14:paraId="54F01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772" w:type="dxa"/>
            <w:gridSpan w:val="2"/>
            <w:vMerge w:val="continue"/>
            <w:noWrap w:val="0"/>
            <w:vAlign w:val="center"/>
          </w:tcPr>
          <w:p w14:paraId="12D99F72">
            <w:pPr>
              <w:jc w:val="center"/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113" w:type="dxa"/>
            <w:gridSpan w:val="4"/>
            <w:noWrap w:val="0"/>
            <w:vAlign w:val="center"/>
          </w:tcPr>
          <w:p w14:paraId="1A2536B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Wingdings 2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Wingdings 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□基本合格（核心项目有欠缺，需限期整改后复验）</w:t>
            </w:r>
          </w:p>
        </w:tc>
      </w:tr>
      <w:tr w14:paraId="31728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772" w:type="dxa"/>
            <w:gridSpan w:val="2"/>
            <w:vMerge w:val="continue"/>
            <w:noWrap w:val="0"/>
            <w:vAlign w:val="center"/>
          </w:tcPr>
          <w:p w14:paraId="1335186B">
            <w:pPr>
              <w:jc w:val="center"/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113" w:type="dxa"/>
            <w:gridSpan w:val="4"/>
            <w:noWrap w:val="0"/>
            <w:vAlign w:val="center"/>
          </w:tcPr>
          <w:p w14:paraId="2BC7E86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Wingdings 2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Wingdings 2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□不合格（核心项目多项不达标，需重大整改）</w:t>
            </w:r>
          </w:p>
        </w:tc>
      </w:tr>
      <w:tr w14:paraId="729A3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772" w:type="dxa"/>
            <w:gridSpan w:val="2"/>
            <w:noWrap w:val="0"/>
            <w:vAlign w:val="center"/>
          </w:tcPr>
          <w:p w14:paraId="6089036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主要亮点</w:t>
            </w:r>
          </w:p>
        </w:tc>
        <w:tc>
          <w:tcPr>
            <w:tcW w:w="8113" w:type="dxa"/>
            <w:gridSpan w:val="4"/>
            <w:noWrap w:val="0"/>
            <w:vAlign w:val="center"/>
          </w:tcPr>
          <w:p w14:paraId="3F8CB9B7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19618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772" w:type="dxa"/>
            <w:gridSpan w:val="2"/>
            <w:vMerge w:val="restart"/>
            <w:noWrap w:val="0"/>
            <w:vAlign w:val="center"/>
          </w:tcPr>
          <w:p w14:paraId="50A5AFC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存在的主要问题与整改建议</w:t>
            </w:r>
          </w:p>
        </w:tc>
        <w:tc>
          <w:tcPr>
            <w:tcW w:w="8113" w:type="dxa"/>
            <w:gridSpan w:val="4"/>
            <w:noWrap w:val="0"/>
            <w:vAlign w:val="center"/>
          </w:tcPr>
          <w:p w14:paraId="4C6FEC2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 w14:paraId="051EF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772" w:type="dxa"/>
            <w:gridSpan w:val="2"/>
            <w:vMerge w:val="continue"/>
            <w:noWrap w:val="0"/>
            <w:vAlign w:val="center"/>
          </w:tcPr>
          <w:p w14:paraId="521218DC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8113" w:type="dxa"/>
            <w:gridSpan w:val="4"/>
            <w:noWrap w:val="0"/>
            <w:vAlign w:val="center"/>
          </w:tcPr>
          <w:p w14:paraId="0D6106E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</w:tr>
      <w:tr w14:paraId="5B309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772" w:type="dxa"/>
            <w:gridSpan w:val="2"/>
            <w:vMerge w:val="continue"/>
            <w:noWrap w:val="0"/>
            <w:vAlign w:val="center"/>
          </w:tcPr>
          <w:p w14:paraId="687DC3FC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8113" w:type="dxa"/>
            <w:gridSpan w:val="4"/>
            <w:noWrap w:val="0"/>
            <w:vAlign w:val="center"/>
          </w:tcPr>
          <w:p w14:paraId="38661A5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</w:tr>
      <w:tr w14:paraId="7EAE5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1772" w:type="dxa"/>
            <w:gridSpan w:val="2"/>
            <w:noWrap w:val="0"/>
            <w:vAlign w:val="center"/>
          </w:tcPr>
          <w:p w14:paraId="31DBB14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整改时限与复验要求</w:t>
            </w:r>
          </w:p>
        </w:tc>
        <w:tc>
          <w:tcPr>
            <w:tcW w:w="8113" w:type="dxa"/>
            <w:gridSpan w:val="4"/>
            <w:noWrap w:val="0"/>
            <w:vAlign w:val="center"/>
          </w:tcPr>
          <w:p w14:paraId="57328D3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针对评价为“基本合格”的，要求于 ______ 年 ___ 月 ___ 日前完成整改，并提交整改报告申请复验。</w:t>
            </w:r>
          </w:p>
        </w:tc>
      </w:tr>
      <w:tr w14:paraId="6D8AF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885" w:type="dxa"/>
            <w:gridSpan w:val="6"/>
            <w:noWrap w:val="0"/>
            <w:vAlign w:val="center"/>
          </w:tcPr>
          <w:p w14:paraId="59FDE8E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第四部分：签字确认</w:t>
            </w:r>
          </w:p>
        </w:tc>
      </w:tr>
      <w:tr w14:paraId="09955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772" w:type="dxa"/>
            <w:gridSpan w:val="2"/>
            <w:noWrap w:val="0"/>
            <w:vAlign w:val="center"/>
          </w:tcPr>
          <w:p w14:paraId="09141AF6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3713" w:type="dxa"/>
            <w:noWrap w:val="0"/>
            <w:vAlign w:val="center"/>
          </w:tcPr>
          <w:p w14:paraId="3E997E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1044" w:type="dxa"/>
            <w:noWrap w:val="0"/>
            <w:vAlign w:val="center"/>
          </w:tcPr>
          <w:p w14:paraId="79E7D2F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674" w:type="dxa"/>
            <w:noWrap w:val="0"/>
            <w:vAlign w:val="center"/>
          </w:tcPr>
          <w:p w14:paraId="6F123FB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签字</w:t>
            </w:r>
          </w:p>
        </w:tc>
        <w:tc>
          <w:tcPr>
            <w:tcW w:w="1682" w:type="dxa"/>
            <w:noWrap w:val="0"/>
            <w:vAlign w:val="center"/>
          </w:tcPr>
          <w:p w14:paraId="2D177791">
            <w:pPr>
              <w:jc w:val="center"/>
              <w:rPr>
                <w:rFonts w:hint="default" w:ascii="Times New Roman" w:hAnsi="Times New Roman" w:eastAsia="var ( --dsw-font-markdown-table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14:paraId="47818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772" w:type="dxa"/>
            <w:gridSpan w:val="2"/>
            <w:noWrap w:val="0"/>
            <w:vAlign w:val="center"/>
          </w:tcPr>
          <w:p w14:paraId="3210168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验收组组长</w:t>
            </w:r>
          </w:p>
        </w:tc>
        <w:tc>
          <w:tcPr>
            <w:tcW w:w="3713" w:type="dxa"/>
            <w:noWrap w:val="0"/>
            <w:vAlign w:val="center"/>
          </w:tcPr>
          <w:p w14:paraId="31EF4BE1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44" w:type="dxa"/>
            <w:noWrap w:val="0"/>
            <w:vAlign w:val="center"/>
          </w:tcPr>
          <w:p w14:paraId="28118317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noWrap w:val="0"/>
            <w:vAlign w:val="center"/>
          </w:tcPr>
          <w:p w14:paraId="393401E5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noWrap w:val="0"/>
            <w:vAlign w:val="center"/>
          </w:tcPr>
          <w:p w14:paraId="3E34C8B0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5D220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772" w:type="dxa"/>
            <w:gridSpan w:val="2"/>
            <w:noWrap w:val="0"/>
            <w:vAlign w:val="center"/>
          </w:tcPr>
          <w:p w14:paraId="77154B4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验收组成员</w:t>
            </w:r>
          </w:p>
        </w:tc>
        <w:tc>
          <w:tcPr>
            <w:tcW w:w="3713" w:type="dxa"/>
            <w:noWrap w:val="0"/>
            <w:vAlign w:val="center"/>
          </w:tcPr>
          <w:p w14:paraId="1E7269C1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44" w:type="dxa"/>
            <w:noWrap w:val="0"/>
            <w:vAlign w:val="center"/>
          </w:tcPr>
          <w:p w14:paraId="20237B4D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noWrap w:val="0"/>
            <w:vAlign w:val="center"/>
          </w:tcPr>
          <w:p w14:paraId="02D42F4F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noWrap w:val="0"/>
            <w:vAlign w:val="center"/>
          </w:tcPr>
          <w:p w14:paraId="5C4293B9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2B735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772" w:type="dxa"/>
            <w:gridSpan w:val="2"/>
            <w:noWrap w:val="0"/>
            <w:vAlign w:val="center"/>
          </w:tcPr>
          <w:p w14:paraId="5828EBC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验收组成员</w:t>
            </w:r>
          </w:p>
        </w:tc>
        <w:tc>
          <w:tcPr>
            <w:tcW w:w="3713" w:type="dxa"/>
            <w:noWrap w:val="0"/>
            <w:vAlign w:val="center"/>
          </w:tcPr>
          <w:p w14:paraId="593E7F1F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44" w:type="dxa"/>
            <w:noWrap w:val="0"/>
            <w:vAlign w:val="center"/>
          </w:tcPr>
          <w:p w14:paraId="2FE50B94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noWrap w:val="0"/>
            <w:vAlign w:val="center"/>
          </w:tcPr>
          <w:p w14:paraId="308572DB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noWrap w:val="0"/>
            <w:vAlign w:val="center"/>
          </w:tcPr>
          <w:p w14:paraId="29C707B7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6AEF9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772" w:type="dxa"/>
            <w:gridSpan w:val="2"/>
            <w:noWrap w:val="0"/>
            <w:vAlign w:val="center"/>
          </w:tcPr>
          <w:p w14:paraId="29641D6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验收组成员</w:t>
            </w:r>
          </w:p>
        </w:tc>
        <w:tc>
          <w:tcPr>
            <w:tcW w:w="3713" w:type="dxa"/>
            <w:noWrap w:val="0"/>
            <w:vAlign w:val="center"/>
          </w:tcPr>
          <w:p w14:paraId="28EB3E33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44" w:type="dxa"/>
            <w:noWrap w:val="0"/>
            <w:vAlign w:val="center"/>
          </w:tcPr>
          <w:p w14:paraId="41F5FFDD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noWrap w:val="0"/>
            <w:vAlign w:val="center"/>
          </w:tcPr>
          <w:p w14:paraId="6012B00B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noWrap w:val="0"/>
            <w:vAlign w:val="center"/>
          </w:tcPr>
          <w:p w14:paraId="16CC2E40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2513A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772" w:type="dxa"/>
            <w:gridSpan w:val="2"/>
            <w:noWrap w:val="0"/>
            <w:vAlign w:val="center"/>
          </w:tcPr>
          <w:p w14:paraId="36A9FD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var(--dsw-font-markdown-table)" w:cs="Times New Roman"/>
                <w:color w:val="auto"/>
              </w:rPr>
            </w:pPr>
            <w:r>
              <w:rPr>
                <w:rFonts w:hint="default" w:ascii="Times New Roman" w:hAnsi="Times New Roman" w:eastAsia="var(--dsw-font-markdown-table)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建设单位/运营单位代表</w:t>
            </w:r>
          </w:p>
        </w:tc>
        <w:tc>
          <w:tcPr>
            <w:tcW w:w="3713" w:type="dxa"/>
            <w:noWrap w:val="0"/>
            <w:vAlign w:val="center"/>
          </w:tcPr>
          <w:p w14:paraId="618F48B6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044" w:type="dxa"/>
            <w:noWrap w:val="0"/>
            <w:vAlign w:val="center"/>
          </w:tcPr>
          <w:p w14:paraId="47B7C5E0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74" w:type="dxa"/>
            <w:noWrap w:val="0"/>
            <w:vAlign w:val="center"/>
          </w:tcPr>
          <w:p w14:paraId="5D962B02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  <w:tc>
          <w:tcPr>
            <w:tcW w:w="1682" w:type="dxa"/>
            <w:noWrap w:val="0"/>
            <w:vAlign w:val="center"/>
          </w:tcPr>
          <w:p w14:paraId="49783C7A">
            <w:pPr>
              <w:jc w:val="center"/>
              <w:rPr>
                <w:rFonts w:hint="default" w:ascii="Times New Roman" w:hAnsi="Times New Roman" w:eastAsia="var(--dsw-font-markdown-table)" w:cs="Times New Roman"/>
                <w:color w:val="auto"/>
                <w:sz w:val="24"/>
                <w:szCs w:val="24"/>
              </w:rPr>
            </w:pPr>
          </w:p>
        </w:tc>
      </w:tr>
      <w:tr w14:paraId="538FB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696" w:type="dxa"/>
            <w:vMerge w:val="restart"/>
            <w:noWrap w:val="0"/>
            <w:vAlign w:val="center"/>
          </w:tcPr>
          <w:p w14:paraId="54B60C6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Segoe UI" w:cs="Times New Roman"/>
                <w:color w:val="auto"/>
              </w:rPr>
            </w:pPr>
            <w:r>
              <w:rPr>
                <w:rFonts w:hint="default" w:ascii="Times New Roman" w:hAnsi="Times New Roman" w:eastAsia="Segoe UI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填表说明：</w:t>
            </w:r>
          </w:p>
        </w:tc>
        <w:tc>
          <w:tcPr>
            <w:tcW w:w="9189" w:type="dxa"/>
            <w:gridSpan w:val="5"/>
            <w:noWrap w:val="0"/>
            <w:vAlign w:val="center"/>
          </w:tcPr>
          <w:p w14:paraId="3ECBBBC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1.本表依据《重庆市零工市场建设和服务规范（试行）》制定，作为项目完工或阶段性运营评估的验收依据。</w:t>
            </w:r>
          </w:p>
        </w:tc>
      </w:tr>
      <w:tr w14:paraId="0354F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7F60A3DF">
            <w:pPr>
              <w:jc w:val="center"/>
              <w:rPr>
                <w:rFonts w:hint="default" w:ascii="Times New Roman" w:hAnsi="Times New Roman" w:eastAsia="Segoe UI" w:cs="Times New Roman"/>
                <w:color w:val="auto"/>
                <w:sz w:val="24"/>
                <w:szCs w:val="24"/>
              </w:rPr>
            </w:pPr>
          </w:p>
        </w:tc>
        <w:tc>
          <w:tcPr>
            <w:tcW w:w="9189" w:type="dxa"/>
            <w:gridSpan w:val="5"/>
            <w:noWrap w:val="0"/>
            <w:vAlign w:val="center"/>
          </w:tcPr>
          <w:p w14:paraId="0C346FF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2.“是否达标”栏，请根据现场核查、资料审阅、功能测试等情况勾选。</w:t>
            </w:r>
          </w:p>
        </w:tc>
      </w:tr>
      <w:tr w14:paraId="654BB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14036B2F">
            <w:pPr>
              <w:jc w:val="center"/>
              <w:rPr>
                <w:rFonts w:hint="default" w:ascii="Times New Roman" w:hAnsi="Times New Roman" w:eastAsia="Segoe UI" w:cs="Times New Roman"/>
                <w:color w:val="auto"/>
                <w:sz w:val="24"/>
                <w:szCs w:val="24"/>
              </w:rPr>
            </w:pPr>
          </w:p>
        </w:tc>
        <w:tc>
          <w:tcPr>
            <w:tcW w:w="9189" w:type="dxa"/>
            <w:gridSpan w:val="5"/>
            <w:noWrap w:val="0"/>
            <w:vAlign w:val="center"/>
          </w:tcPr>
          <w:p w14:paraId="13F08CE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3.“情况记录”栏，请简要填写见证材料名称或关键事实。</w:t>
            </w:r>
          </w:p>
        </w:tc>
      </w:tr>
      <w:tr w14:paraId="0FF59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696" w:type="dxa"/>
            <w:vMerge w:val="continue"/>
            <w:noWrap w:val="0"/>
            <w:vAlign w:val="center"/>
          </w:tcPr>
          <w:p w14:paraId="19522244">
            <w:pPr>
              <w:jc w:val="center"/>
              <w:rPr>
                <w:rFonts w:hint="default" w:ascii="Times New Roman" w:hAnsi="Times New Roman" w:eastAsia="Segoe UI" w:cs="Times New Roman"/>
                <w:color w:val="auto"/>
                <w:sz w:val="24"/>
                <w:szCs w:val="24"/>
              </w:rPr>
            </w:pPr>
          </w:p>
        </w:tc>
        <w:tc>
          <w:tcPr>
            <w:tcW w:w="9189" w:type="dxa"/>
            <w:gridSpan w:val="5"/>
            <w:noWrap w:val="0"/>
            <w:vAlign w:val="center"/>
          </w:tcPr>
          <w:p w14:paraId="222EB3D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4.验收结论应基于分项验收结果综合判定，核心项目（通常为带“原则上”“应”“不得”等强制性要求的项目）具有一票否决权。</w:t>
            </w:r>
          </w:p>
        </w:tc>
      </w:tr>
    </w:tbl>
    <w:p w14:paraId="458B47B4">
      <w:pPr>
        <w:rPr>
          <w:rFonts w:hint="default" w:ascii="Times New Roman" w:hAnsi="Times New Roman" w:cs="Times New Roman"/>
          <w:color w:val="auto"/>
          <w:lang w:eastAsia="zh-CN"/>
        </w:rPr>
        <w:sectPr>
          <w:pgSz w:w="11906" w:h="16838"/>
          <w:pgMar w:top="2098" w:right="1474" w:bottom="1984" w:left="1587" w:header="851" w:footer="992" w:gutter="0"/>
          <w:pgNumType w:fmt="decimal"/>
          <w:cols w:space="720" w:num="1"/>
          <w:docGrid w:linePitch="312" w:charSpace="0"/>
        </w:sectPr>
      </w:pPr>
    </w:p>
    <w:p w14:paraId="41A2AD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var(--dsw-font-markdown-table)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var ( --dsw-font-markdown-table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33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2026-07-21T09:07:00Z</dcterms:created>
  <dc:creator>asus</dc:creator>
  <cp:lastModifiedBy>廖劲松</cp:lastModifiedBy>
  <dcterms:modified xsi:type="dcterms:W3CDTF">2026-07-21T09:07:26Z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eyJoZGlkIjoiOTUzYjQzOTVmNjc5Nzc0NGU3YzAzMjQxOWY4MmI5NmIiLCJ1c2VySWQiOiI2ODc1ODc0NjQifQ==</vt:lpwstr>
  </property>
  <property fmtid="{D5CDD505-2E9C-101B-9397-08002B2CF9AE}" pid="4" name="ICV">
    <vt:lpwstr>D9ABD799DE0541BFB702CF172073D694_12</vt:lpwstr>
  </property>
</Properties>
</file>