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tabs>
          <w:tab w:val="left" w:pos="3570"/>
        </w:tabs>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80" w:lineRule="exact"/>
        <w:ind w:left="0" w:right="0" w:firstLine="640" w:firstLineChars="200"/>
        <w:jc w:val="center"/>
        <w:textAlignment w:val="auto"/>
        <w:rPr>
          <w:rFonts w:ascii="Times New Roman" w:hAnsi="Times New Roman" w:eastAsia="方正仿宋_GBK" w:cs="Times New Roman"/>
          <w:kern w:val="0"/>
          <w:sz w:val="32"/>
          <w:szCs w:val="32"/>
          <w:u w:val="none"/>
          <w:lang w:val="en-US" w:eastAsia="zh-CN" w:bidi="ar"/>
        </w:rPr>
      </w:pPr>
      <w:r>
        <w:rPr>
          <w:rFonts w:ascii="Times New Roman" w:hAnsi="Times New Roman" w:eastAsia="方正仿宋_GBK" w:cs="Times New Roman"/>
          <w:kern w:val="0"/>
          <w:sz w:val="32"/>
          <w:szCs w:val="32"/>
          <w:u w:val="none"/>
          <w:lang w:val="en-US" w:eastAsia="zh-CN" w:bidi="ar"/>
        </w:rPr>
        <w:t>綦</w:t>
      </w:r>
      <w:r>
        <w:rPr>
          <w:rFonts w:hint="eastAsia" w:ascii="Times New Roman" w:hAnsi="Times New Roman" w:eastAsia="方正仿宋_GBK" w:cs="Times New Roman"/>
          <w:kern w:val="0"/>
          <w:sz w:val="32"/>
          <w:szCs w:val="32"/>
          <w:u w:val="none"/>
          <w:lang w:val="en-US" w:eastAsia="zh-CN" w:bidi="ar"/>
        </w:rPr>
        <w:t>农委</w:t>
      </w:r>
      <w:r>
        <w:rPr>
          <w:rFonts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202</w:t>
      </w:r>
      <w:r>
        <w:rPr>
          <w:rFonts w:hint="eastAsia" w:ascii="Times New Roman" w:hAnsi="Times New Roman" w:eastAsia="方正仿宋_GBK" w:cs="Times New Roman"/>
          <w:kern w:val="0"/>
          <w:sz w:val="32"/>
          <w:szCs w:val="32"/>
          <w:u w:val="none"/>
          <w:lang w:val="en-US" w:eastAsia="zh-CN" w:bidi="ar"/>
        </w:rPr>
        <w:t>5</w:t>
      </w:r>
      <w:r>
        <w:rPr>
          <w:rFonts w:ascii="Times New Roman" w:hAnsi="Times New Roman" w:eastAsia="方正仿宋_GBK" w:cs="Times New Roman"/>
          <w:kern w:val="0"/>
          <w:sz w:val="32"/>
          <w:szCs w:val="32"/>
          <w:u w:val="none"/>
          <w:lang w:val="en-US" w:eastAsia="zh-CN" w:bidi="ar"/>
        </w:rPr>
        <w:t>〕</w:t>
      </w:r>
      <w:r>
        <w:rPr>
          <w:rFonts w:hint="eastAsia" w:ascii="Times New Roman" w:hAnsi="Times New Roman" w:eastAsia="方正仿宋_GBK" w:cs="Times New Roman"/>
          <w:kern w:val="0"/>
          <w:sz w:val="32"/>
          <w:szCs w:val="32"/>
          <w:u w:val="none"/>
          <w:lang w:val="en-US" w:eastAsia="zh-CN" w:bidi="ar"/>
        </w:rPr>
        <w:t>125</w:t>
      </w:r>
      <w:r>
        <w:rPr>
          <w:rFonts w:ascii="Times New Roman" w:hAnsi="Times New Roman" w:eastAsia="方正仿宋_GBK" w:cs="Times New Roman"/>
          <w:kern w:val="0"/>
          <w:sz w:val="32"/>
          <w:szCs w:val="32"/>
          <w:u w:val="none"/>
          <w:lang w:val="en-US" w:eastAsia="zh-CN" w:bidi="ar"/>
        </w:rPr>
        <w:t>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u w:val="none"/>
        </w:rPr>
      </w:pPr>
    </w:p>
    <w:p>
      <w:pPr>
        <w:keepNext w:val="0"/>
        <w:pageBreakBefore w:val="0"/>
        <w:kinsoku/>
        <w:overflowPunct/>
        <w:topLinePunct w:val="0"/>
        <w:autoSpaceDE/>
        <w:autoSpaceDN/>
        <w:bidi w:val="0"/>
        <w:snapToGrid w:val="0"/>
        <w:spacing w:line="580" w:lineRule="exact"/>
        <w:jc w:val="center"/>
        <w:textAlignment w:val="auto"/>
        <w:rPr>
          <w:rFonts w:hint="eastAsia" w:eastAsia="方正小标宋_GBK"/>
          <w:color w:val="000000"/>
          <w:kern w:val="0"/>
          <w:sz w:val="44"/>
          <w:szCs w:val="44"/>
        </w:rPr>
      </w:pPr>
      <w:r>
        <w:rPr>
          <w:rFonts w:hAnsi="方正小标宋_GBK" w:eastAsia="方正小标宋_GBK"/>
          <w:color w:val="000000"/>
          <w:kern w:val="0"/>
          <w:sz w:val="44"/>
          <w:szCs w:val="44"/>
        </w:rPr>
        <w:t>重庆市綦江区农业农村委员会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申报</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秸秆综合利用</w:t>
      </w:r>
      <w:r>
        <w:rPr>
          <w:rFonts w:hint="default" w:ascii="Times New Roman" w:hAnsi="Times New Roman" w:eastAsia="方正小标宋_GBK" w:cs="Times New Roman"/>
          <w:sz w:val="44"/>
          <w:szCs w:val="44"/>
        </w:rPr>
        <w:t>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通知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jc w:val="both"/>
        <w:textAlignment w:val="auto"/>
        <w:rPr>
          <w:rFonts w:hint="default" w:ascii="Times New Roman" w:hAnsi="Times New Roman" w:eastAsia="方正仿宋_GBK" w:cs="Times New Roman"/>
          <w:sz w:val="31"/>
          <w:szCs w:val="31"/>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jc w:val="both"/>
        <w:textAlignment w:val="auto"/>
        <w:rPr>
          <w:rFonts w:hint="default" w:ascii="Times New Roman" w:hAnsi="Times New Roman" w:cs="Times New Roman"/>
        </w:rPr>
      </w:pPr>
      <w:r>
        <w:rPr>
          <w:rFonts w:hint="default" w:ascii="Times New Roman" w:hAnsi="Times New Roman" w:eastAsia="方正仿宋_GBK" w:cs="Times New Roman"/>
          <w:sz w:val="31"/>
          <w:szCs w:val="31"/>
        </w:rPr>
        <w:t>各</w:t>
      </w:r>
      <w:r>
        <w:rPr>
          <w:rFonts w:hint="default" w:ascii="Times New Roman" w:hAnsi="Times New Roman" w:eastAsia="方正仿宋_GBK" w:cs="Times New Roman"/>
          <w:sz w:val="31"/>
          <w:szCs w:val="31"/>
          <w:lang w:eastAsia="zh-CN"/>
        </w:rPr>
        <w:t>镇人民政府、街道办事处</w:t>
      </w:r>
      <w:r>
        <w:rPr>
          <w:rFonts w:hint="default" w:ascii="Times New Roman" w:hAnsi="Times New Roman" w:eastAsia="方正仿宋_GBK" w:cs="Times New Roman"/>
          <w:sz w:val="31"/>
          <w:szCs w:val="31"/>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1"/>
          <w:szCs w:val="31"/>
          <w:lang w:eastAsia="zh-CN"/>
        </w:rPr>
        <w:t>为全面提升秸秆综合利用能力与露天焚烧管控，以更高标准持续深入打好“治气”攻坚战，</w:t>
      </w:r>
      <w:r>
        <w:rPr>
          <w:rFonts w:hint="default" w:ascii="Times New Roman" w:hAnsi="Times New Roman" w:eastAsia="方正仿宋_GBK" w:cs="Times New Roman"/>
          <w:sz w:val="31"/>
          <w:szCs w:val="31"/>
          <w:lang w:val="en-US" w:eastAsia="zh-CN"/>
        </w:rPr>
        <w:t>进一步</w:t>
      </w:r>
      <w:r>
        <w:rPr>
          <w:rFonts w:hint="default" w:ascii="Times New Roman" w:hAnsi="Times New Roman" w:eastAsia="方正仿宋_GBK" w:cs="Times New Roman"/>
          <w:sz w:val="31"/>
          <w:szCs w:val="31"/>
        </w:rPr>
        <w:t>加强农业资源与生态保护</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结合</w:t>
      </w:r>
      <w:r>
        <w:rPr>
          <w:rFonts w:hint="default" w:ascii="Times New Roman" w:hAnsi="Times New Roman" w:cs="Times New Roman"/>
          <w:sz w:val="31"/>
          <w:szCs w:val="31"/>
        </w:rPr>
        <w:t>202</w:t>
      </w:r>
      <w:r>
        <w:rPr>
          <w:rFonts w:hint="default" w:ascii="Times New Roman" w:hAnsi="Times New Roman" w:cs="Times New Roman"/>
          <w:sz w:val="31"/>
          <w:szCs w:val="31"/>
          <w:lang w:val="en-US" w:eastAsia="zh-CN"/>
        </w:rPr>
        <w:t>5</w:t>
      </w:r>
      <w:r>
        <w:rPr>
          <w:rFonts w:hint="default" w:ascii="Times New Roman" w:hAnsi="Times New Roman" w:eastAsia="方正仿宋_GBK" w:cs="Times New Roman"/>
          <w:sz w:val="31"/>
          <w:szCs w:val="31"/>
        </w:rPr>
        <w:t>年我区乡村振兴重点工作，</w:t>
      </w:r>
      <w:r>
        <w:rPr>
          <w:rFonts w:hint="default" w:ascii="Times New Roman" w:hAnsi="Times New Roman" w:eastAsia="方正仿宋_GBK" w:cs="Times New Roman"/>
          <w:sz w:val="31"/>
          <w:szCs w:val="31"/>
          <w:lang w:eastAsia="zh-CN"/>
        </w:rPr>
        <w:t>根据《重庆市农业农村委员会办公室关于印发重庆市2025年农作物秸秆综合利用实施方案的通知》（渝农办发〔2025〕44号）、《重庆市綦江区农业农村委员会</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lang w:eastAsia="zh-CN"/>
        </w:rPr>
        <w:t>重庆市綦江区生态环境局关于印发重庆市綦江区秸秆综合利用与露天禁烧管控工作方案的通知》（綦农委〔2025〕111号），</w:t>
      </w:r>
      <w:r>
        <w:rPr>
          <w:rFonts w:hint="default" w:ascii="Times New Roman" w:hAnsi="Times New Roman" w:eastAsia="方正仿宋_GBK" w:cs="Times New Roman"/>
          <w:sz w:val="31"/>
          <w:szCs w:val="31"/>
        </w:rPr>
        <w:t>现将</w:t>
      </w:r>
      <w:r>
        <w:rPr>
          <w:rFonts w:hint="default" w:ascii="Times New Roman" w:hAnsi="Times New Roman" w:cs="Times New Roman"/>
          <w:sz w:val="31"/>
          <w:szCs w:val="31"/>
        </w:rPr>
        <w:t>202</w:t>
      </w:r>
      <w:r>
        <w:rPr>
          <w:rFonts w:hint="default" w:ascii="Times New Roman" w:hAnsi="Times New Roman" w:cs="Times New Roman"/>
          <w:sz w:val="31"/>
          <w:szCs w:val="31"/>
          <w:lang w:val="en-US" w:eastAsia="zh-CN"/>
        </w:rPr>
        <w:t>5</w:t>
      </w:r>
      <w:r>
        <w:rPr>
          <w:rFonts w:hint="default" w:ascii="Times New Roman" w:hAnsi="Times New Roman" w:eastAsia="方正仿宋_GBK" w:cs="Times New Roman"/>
          <w:sz w:val="31"/>
          <w:szCs w:val="31"/>
        </w:rPr>
        <w:t>年秸秆综合利用项目申报项目申报事项通知如下</w:t>
      </w:r>
      <w:r>
        <w:rPr>
          <w:rFonts w:hint="default" w:ascii="Times New Roman" w:hAnsi="Times New Roman" w:eastAsia="方正仿宋_GBK" w:cs="Times New Roman"/>
          <w:sz w:val="31"/>
          <w:szCs w:val="31"/>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一、项目申报对象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仿宋_GBK" w:cs="Times New Roman"/>
          <w:sz w:val="31"/>
          <w:szCs w:val="31"/>
          <w:lang w:val="en-US" w:eastAsia="zh-CN"/>
        </w:rPr>
        <w:t>以镇、街道为申报主体</w:t>
      </w:r>
      <w:r>
        <w:rPr>
          <w:rFonts w:hint="default" w:ascii="Times New Roman" w:hAnsi="Times New Roman" w:eastAsia="方正仿宋_GBK" w:cs="Times New Roman"/>
          <w:sz w:val="31"/>
          <w:szCs w:val="31"/>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二、项目申报范围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楷体_GBK" w:cs="Times New Roman"/>
          <w:sz w:val="31"/>
          <w:szCs w:val="31"/>
          <w:lang w:val="en-US" w:eastAsia="zh-CN"/>
        </w:rPr>
        <w:t>（一）秸秆还田利用。</w:t>
      </w:r>
      <w:r>
        <w:rPr>
          <w:rFonts w:hint="default" w:ascii="Times New Roman" w:hAnsi="Times New Roman" w:eastAsia="方正仿宋_GBK" w:cs="Times New Roman"/>
          <w:b/>
          <w:bCs/>
          <w:sz w:val="31"/>
          <w:szCs w:val="31"/>
          <w:lang w:val="en-US" w:eastAsia="zh-CN"/>
        </w:rPr>
        <w:t>一是</w:t>
      </w:r>
      <w:r>
        <w:rPr>
          <w:rFonts w:hint="eastAsia" w:ascii="Times New Roman" w:hAnsi="Times New Roman" w:eastAsia="方正仿宋_GBK" w:cs="Times New Roman"/>
          <w:sz w:val="31"/>
          <w:szCs w:val="31"/>
          <w:lang w:val="en-US" w:eastAsia="zh-CN"/>
        </w:rPr>
        <w:t>支持</w:t>
      </w:r>
      <w:r>
        <w:rPr>
          <w:rFonts w:hint="default" w:ascii="Times New Roman" w:hAnsi="Times New Roman" w:eastAsia="方正仿宋_GBK" w:cs="Times New Roman"/>
          <w:sz w:val="31"/>
          <w:szCs w:val="31"/>
          <w:lang w:val="en-US" w:eastAsia="zh-CN"/>
        </w:rPr>
        <w:t>适宜机械化耕作的稻田、油菜田，大力推广机械灭茬、翻耕技术。</w:t>
      </w:r>
      <w:r>
        <w:rPr>
          <w:rFonts w:hint="default" w:ascii="Times New Roman" w:hAnsi="Times New Roman" w:eastAsia="方正仿宋_GBK" w:cs="Times New Roman"/>
          <w:b/>
          <w:bCs/>
          <w:sz w:val="31"/>
          <w:szCs w:val="31"/>
          <w:lang w:val="en-US" w:eastAsia="zh-CN"/>
        </w:rPr>
        <w:t>二是</w:t>
      </w:r>
      <w:r>
        <w:rPr>
          <w:rFonts w:hint="default" w:ascii="Times New Roman" w:hAnsi="Times New Roman" w:eastAsia="方正仿宋_GBK" w:cs="Times New Roman"/>
          <w:sz w:val="31"/>
          <w:szCs w:val="31"/>
          <w:lang w:val="en-US" w:eastAsia="zh-CN"/>
        </w:rPr>
        <w:t>其他区域可就地粉碎，支持购置秸秆粉碎机、碎枝机等还田机械设备，提高秸秆还田效率和质量。</w:t>
      </w:r>
      <w:r>
        <w:rPr>
          <w:rFonts w:hint="default" w:ascii="Times New Roman" w:hAnsi="Times New Roman" w:eastAsia="方正仿宋_GBK" w:cs="Times New Roman"/>
          <w:b/>
          <w:bCs/>
          <w:sz w:val="31"/>
          <w:szCs w:val="31"/>
          <w:lang w:val="en-US" w:eastAsia="zh-CN"/>
        </w:rPr>
        <w:t>三是</w:t>
      </w:r>
      <w:r>
        <w:rPr>
          <w:rFonts w:hint="default" w:ascii="Times New Roman" w:hAnsi="Times New Roman" w:eastAsia="方正仿宋_GBK" w:cs="Times New Roman"/>
          <w:sz w:val="31"/>
          <w:szCs w:val="31"/>
          <w:lang w:val="en-US" w:eastAsia="zh-CN"/>
        </w:rPr>
        <w:t>支持利用焚烧炉，将秸秆杂草进行“燃料化”</w:t>
      </w:r>
      <w:r>
        <w:rPr>
          <w:rFonts w:hint="eastAsia" w:eastAsia="方正仿宋_GBK" w:cs="Times New Roman"/>
          <w:sz w:val="31"/>
          <w:szCs w:val="31"/>
          <w:lang w:val="en-US" w:eastAsia="zh-CN"/>
        </w:rPr>
        <w:t>后还田</w:t>
      </w:r>
      <w:r>
        <w:rPr>
          <w:rFonts w:hint="default" w:ascii="Times New Roman" w:hAnsi="Times New Roman" w:eastAsia="方正仿宋_GBK" w:cs="Times New Roman"/>
          <w:sz w:val="31"/>
          <w:szCs w:val="31"/>
          <w:lang w:val="en-US" w:eastAsia="zh-CN"/>
        </w:rPr>
        <w:t>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20" w:firstLineChars="200"/>
        <w:textAlignment w:val="auto"/>
        <w:rPr>
          <w:rFonts w:ascii="Times New Roman" w:hAnsi="Times New Roman" w:eastAsia="方正仿宋_GBK"/>
          <w:sz w:val="32"/>
          <w:szCs w:val="32"/>
        </w:rPr>
      </w:pPr>
      <w:r>
        <w:rPr>
          <w:rFonts w:hint="default" w:ascii="Times New Roman" w:hAnsi="Times New Roman" w:eastAsia="方正楷体_GBK" w:cs="Times New Roman"/>
          <w:sz w:val="31"/>
          <w:szCs w:val="31"/>
          <w:lang w:val="en-US" w:eastAsia="zh-CN"/>
        </w:rPr>
        <w:t>（二）秸秆饲料化利用。</w:t>
      </w:r>
      <w:r>
        <w:rPr>
          <w:rFonts w:ascii="Times New Roman" w:hAnsi="Times New Roman" w:eastAsia="方正仿宋_GBK"/>
          <w:sz w:val="32"/>
          <w:szCs w:val="32"/>
        </w:rPr>
        <w:t>鼓励牛、羊等草食牲畜养殖场（户）生产青贮饲料，支持企业开展秸秆收集、青贮设施建设、对部分落后的青贮池实施技术改造、秸秆处理设备购置等，提升青贮饲料生产能力。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20" w:firstLineChars="200"/>
        <w:textAlignment w:val="auto"/>
        <w:rPr>
          <w:rFonts w:hint="default" w:ascii="Times New Roman" w:hAnsi="Times New Roman" w:eastAsia="方正仿宋_GBK" w:cs="Times New Roman"/>
          <w:b/>
          <w:bCs/>
          <w:sz w:val="31"/>
          <w:szCs w:val="31"/>
          <w:lang w:val="en-US" w:eastAsia="zh-CN"/>
        </w:rPr>
      </w:pPr>
      <w:r>
        <w:rPr>
          <w:rFonts w:hint="default" w:ascii="Times New Roman" w:hAnsi="Times New Roman" w:eastAsia="方正楷体_GBK" w:cs="Times New Roman"/>
          <w:sz w:val="31"/>
          <w:szCs w:val="31"/>
          <w:lang w:val="en-US" w:eastAsia="zh-CN"/>
        </w:rPr>
        <w:t>（三）秸秆收储运体系建设。</w:t>
      </w:r>
      <w:r>
        <w:rPr>
          <w:rFonts w:hint="default" w:ascii="Times New Roman" w:hAnsi="Times New Roman" w:eastAsia="方正仿宋_GBK" w:cs="Times New Roman"/>
          <w:b/>
          <w:bCs/>
          <w:sz w:val="31"/>
          <w:szCs w:val="31"/>
          <w:lang w:val="en-US" w:eastAsia="zh-CN"/>
        </w:rPr>
        <w:t>一是</w:t>
      </w:r>
      <w:r>
        <w:rPr>
          <w:rFonts w:hint="default" w:ascii="Times New Roman" w:hAnsi="Times New Roman" w:eastAsia="方正仿宋_GBK" w:cs="Times New Roman"/>
          <w:sz w:val="31"/>
          <w:szCs w:val="31"/>
          <w:lang w:val="en-US" w:eastAsia="zh-CN"/>
        </w:rPr>
        <w:t>建立完善秸秆收储运体系，</w:t>
      </w:r>
      <w:r>
        <w:rPr>
          <w:rFonts w:ascii="Times New Roman" w:hAnsi="Times New Roman" w:eastAsia="方正仿宋_GBK"/>
          <w:sz w:val="32"/>
          <w:szCs w:val="32"/>
        </w:rPr>
        <w:t>扶持规模化企业、专业合作组织建立秸秆收储中心或收储点，鼓励发展和扶持从事秸秆收运、初加工和还田服务的秸秆收运处理市场主体，培养秸秆收运经纪人队伍。</w:t>
      </w:r>
      <w:r>
        <w:rPr>
          <w:rFonts w:hint="default" w:ascii="Times New Roman" w:hAnsi="Times New Roman" w:eastAsia="方正仿宋_GBK" w:cs="Times New Roman"/>
          <w:b/>
          <w:bCs/>
          <w:sz w:val="31"/>
          <w:szCs w:val="31"/>
          <w:lang w:val="en-US" w:eastAsia="zh-CN"/>
        </w:rPr>
        <w:t>二是</w:t>
      </w:r>
      <w:r>
        <w:rPr>
          <w:rFonts w:hint="eastAsia" w:eastAsia="方正仿宋_GBK" w:cs="Times New Roman"/>
          <w:sz w:val="31"/>
          <w:szCs w:val="31"/>
          <w:lang w:val="en-US" w:eastAsia="zh-CN"/>
        </w:rPr>
        <w:t>支持建设村级</w:t>
      </w:r>
      <w:r>
        <w:rPr>
          <w:rFonts w:hint="default" w:eastAsia="方正仿宋_GBK" w:cs="Times New Roman"/>
          <w:sz w:val="31"/>
          <w:szCs w:val="31"/>
          <w:lang w:val="en-US" w:eastAsia="zh-CN"/>
        </w:rPr>
        <w:t>秸秆</w:t>
      </w:r>
      <w:r>
        <w:rPr>
          <w:rFonts w:hint="default" w:ascii="Times New Roman" w:hAnsi="Times New Roman" w:eastAsia="方正仿宋_GBK" w:cs="Times New Roman"/>
          <w:sz w:val="31"/>
          <w:szCs w:val="31"/>
          <w:lang w:val="en-US" w:eastAsia="zh-CN"/>
        </w:rPr>
        <w:t>（杂草）</w:t>
      </w:r>
      <w:r>
        <w:rPr>
          <w:rFonts w:hint="eastAsia" w:eastAsia="方正仿宋_GBK" w:cs="Times New Roman"/>
          <w:sz w:val="31"/>
          <w:szCs w:val="31"/>
          <w:lang w:val="en-US" w:eastAsia="zh-CN"/>
        </w:rPr>
        <w:t>收运点位，</w:t>
      </w:r>
      <w:r>
        <w:rPr>
          <w:rFonts w:ascii="Times New Roman" w:hAnsi="Times New Roman" w:eastAsia="方正仿宋_GBK"/>
          <w:sz w:val="32"/>
          <w:szCs w:val="32"/>
        </w:rPr>
        <w:t>支持购置捡拾打捆机、切碎机、小型运输机械等机械设备，推广村级</w:t>
      </w:r>
      <w:r>
        <w:rPr>
          <w:rFonts w:hint="default" w:eastAsia="方正仿宋_GBK" w:cs="Times New Roman"/>
          <w:sz w:val="31"/>
          <w:szCs w:val="31"/>
          <w:lang w:val="en-US" w:eastAsia="zh-CN"/>
        </w:rPr>
        <w:t>秸秆</w:t>
      </w:r>
      <w:r>
        <w:rPr>
          <w:rFonts w:hint="default" w:ascii="Times New Roman" w:hAnsi="Times New Roman" w:eastAsia="方正仿宋_GBK" w:cs="Times New Roman"/>
          <w:sz w:val="31"/>
          <w:szCs w:val="31"/>
          <w:lang w:val="en-US" w:eastAsia="zh-CN"/>
        </w:rPr>
        <w:t>（杂草）</w:t>
      </w:r>
      <w:r>
        <w:rPr>
          <w:rFonts w:hint="eastAsia" w:eastAsia="方正仿宋_GBK" w:cs="Times New Roman"/>
          <w:sz w:val="31"/>
          <w:szCs w:val="31"/>
          <w:lang w:val="en-US" w:eastAsia="zh-CN"/>
        </w:rPr>
        <w:t>收运</w:t>
      </w:r>
      <w:r>
        <w:rPr>
          <w:rFonts w:ascii="Times New Roman" w:hAnsi="Times New Roman" w:eastAsia="方正仿宋_GBK"/>
          <w:sz w:val="32"/>
          <w:szCs w:val="32"/>
        </w:rPr>
        <w:t>处理，开展秸秆收储运示范。</w:t>
      </w:r>
      <w:r>
        <w:rPr>
          <w:rFonts w:hint="default" w:ascii="Times New Roman" w:hAnsi="Times New Roman" w:eastAsia="方正仿宋_GBK" w:cs="Times New Roman"/>
          <w:b/>
          <w:bCs/>
          <w:sz w:val="31"/>
          <w:szCs w:val="31"/>
          <w:lang w:val="en-US" w:eastAsia="zh-CN"/>
        </w:rPr>
        <w:t>三是</w:t>
      </w:r>
      <w:r>
        <w:rPr>
          <w:rFonts w:hint="default" w:ascii="Times New Roman" w:hAnsi="Times New Roman" w:eastAsia="方正仿宋_GBK" w:cs="Times New Roman"/>
          <w:sz w:val="31"/>
          <w:szCs w:val="31"/>
          <w:lang w:val="en-US" w:eastAsia="zh-CN"/>
        </w:rPr>
        <w:t>支持牛、羊养殖企业，业主就近就地收购秸秆，依托秸秆青贮饲料化加工企业，按照市场化运作模式，对农户种植产生的秸秆进行集中收购。</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三、项目申报程序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（一）街镇</w:t>
      </w:r>
      <w:r>
        <w:rPr>
          <w:rFonts w:hint="default" w:ascii="Times New Roman" w:hAnsi="Times New Roman" w:eastAsia="方正楷体_GBK" w:cs="Times New Roman"/>
          <w:sz w:val="31"/>
          <w:szCs w:val="31"/>
          <w:lang w:val="en-US" w:eastAsia="zh-CN"/>
        </w:rPr>
        <w:t>申报</w:t>
      </w:r>
      <w:r>
        <w:rPr>
          <w:rFonts w:hint="default" w:ascii="Times New Roman" w:hAnsi="Times New Roman" w:eastAsia="方正楷体_GBK" w:cs="Times New Roman"/>
          <w:sz w:val="31"/>
          <w:szCs w:val="31"/>
        </w:rPr>
        <w:t>。</w:t>
      </w:r>
      <w:r>
        <w:rPr>
          <w:rFonts w:hint="default" w:ascii="Times New Roman" w:hAnsi="Times New Roman" w:eastAsia="方正仿宋_GBK" w:cs="Times New Roman"/>
          <w:sz w:val="31"/>
          <w:szCs w:val="31"/>
        </w:rPr>
        <w:t>各街镇要做好本区域项目</w:t>
      </w:r>
      <w:r>
        <w:rPr>
          <w:rFonts w:hint="default" w:ascii="Times New Roman" w:hAnsi="Times New Roman" w:eastAsia="方正仿宋_GBK" w:cs="Times New Roman"/>
          <w:sz w:val="31"/>
          <w:szCs w:val="31"/>
          <w:lang w:val="en-US" w:eastAsia="zh-CN"/>
        </w:rPr>
        <w:t>申报</w:t>
      </w:r>
      <w:r>
        <w:rPr>
          <w:rFonts w:hint="default" w:ascii="Times New Roman" w:hAnsi="Times New Roman" w:eastAsia="方正仿宋_GBK" w:cs="Times New Roman"/>
          <w:sz w:val="31"/>
          <w:szCs w:val="31"/>
        </w:rPr>
        <w:t>管理工作，项目经所在街镇审核同意后，于</w:t>
      </w:r>
      <w:r>
        <w:rPr>
          <w:rFonts w:hint="default"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rPr>
        <w:t>月</w:t>
      </w:r>
      <w:r>
        <w:rPr>
          <w:rFonts w:hint="default" w:ascii="Times New Roman" w:hAnsi="Times New Roman" w:eastAsia="方正仿宋_GBK" w:cs="Times New Roman"/>
          <w:sz w:val="31"/>
          <w:szCs w:val="31"/>
          <w:lang w:val="en-US" w:eastAsia="zh-CN"/>
        </w:rPr>
        <w:t>24</w:t>
      </w:r>
      <w:r>
        <w:rPr>
          <w:rFonts w:hint="default" w:ascii="Times New Roman" w:hAnsi="Times New Roman" w:eastAsia="方正仿宋_GBK" w:cs="Times New Roman"/>
          <w:sz w:val="31"/>
          <w:szCs w:val="31"/>
        </w:rPr>
        <w:t>日前将《项目申报书》（附件</w:t>
      </w:r>
      <w:r>
        <w:rPr>
          <w:rFonts w:hint="default" w:ascii="Times New Roman" w:hAnsi="Times New Roman" w:eastAsia="方正仿宋_GBK" w:cs="Times New Roman"/>
          <w:sz w:val="31"/>
          <w:szCs w:val="31"/>
          <w:lang w:val="en-US" w:eastAsia="zh-CN"/>
        </w:rPr>
        <w:t>1</w:t>
      </w:r>
      <w:r>
        <w:rPr>
          <w:rFonts w:hint="default" w:ascii="Times New Roman" w:hAnsi="Times New Roman" w:eastAsia="方正仿宋_GBK" w:cs="Times New Roman"/>
          <w:sz w:val="31"/>
          <w:szCs w:val="31"/>
        </w:rPr>
        <w:t>）经街镇分管领导签字盖章后上报。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w:t>
      </w:r>
      <w:r>
        <w:rPr>
          <w:rFonts w:hint="default" w:ascii="Times New Roman" w:hAnsi="Times New Roman" w:eastAsia="方正楷体_GBK" w:cs="Times New Roman"/>
          <w:sz w:val="31"/>
          <w:szCs w:val="31"/>
          <w:lang w:val="en-US" w:eastAsia="zh-CN"/>
        </w:rPr>
        <w:t>二</w:t>
      </w:r>
      <w:r>
        <w:rPr>
          <w:rFonts w:hint="default" w:ascii="Times New Roman" w:hAnsi="Times New Roman" w:eastAsia="方正楷体_GBK" w:cs="Times New Roman"/>
          <w:sz w:val="31"/>
          <w:szCs w:val="31"/>
        </w:rPr>
        <w:t>）备案入库。</w:t>
      </w:r>
      <w:r>
        <w:rPr>
          <w:rFonts w:hint="default" w:ascii="Times New Roman" w:hAnsi="Times New Roman" w:eastAsia="方正仿宋_GBK" w:cs="Times New Roman"/>
          <w:sz w:val="31"/>
          <w:szCs w:val="31"/>
        </w:rPr>
        <w:t>街镇上报汇总后，纳入区级农业项目库管理，农业项目的评审上报、任务下达，以项目库为依据。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四、相关工作要求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楷体_GBK" w:cs="Times New Roman"/>
          <w:sz w:val="31"/>
          <w:szCs w:val="31"/>
        </w:rPr>
        <w:t>（一）高度重视。</w:t>
      </w:r>
      <w:r>
        <w:rPr>
          <w:rFonts w:hint="default" w:ascii="Times New Roman" w:hAnsi="Times New Roman" w:eastAsia="方正仿宋_GBK" w:cs="Times New Roman"/>
          <w:sz w:val="31"/>
          <w:szCs w:val="31"/>
        </w:rPr>
        <w:t>各街镇要严格对照《重庆市綦江区农业农村委员会关于印发綦江区农业农村项目管理实施办法（试行）的通知》（綦农委〔2025〕93号）要求，抓紧抓实，高质量推进项目申报工作，完成项目</w:t>
      </w:r>
      <w:r>
        <w:rPr>
          <w:rFonts w:hint="default" w:ascii="Times New Roman" w:hAnsi="Times New Roman" w:eastAsia="方正仿宋_GBK" w:cs="Times New Roman"/>
          <w:sz w:val="31"/>
          <w:szCs w:val="31"/>
          <w:lang w:val="en-US" w:eastAsia="zh-CN"/>
        </w:rPr>
        <w:t>储备</w:t>
      </w:r>
      <w:r>
        <w:rPr>
          <w:rFonts w:hint="default" w:ascii="Times New Roman" w:hAnsi="Times New Roman" w:eastAsia="方正仿宋_GBK" w:cs="Times New Roman"/>
          <w:sz w:val="31"/>
          <w:szCs w:val="31"/>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rPr>
      </w:pPr>
      <w:r>
        <w:rPr>
          <w:rFonts w:hint="default" w:ascii="Times New Roman" w:hAnsi="Times New Roman" w:eastAsia="方正楷体_GBK" w:cs="Times New Roman"/>
          <w:sz w:val="31"/>
          <w:szCs w:val="31"/>
        </w:rPr>
        <w:t>（二）严格把关。</w:t>
      </w:r>
      <w:r>
        <w:rPr>
          <w:rFonts w:hint="default" w:ascii="Times New Roman" w:hAnsi="Times New Roman" w:eastAsia="方正仿宋_GBK" w:cs="Times New Roman"/>
          <w:sz w:val="31"/>
          <w:szCs w:val="31"/>
          <w:lang w:eastAsia="zh-CN"/>
        </w:rPr>
        <w:t>街镇</w:t>
      </w:r>
      <w:r>
        <w:rPr>
          <w:rFonts w:hint="default" w:ascii="Times New Roman" w:hAnsi="Times New Roman" w:eastAsia="方正仿宋_GBK" w:cs="Times New Roman"/>
          <w:sz w:val="31"/>
          <w:szCs w:val="31"/>
        </w:rPr>
        <w:t>要严格筛选项目实施主体，要围绕</w:t>
      </w:r>
      <w:r>
        <w:rPr>
          <w:rFonts w:hint="default" w:ascii="Times New Roman" w:hAnsi="Times New Roman" w:cs="Times New Roman"/>
          <w:sz w:val="31"/>
          <w:szCs w:val="31"/>
        </w:rPr>
        <w:t>“</w:t>
      </w:r>
      <w:r>
        <w:rPr>
          <w:rFonts w:hint="default" w:ascii="Times New Roman" w:hAnsi="Times New Roman" w:eastAsia="方正仿宋_GBK" w:cs="Times New Roman"/>
          <w:sz w:val="31"/>
          <w:szCs w:val="31"/>
        </w:rPr>
        <w:t>可实施</w:t>
      </w:r>
      <w:r>
        <w:rPr>
          <w:rFonts w:hint="default" w:ascii="Times New Roman" w:hAnsi="Times New Roman" w:cs="Times New Roman"/>
          <w:sz w:val="31"/>
          <w:szCs w:val="31"/>
        </w:rPr>
        <w:t>”</w:t>
      </w:r>
      <w:r>
        <w:rPr>
          <w:rFonts w:hint="default" w:ascii="Times New Roman" w:hAnsi="Times New Roman" w:eastAsia="方正仿宋_GBK" w:cs="Times New Roman"/>
          <w:sz w:val="31"/>
          <w:szCs w:val="31"/>
        </w:rPr>
        <w:t>这个关键，明确项目具体的建设内容、实施单位，各街镇要严格把关项目，提高项目申报质量，确保项目一经批复即可开工建设。</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（三）报送要求。</w:t>
      </w:r>
      <w:r>
        <w:rPr>
          <w:rFonts w:hint="default" w:ascii="Times New Roman" w:hAnsi="Times New Roman" w:eastAsia="方正仿宋_GBK" w:cs="Times New Roman"/>
          <w:sz w:val="31"/>
          <w:szCs w:val="31"/>
        </w:rPr>
        <w:t>各街镇将附件</w:t>
      </w:r>
      <w:r>
        <w:rPr>
          <w:rFonts w:hint="default" w:ascii="Times New Roman" w:hAnsi="Times New Roman" w:cs="Times New Roman"/>
          <w:sz w:val="31"/>
          <w:szCs w:val="31"/>
        </w:rPr>
        <w:t>1</w:t>
      </w:r>
      <w:r>
        <w:rPr>
          <w:rFonts w:hint="default" w:ascii="Times New Roman" w:hAnsi="Times New Roman" w:eastAsia="方正仿宋_GBK" w:cs="Times New Roman"/>
          <w:sz w:val="31"/>
          <w:szCs w:val="31"/>
        </w:rPr>
        <w:t>的电子件和纸质件（加盖公章）于</w:t>
      </w:r>
      <w:r>
        <w:rPr>
          <w:rFonts w:hint="default"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rPr>
        <w:t>月</w:t>
      </w:r>
      <w:r>
        <w:rPr>
          <w:rFonts w:hint="default" w:ascii="Times New Roman" w:hAnsi="Times New Roman" w:eastAsia="方正仿宋_GBK" w:cs="Times New Roman"/>
          <w:sz w:val="31"/>
          <w:szCs w:val="31"/>
          <w:lang w:val="en-US" w:eastAsia="zh-CN"/>
        </w:rPr>
        <w:t>24</w:t>
      </w:r>
      <w:r>
        <w:rPr>
          <w:rFonts w:hint="default" w:ascii="Times New Roman" w:hAnsi="Times New Roman" w:eastAsia="方正仿宋_GBK" w:cs="Times New Roman"/>
          <w:sz w:val="31"/>
          <w:szCs w:val="31"/>
        </w:rPr>
        <w:t>日前报送至区农产品质量和环境监测站。逾期不报，视为自动放弃。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rPr>
        <w:t>联系人：</w:t>
      </w:r>
      <w:r>
        <w:rPr>
          <w:rFonts w:hint="eastAsia" w:eastAsia="方正仿宋_GBK" w:cs="Times New Roman"/>
          <w:sz w:val="31"/>
          <w:szCs w:val="31"/>
          <w:lang w:val="en-US" w:eastAsia="zh-CN"/>
        </w:rPr>
        <w:t>李浩铭，</w:t>
      </w:r>
      <w:r>
        <w:rPr>
          <w:rFonts w:hint="default" w:ascii="Times New Roman" w:hAnsi="Times New Roman" w:eastAsia="方正仿宋_GBK" w:cs="Times New Roman"/>
          <w:sz w:val="31"/>
          <w:szCs w:val="31"/>
        </w:rPr>
        <w:t>联系电话：</w:t>
      </w:r>
      <w:r>
        <w:rPr>
          <w:rFonts w:hint="eastAsia" w:eastAsia="方正仿宋_GBK" w:cs="Times New Roman"/>
          <w:sz w:val="31"/>
          <w:szCs w:val="31"/>
          <w:lang w:val="en-US" w:eastAsia="zh-CN"/>
        </w:rPr>
        <w:t>18996031654，</w:t>
      </w:r>
      <w:r>
        <w:rPr>
          <w:rFonts w:hint="default" w:ascii="Times New Roman" w:hAnsi="Times New Roman" w:eastAsia="方正仿宋_GBK" w:cs="Times New Roman"/>
          <w:sz w:val="31"/>
          <w:szCs w:val="31"/>
        </w:rPr>
        <w:t>地址：</w:t>
      </w:r>
      <w:r>
        <w:rPr>
          <w:rFonts w:hint="default" w:ascii="Times New Roman" w:hAnsi="Times New Roman" w:eastAsia="方正仿宋_GBK" w:cs="Times New Roman"/>
          <w:sz w:val="31"/>
          <w:szCs w:val="31"/>
          <w:lang w:val="en-US" w:eastAsia="zh-CN"/>
        </w:rPr>
        <w:t>区农业农村委8</w:t>
      </w:r>
      <w:r>
        <w:rPr>
          <w:rFonts w:hint="eastAsia" w:eastAsia="方正仿宋_GBK" w:cs="Times New Roman"/>
          <w:sz w:val="31"/>
          <w:szCs w:val="31"/>
          <w:lang w:val="en-US" w:eastAsia="zh-CN"/>
        </w:rPr>
        <w:t>13</w:t>
      </w:r>
      <w:r>
        <w:rPr>
          <w:rFonts w:hint="default" w:ascii="Times New Roman" w:hAnsi="Times New Roman" w:eastAsia="方正仿宋_GBK" w:cs="Times New Roman"/>
          <w:sz w:val="31"/>
          <w:szCs w:val="31"/>
          <w:lang w:val="en-US" w:eastAsia="zh-CN"/>
        </w:rPr>
        <w:t>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20" w:firstLineChars="200"/>
        <w:jc w:val="both"/>
        <w:textAlignment w:val="auto"/>
        <w:rPr>
          <w:rFonts w:hint="default" w:ascii="Times New Roman" w:hAnsi="Times New Roman" w:eastAsia="方正仿宋_GBK" w:cs="Times New Roman"/>
          <w:sz w:val="31"/>
          <w:szCs w:val="31"/>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rPr>
        <w:t>附件：项目申报书</w:t>
      </w:r>
      <w:r>
        <w:rPr>
          <w:rFonts w:hint="default" w:ascii="Times New Roman" w:hAnsi="Times New Roman" w:eastAsia="方正仿宋_GBK" w:cs="Times New Roman"/>
          <w:sz w:val="32"/>
          <w:szCs w:val="32"/>
          <w:lang w:eastAsia="zh-CN"/>
        </w:rPr>
        <w:t>（模板）</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jc w:val="right"/>
        <w:textAlignment w:val="auto"/>
        <w:rPr>
          <w:rFonts w:hint="default" w:ascii="Times New Roman" w:hAnsi="Times New Roman" w:eastAsia="方正仿宋_GBK" w:cs="Times New Roman"/>
          <w:sz w:val="32"/>
          <w:szCs w:val="32"/>
        </w:rPr>
      </w:pPr>
    </w:p>
    <w:p>
      <w:pPr>
        <w:pStyle w:val="4"/>
        <w:keepNext w:val="0"/>
        <w:pageBreakBefore w:val="0"/>
        <w:kinsoku/>
        <w:overflowPunct/>
        <w:topLinePunct w:val="0"/>
        <w:autoSpaceDE/>
        <w:autoSpaceDN/>
        <w:bidi w:val="0"/>
        <w:spacing w:line="580" w:lineRule="exact"/>
        <w:textAlignment w:val="auto"/>
        <w:rPr>
          <w:rFonts w:hint="default" w:ascii="Times New Roman" w:hAnsi="Times New Roman" w:cs="Times New Roman"/>
        </w:rPr>
      </w:pPr>
    </w:p>
    <w:p>
      <w:pPr>
        <w:pStyle w:val="6"/>
        <w:keepNext w:val="0"/>
        <w:pageBreakBefore w:val="0"/>
        <w:kinsoku/>
        <w:overflowPunct/>
        <w:topLinePunct w:val="0"/>
        <w:autoSpaceDE/>
        <w:autoSpaceDN/>
        <w:bidi w:val="0"/>
        <w:spacing w:line="580" w:lineRule="exact"/>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重庆市綦江区农业农村委员会</w:t>
      </w:r>
    </w:p>
    <w:p>
      <w:pPr>
        <w:pStyle w:val="6"/>
        <w:keepNext w:val="0"/>
        <w:pageBreakBefore w:val="0"/>
        <w:kinsoku/>
        <w:wordWrap w:val="0"/>
        <w:overflowPunct/>
        <w:topLinePunct w:val="0"/>
        <w:autoSpaceDE/>
        <w:autoSpaceDN/>
        <w:bidi w:val="0"/>
        <w:spacing w:line="58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2025年10月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 xml:space="preserve">日    </w:t>
      </w:r>
    </w:p>
    <w:p>
      <w:pPr>
        <w:pStyle w:val="10"/>
        <w:keepNext w:val="0"/>
        <w:keepLines w:val="0"/>
        <w:pageBreakBefore w:val="0"/>
        <w:kinsoku/>
        <w:wordWrap/>
        <w:overflowPunct/>
        <w:topLinePunct w:val="0"/>
        <w:autoSpaceDE/>
        <w:autoSpaceDN/>
        <w:bidi w:val="0"/>
        <w:adjustRightInd/>
        <w:spacing w:beforeAutospacing="0" w:after="0" w:afterLines="0" w:afterAutospacing="0" w:line="576" w:lineRule="exact"/>
        <w:ind w:left="0" w:leftChars="0"/>
        <w:textAlignment w:val="auto"/>
        <w:rPr>
          <w:rFonts w:hint="default" w:ascii="Times New Roman" w:hAnsi="Times New Roman" w:cs="Times New Roman"/>
        </w:rPr>
      </w:pPr>
    </w:p>
    <w:p>
      <w:pPr>
        <w:pStyle w:val="10"/>
        <w:keepNext w:val="0"/>
        <w:keepLines w:val="0"/>
        <w:pageBreakBefore w:val="0"/>
        <w:kinsoku/>
        <w:wordWrap/>
        <w:overflowPunct/>
        <w:topLinePunct w:val="0"/>
        <w:autoSpaceDE/>
        <w:autoSpaceDN/>
        <w:bidi w:val="0"/>
        <w:adjustRightInd/>
        <w:spacing w:beforeAutospacing="0" w:after="0" w:afterLines="0" w:afterAutospacing="0" w:line="576" w:lineRule="exact"/>
        <w:ind w:left="0" w:leftChars="0"/>
        <w:textAlignment w:val="auto"/>
        <w:rPr>
          <w:rFonts w:hint="default" w:ascii="Times New Roman" w:hAnsi="Times New Roman" w:cs="Times New Roma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4800" w:firstLineChars="15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行（产）业分类：</w:t>
      </w:r>
      <w:r>
        <w:rPr>
          <w:rFonts w:hint="default" w:ascii="Times New Roman" w:hAnsi="Times New Roman" w:eastAsia="仿宋_GB2312" w:cs="Times New Roman"/>
          <w:sz w:val="32"/>
          <w:szCs w:val="24"/>
          <w:u w:val="single"/>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宋体" w:cs="Times New Roman"/>
          <w:b/>
          <w:bCs/>
          <w:sz w:val="44"/>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宋体" w:cs="Times New Roman"/>
          <w:b/>
          <w:bCs/>
          <w:sz w:val="44"/>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default" w:ascii="Times New Roman" w:hAnsi="Times New Roman" w:eastAsia="宋体" w:cs="Times New Roman"/>
          <w:b/>
          <w:bCs/>
          <w:sz w:val="44"/>
          <w:szCs w:val="24"/>
        </w:rPr>
      </w:pPr>
      <w:r>
        <w:rPr>
          <w:rFonts w:hint="default" w:ascii="Times New Roman" w:hAnsi="Times New Roman" w:eastAsia="宋体" w:cs="Times New Roman"/>
          <w:b/>
          <w:bCs/>
          <w:sz w:val="44"/>
          <w:szCs w:val="44"/>
        </w:rPr>
        <w:t>202</w:t>
      </w:r>
      <w:r>
        <w:rPr>
          <w:rFonts w:hint="default" w:ascii="Times New Roman" w:hAnsi="Times New Roman" w:eastAsia="宋体" w:cs="Times New Roman"/>
          <w:b/>
          <w:bCs/>
          <w:sz w:val="44"/>
          <w:szCs w:val="44"/>
          <w:lang w:val="en-US" w:eastAsia="zh-CN"/>
        </w:rPr>
        <w:t>5</w:t>
      </w:r>
      <w:r>
        <w:rPr>
          <w:rFonts w:hint="default" w:ascii="Times New Roman" w:hAnsi="Times New Roman" w:eastAsia="宋体" w:cs="Times New Roman"/>
          <w:b/>
          <w:bCs/>
          <w:sz w:val="44"/>
          <w:szCs w:val="44"/>
        </w:rPr>
        <w:t>年</w:t>
      </w:r>
      <w:r>
        <w:rPr>
          <w:rFonts w:hint="default" w:ascii="Times New Roman" w:hAnsi="Times New Roman" w:eastAsia="宋体" w:cs="Times New Roman"/>
          <w:b/>
          <w:bCs/>
          <w:sz w:val="44"/>
          <w:szCs w:val="44"/>
          <w:u w:val="single"/>
        </w:rPr>
        <w:t xml:space="preserve">     </w:t>
      </w:r>
      <w:r>
        <w:rPr>
          <w:rFonts w:hint="default" w:ascii="Times New Roman" w:hAnsi="Times New Roman" w:eastAsia="宋体" w:cs="Times New Roman"/>
          <w:b/>
          <w:bCs/>
          <w:sz w:val="44"/>
          <w:szCs w:val="44"/>
          <w:u w:val="none"/>
          <w:lang w:val="en-US" w:eastAsia="zh-CN"/>
        </w:rPr>
        <w:t>街道（镇）秸秆综合利用</w:t>
      </w:r>
      <w:r>
        <w:rPr>
          <w:rFonts w:hint="default" w:ascii="Times New Roman" w:hAnsi="Times New Roman" w:eastAsia="宋体" w:cs="Times New Roman"/>
          <w:b/>
          <w:bCs/>
          <w:sz w:val="44"/>
          <w:szCs w:val="24"/>
        </w:rPr>
        <w:t>项目</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default" w:ascii="Times New Roman" w:hAnsi="Times New Roman" w:eastAsia="宋体" w:cs="Times New Roman"/>
          <w:b/>
          <w:bCs/>
          <w:sz w:val="44"/>
          <w:szCs w:val="24"/>
        </w:rPr>
      </w:pPr>
      <w:r>
        <w:rPr>
          <w:rFonts w:hint="default" w:ascii="Times New Roman" w:hAnsi="Times New Roman" w:eastAsia="宋体" w:cs="Times New Roman"/>
          <w:b/>
          <w:bCs/>
          <w:sz w:val="44"/>
          <w:szCs w:val="24"/>
        </w:rPr>
        <w:t>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8"/>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8"/>
          <w:szCs w:val="24"/>
        </w:rPr>
      </w:pPr>
    </w:p>
    <w:p>
      <w:pPr>
        <w:keepNext w:val="0"/>
        <w:keepLines w:val="0"/>
        <w:pageBreakBefore w:val="0"/>
        <w:widowControl w:val="0"/>
        <w:tabs>
          <w:tab w:val="left" w:pos="3990"/>
        </w:tabs>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项目名称：2025年   街道（镇）秸秆综合利用项目实施方案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1"/>
          <w:szCs w:val="24"/>
        </w:rPr>
      </w:pPr>
      <w:r>
        <w:rPr>
          <w:rFonts w:hint="default" w:ascii="Times New Roman" w:hAnsi="Times New Roman" w:eastAsia="仿宋_GB2312" w:cs="Times New Roman"/>
          <w:sz w:val="32"/>
          <w:szCs w:val="24"/>
        </w:rPr>
        <w:t>项目实施单位：</w:t>
      </w:r>
      <w:r>
        <w:rPr>
          <w:rFonts w:hint="default" w:ascii="Times New Roman" w:hAnsi="Times New Roman" w:eastAsia="仿宋_GB2312" w:cs="Times New Roman"/>
          <w:sz w:val="32"/>
          <w:szCs w:val="24"/>
        </w:rPr>
        <w:tab/>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通讯地址：</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邮政编码：</w:t>
      </w:r>
      <w:r>
        <w:rPr>
          <w:rFonts w:hint="default" w:ascii="Times New Roman" w:hAnsi="Times New Roman" w:eastAsia="仿宋_GB2312" w:cs="Times New Roman"/>
          <w:sz w:val="32"/>
          <w:szCs w:val="24"/>
        </w:rPr>
        <w:br w:type="textWrapping"/>
      </w:r>
      <w:r>
        <w:rPr>
          <w:rFonts w:hint="default" w:ascii="Times New Roman" w:hAnsi="Times New Roman" w:eastAsia="仿宋_GB2312" w:cs="Times New Roman"/>
          <w:sz w:val="32"/>
          <w:szCs w:val="24"/>
        </w:rPr>
        <w:t xml:space="preserve">联 系 人：                职务/职称：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办公电话：                手机：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项目主管部门：重庆市綦江区农业农村委员会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联 系 人：</w:t>
      </w:r>
      <w:r>
        <w:rPr>
          <w:rFonts w:hint="default" w:ascii="Times New Roman" w:hAnsi="Times New Roman" w:eastAsia="仿宋_GB2312" w:cs="Times New Roman"/>
          <w:sz w:val="32"/>
          <w:szCs w:val="24"/>
          <w:lang w:val="en-US" w:eastAsia="zh-CN"/>
        </w:rPr>
        <w:t>叶小娇</w:t>
      </w:r>
      <w:r>
        <w:rPr>
          <w:rFonts w:hint="default" w:ascii="Times New Roman" w:hAnsi="Times New Roman" w:eastAsia="仿宋_GB2312" w:cs="Times New Roman"/>
          <w:sz w:val="32"/>
          <w:szCs w:val="24"/>
        </w:rPr>
        <w:t xml:space="preserve">       职务/职称：</w:t>
      </w:r>
      <w:r>
        <w:rPr>
          <w:rFonts w:hint="default" w:ascii="Times New Roman" w:hAnsi="Times New Roman" w:eastAsia="仿宋_GB2312" w:cs="Times New Roman"/>
          <w:sz w:val="32"/>
          <w:szCs w:val="24"/>
          <w:lang w:val="en-US" w:eastAsia="zh-CN"/>
        </w:rPr>
        <w:t>质环站负责人</w:t>
      </w:r>
      <w:r>
        <w:rPr>
          <w:rFonts w:hint="default" w:ascii="Times New Roman" w:hAnsi="Times New Roman" w:eastAsia="仿宋_GB2312" w:cs="Times New Roman"/>
          <w:sz w:val="32"/>
          <w:szCs w:val="24"/>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办公电话：85880701          手机：15922769677</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填制日期：     年     月     日</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仿宋_GB2312" w:cs="Times New Roman"/>
          <w:sz w:val="32"/>
          <w:szCs w:val="24"/>
        </w:rPr>
      </w:pPr>
    </w:p>
    <w:p>
      <w:pPr>
        <w:pStyle w:val="6"/>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24"/>
        </w:rPr>
      </w:pPr>
    </w:p>
    <w:p>
      <w:pPr>
        <w:pStyle w:val="6"/>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eastAsia" w:ascii="Times New Roman" w:hAnsi="Times New Roman" w:eastAsia="仿宋_GB2312" w:cs="Times New Roman"/>
          <w:bCs/>
          <w:sz w:val="32"/>
          <w:szCs w:val="24"/>
          <w:lang w:eastAsia="zh-CN"/>
        </w:rPr>
      </w:pPr>
      <w:r>
        <w:rPr>
          <w:rFonts w:hint="default" w:ascii="Times New Roman" w:hAnsi="Times New Roman" w:eastAsia="仿宋_GB2312" w:cs="Times New Roman"/>
          <w:sz w:val="32"/>
          <w:szCs w:val="24"/>
        </w:rPr>
        <w:t>重庆市綦江区农业农村委员会   制</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一、项目所涉产业发展现状（或工作开展情况）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t>（上年度实施此项目单位应简单总结项目实施情况）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二、项目任务计划</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（一）项目任务来由（背景）</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（二）建设地点及规模</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（三）项目内容</w:t>
      </w:r>
      <w:r>
        <w:rPr>
          <w:rFonts w:hint="default" w:ascii="Times New Roman" w:hAnsi="Times New Roman" w:eastAsia="仿宋_GB2312" w:cs="Times New Roman"/>
          <w:sz w:val="32"/>
          <w:szCs w:val="32"/>
        </w:rPr>
        <w:t>（分项具体说明，既要有定性表述，又要有定量数据）</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（四）建设进度</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（五）项目推进及管理措施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（六）项目绩效目标</w:t>
      </w:r>
      <w:r>
        <w:rPr>
          <w:rFonts w:hint="default" w:ascii="Times New Roman" w:hAnsi="Times New Roman" w:eastAsia="仿宋_GB2312" w:cs="Times New Roman"/>
          <w:sz w:val="32"/>
          <w:szCs w:val="32"/>
        </w:rPr>
        <w:t>（含项目带动能力，直接经济、社会、生态效益等）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三、资金投入概算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（一）项目总投资及资金来源</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（二）资金具体用途和投资标准</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（三）申请市级项目资金及资金使用环节</w:t>
      </w:r>
      <w:r>
        <w:rPr>
          <w:rFonts w:hint="default" w:ascii="Times New Roman" w:hAnsi="Times New Roman" w:eastAsia="仿宋_GB2312" w:cs="Times New Roman"/>
          <w:sz w:val="32"/>
          <w:szCs w:val="32"/>
        </w:rPr>
        <w:t>（要具体说明财政资金使用支持环节、补助标准和额度等）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四、组织保障措施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五、项目实施单位情况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（一）单位性质、隶属关系、职能（业务）范围</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（二）财务收支和资产状况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（三）有无不良记录</w:t>
      </w:r>
      <w:r>
        <w:rPr>
          <w:rFonts w:hint="default" w:ascii="Times New Roman" w:hAnsi="Times New Roman" w:eastAsia="仿宋_GB2312" w:cs="Times New Roman"/>
          <w:sz w:val="32"/>
          <w:szCs w:val="32"/>
        </w:rPr>
        <w:t>（财政部门及审计机关处理处罚决定、行业通报批评、媒体曝光等）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（四）申报实施该项目现有条件</w:t>
      </w:r>
      <w:r>
        <w:rPr>
          <w:rFonts w:hint="default" w:ascii="Times New Roman" w:hAnsi="Times New Roman" w:eastAsia="仿宋_GB2312" w:cs="Times New Roman"/>
          <w:sz w:val="32"/>
          <w:szCs w:val="32"/>
        </w:rPr>
        <w:t>（包括自筹资金的筹措方案）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六、相关单位情况及参与事项</w:t>
      </w: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表一：</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2"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项目主要人员与任务分工</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940"/>
        <w:gridCol w:w="1985"/>
        <w:gridCol w:w="212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职务/职称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项目任务分工</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sz w:val="28"/>
        </w:rPr>
        <w:sectPr>
          <w:footerReference r:id="rId4" w:type="default"/>
          <w:footerReference r:id="rId5" w:type="even"/>
          <w:pgSz w:w="11906" w:h="16838"/>
          <w:pgMar w:top="2098" w:right="1474" w:bottom="1984" w:left="1587" w:header="851" w:footer="1247" w:gutter="0"/>
          <w:pgNumType w:fmt="decimal"/>
          <w:cols w:space="720" w:num="1"/>
          <w:titlePg/>
          <w:docGrid w:linePitch="286" w:charSpace="0"/>
        </w:sect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
          <w:sz w:val="28"/>
          <w:szCs w:val="28"/>
        </w:rPr>
        <w:t>表二：</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项目评审表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9"/>
        <w:gridCol w:w="5020"/>
        <w:gridCol w:w="95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评审类别</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评审结果</w:t>
            </w: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现有条件</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是否符合项目申报的前提条件</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业务目标</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是否能实现预期目标</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建设内容是否符合建设规范，规模是否符合要求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项目单位财务能力</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1、近三年财务状况是否良好；</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2、有无不良记录（财政、审计、监察、业务主管机关的处理处罚决定、行业通报批评、媒体曝光等）。</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财政支持环节</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1、是否有明确的支持环节；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2、确定的环节是否符合财政资金管理要求；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3、是否有明确的补助（补贴）标准；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4、补助（补贴）标准确定是否合理。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资金筹措</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1、项目建设资金测算是否合理； </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2、资金来源是否有保障；</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评审结论</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（写明是否通过评审的评审结论）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2940" w:firstLineChars="14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评审组长（签字）：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80" w:firstLineChars="8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（评审组组长及成员对评审结果负责并承担法律责任）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评审人员签字</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20" w:firstLineChars="2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说明:区农业农村委评审组填写。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4"/>
        </w:rPr>
      </w:pPr>
    </w:p>
    <w:p>
      <w:pPr>
        <w:pStyle w:val="6"/>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表三：</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2"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项目评审专家情况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职务/技术职称</w:t>
            </w: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评审组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说明：区农业农村委评审专家填写。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表四：</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b/>
          <w:bCs/>
          <w:sz w:val="36"/>
          <w:szCs w:val="28"/>
        </w:rPr>
        <w:t>项目申报意见表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2"/>
              </w:rPr>
              <w:t>意　　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本单位对以上内容的真实性和准确性负责，特申请立项。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项目所在街镇审核意    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区县农业行政主管部门意见</w:t>
            </w:r>
          </w:p>
        </w:tc>
        <w:tc>
          <w:tcPr>
            <w:tcW w:w="7600" w:type="dxa"/>
            <w:noWrap w:val="0"/>
            <w:vAlign w:val="bottom"/>
          </w:tcPr>
          <w:p>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区县财政部门意见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市级复核评审意见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930" w:firstLineChars="31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50" w:firstLineChars="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评审负责人签名：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800" w:firstLineChars="15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备　　注</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p>
        </w:tc>
      </w:tr>
    </w:tbl>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pStyle w:val="2"/>
        <w:rPr>
          <w:rFonts w:eastAsia="方正仿宋_GBK"/>
          <w:sz w:val="32"/>
        </w:rPr>
      </w:pPr>
    </w:p>
    <w:p>
      <w:pPr>
        <w:rPr>
          <w:rFonts w:eastAsia="方正仿宋_GBK"/>
          <w:sz w:val="32"/>
        </w:rPr>
      </w:pPr>
    </w:p>
    <w:p>
      <w:pPr>
        <w:rPr>
          <w:rFonts w:hint="default"/>
        </w:rPr>
      </w:pP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cs="Times New Roman"/>
        <w:sz w:val="28"/>
        <w:szCs w:val="2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6"/>
      <w:rPr>
        <w:rFonts w:ascii="Calibri" w:hAnsi="Calibri"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12 -</w:t>
    </w:r>
    <w:r>
      <w:rPr>
        <w:rFonts w:ascii="宋体" w:hAnsi="宋体" w:eastAsia="宋体" w:cs="Times New Roman"/>
        <w:sz w:val="28"/>
        <w:szCs w:val="28"/>
      </w:rPr>
      <w:fldChar w:fldCharType="end"/>
    </w:r>
  </w:p>
  <w:p>
    <w:pPr>
      <w:pStyle w:val="6"/>
      <w:rPr>
        <w:rFonts w:ascii="Calibri" w:hAnsi="Calibri"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9D6"/>
    <w:rsid w:val="028A3101"/>
    <w:rsid w:val="0B2A3AE4"/>
    <w:rsid w:val="0D9C051F"/>
    <w:rsid w:val="123F4E2E"/>
    <w:rsid w:val="14961F4B"/>
    <w:rsid w:val="19713606"/>
    <w:rsid w:val="1AEBC931"/>
    <w:rsid w:val="1C43143D"/>
    <w:rsid w:val="1EB03D11"/>
    <w:rsid w:val="1EBF9C5E"/>
    <w:rsid w:val="1EE72CCF"/>
    <w:rsid w:val="1F7D4052"/>
    <w:rsid w:val="260776C1"/>
    <w:rsid w:val="27B86FE5"/>
    <w:rsid w:val="2BEC3C44"/>
    <w:rsid w:val="31486C9B"/>
    <w:rsid w:val="340C4B71"/>
    <w:rsid w:val="34D310B7"/>
    <w:rsid w:val="34DD808F"/>
    <w:rsid w:val="37A23FE5"/>
    <w:rsid w:val="38C34C43"/>
    <w:rsid w:val="38C42138"/>
    <w:rsid w:val="3A073C4A"/>
    <w:rsid w:val="3DFCA369"/>
    <w:rsid w:val="424B538C"/>
    <w:rsid w:val="439F1200"/>
    <w:rsid w:val="45973539"/>
    <w:rsid w:val="46A5054B"/>
    <w:rsid w:val="4943109D"/>
    <w:rsid w:val="4AB93457"/>
    <w:rsid w:val="4BB97544"/>
    <w:rsid w:val="4E67E322"/>
    <w:rsid w:val="4FD56E6E"/>
    <w:rsid w:val="4FF02436"/>
    <w:rsid w:val="535B7B08"/>
    <w:rsid w:val="53BE342A"/>
    <w:rsid w:val="58B52A3A"/>
    <w:rsid w:val="5C2269AA"/>
    <w:rsid w:val="65F33A1D"/>
    <w:rsid w:val="664571D6"/>
    <w:rsid w:val="6FDFA690"/>
    <w:rsid w:val="70F058CE"/>
    <w:rsid w:val="74D42579"/>
    <w:rsid w:val="75D27FDF"/>
    <w:rsid w:val="76774757"/>
    <w:rsid w:val="775FBF8E"/>
    <w:rsid w:val="78DB61EF"/>
    <w:rsid w:val="79D31AEC"/>
    <w:rsid w:val="7BB1BAAB"/>
    <w:rsid w:val="7BD04C7A"/>
    <w:rsid w:val="7DE0289E"/>
    <w:rsid w:val="7E2E2619"/>
    <w:rsid w:val="7F556523"/>
    <w:rsid w:val="7FD708D9"/>
    <w:rsid w:val="8FE9A367"/>
    <w:rsid w:val="DE59E7F0"/>
    <w:rsid w:val="DFFE1EBB"/>
    <w:rsid w:val="EFCF91A1"/>
    <w:rsid w:val="FF0FDAA1"/>
    <w:rsid w:val="FFF78974"/>
    <w:rsid w:val="FFFFA80A"/>
    <w:rsid w:val="FFFFB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方正仿宋_GBK" w:eastAsiaTheme="minorEastAsia"/>
      <w:kern w:val="2"/>
      <w:sz w:val="32"/>
      <w:szCs w:val="32"/>
      <w:lang w:val="en-US" w:eastAsia="zh-CN" w:bidi="ar-SA"/>
    </w:rPr>
  </w:style>
  <w:style w:type="paragraph" w:styleId="3">
    <w:name w:val="heading 1"/>
    <w:next w:val="1"/>
    <w:qFormat/>
    <w:uiPriority w:val="99"/>
    <w:pPr>
      <w:widowControl w:val="0"/>
      <w:spacing w:beforeAutospacing="1" w:afterAutospacing="1"/>
      <w:jc w:val="left"/>
      <w:outlineLvl w:val="0"/>
    </w:pPr>
    <w:rPr>
      <w:rFonts w:ascii="宋体" w:hAnsi="宋体" w:eastAsia="宋体" w:cs="Times New Roman"/>
      <w:b/>
      <w:kern w:val="44"/>
      <w:sz w:val="48"/>
      <w:szCs w:val="48"/>
      <w:lang w:val="en-US" w:eastAsia="zh-CN" w:bidi="ar-SA"/>
    </w:rPr>
  </w:style>
  <w:style w:type="paragraph" w:styleId="4">
    <w:name w:val="heading 4"/>
    <w:basedOn w:val="1"/>
    <w:next w:val="1"/>
    <w:qFormat/>
    <w:uiPriority w:val="0"/>
    <w:pPr>
      <w:keepLines/>
      <w:spacing w:line="360" w:lineRule="auto"/>
      <w:outlineLvl w:val="3"/>
    </w:pPr>
    <w:rPr>
      <w:rFonts w:eastAsia="仿宋_GB231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next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left"/>
      <w:outlineLvl w:val="0"/>
    </w:pPr>
    <w:rPr>
      <w:rFonts w:ascii="Calibri Light" w:hAnsi="Calibri Light" w:eastAsia="微软雅黑"/>
      <w:b/>
      <w:bCs/>
      <w:szCs w:val="32"/>
    </w:rPr>
  </w:style>
  <w:style w:type="paragraph" w:styleId="10">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2303</Words>
  <Characters>2382</Characters>
  <Lines>0</Lines>
  <Paragraphs>0</Paragraphs>
  <TotalTime>2</TotalTime>
  <ScaleCrop>false</ScaleCrop>
  <LinksUpToDate>false</LinksUpToDate>
  <CharactersWithSpaces>2692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user</cp:lastModifiedBy>
  <dcterms:modified xsi:type="dcterms:W3CDTF">2025-12-09T17:03:05Z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63E311F306A7459DA6D98C43971A8303</vt:lpwstr>
  </property>
  <property fmtid="{D5CDD505-2E9C-101B-9397-08002B2CF9AE}" pid="4" name="KSOTemplateDocerSaveRecord">
    <vt:lpwstr>eyJoZGlkIjoiMTdiZGM3OWUwMGJiMWM2M2FhZTlmODI1ZjQwNmE0OWQiLCJ1c2VySWQiOiIzMzI0ODMyNzcifQ==</vt:lpwstr>
  </property>
</Properties>
</file>