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重庆市綦江区人民政府办公室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关于印发集中式饮用水水源地保护区</w:t>
      </w: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撤销方案的通知</w:t>
      </w: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綦江府办发〔2024〕12号</w:t>
      </w: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各街道办事处、各镇人民政府，区政府有关部门，有关单位：</w:t>
      </w: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《綦江区集中式饮用水水源地保护区撤销方案》已经市政府审查同意，按照《重庆市生态环境局关于公布实施涪陵等区县（经开区）集中式饮用水水源地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保护区的函》（渝环函〔2024〕23号）文件要求，现印发给你们，请认真贯彻执行。</w:t>
      </w: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476" w:leftChars="304" w:hanging="838" w:hangingChars="262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476" w:leftChars="304" w:hanging="838" w:hangingChars="262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476" w:leftChars="304" w:hanging="838" w:hangingChars="262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重庆市綦江区人民政府办公室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476" w:leftChars="304" w:hanging="838" w:hangingChars="262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月14日</w:t>
      </w: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（此件公开发布）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7" w:charSpace="0"/>
        </w:sect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綦江区集中式饮用水水源保护区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撤销</w:t>
      </w:r>
      <w:r>
        <w:rPr>
          <w:rFonts w:hint="eastAsia" w:ascii="方正小标宋_GBK" w:eastAsia="方正小标宋_GBK"/>
          <w:sz w:val="36"/>
          <w:szCs w:val="36"/>
        </w:rPr>
        <w:t>方案</w:t>
      </w:r>
    </w:p>
    <w:tbl>
      <w:tblPr>
        <w:tblStyle w:val="10"/>
        <w:tblW w:w="13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528"/>
        <w:gridCol w:w="1116"/>
        <w:gridCol w:w="852"/>
        <w:gridCol w:w="720"/>
        <w:gridCol w:w="792"/>
        <w:gridCol w:w="2050"/>
        <w:gridCol w:w="1995"/>
        <w:gridCol w:w="1995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tblHeader/>
          <w:jc w:val="center"/>
        </w:trPr>
        <w:tc>
          <w:tcPr>
            <w:tcW w:w="9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区县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（自治县）</w:t>
            </w:r>
          </w:p>
        </w:tc>
        <w:tc>
          <w:tcPr>
            <w:tcW w:w="5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水厂名称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类型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水源所在乡镇（街道）</w:t>
            </w:r>
          </w:p>
        </w:tc>
        <w:tc>
          <w:tcPr>
            <w:tcW w:w="80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保护区范围划分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tblHeader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4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一级保护区</w:t>
            </w:r>
          </w:p>
        </w:tc>
        <w:tc>
          <w:tcPr>
            <w:tcW w:w="3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二级保护区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tblHeader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水域范围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陆域范围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水域范围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陆域范围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9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綦江区</w:t>
            </w:r>
          </w:p>
        </w:tc>
        <w:tc>
          <w:tcPr>
            <w:tcW w:w="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羊叉水站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羊叉河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小型河流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石壕镇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Times New Roman" w:hAnsi="Times New Roman" w:eastAsia="方正仿宋_GBK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1"/>
                <w:szCs w:val="21"/>
              </w:rPr>
              <w:t>取水</w:t>
            </w:r>
            <w:r>
              <w:rPr>
                <w:rFonts w:hint="eastAsia" w:ascii="Times New Roman" w:hAnsi="Times New Roman" w:eastAsia="方正仿宋_GBK"/>
                <w:color w:val="auto"/>
                <w:spacing w:val="-6"/>
                <w:kern w:val="0"/>
                <w:sz w:val="21"/>
                <w:szCs w:val="21"/>
              </w:rPr>
              <w:t>口上游1000米，下游100米的整个水域</w:t>
            </w:r>
            <w:r>
              <w:rPr>
                <w:rFonts w:hint="eastAsia" w:ascii="Times New Roman" w:hAnsi="Times New Roman"/>
                <w:color w:val="auto"/>
                <w:spacing w:val="-6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Times New Roman" w:hAnsi="Times New Roman" w:eastAsia="方正仿宋_GBK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1"/>
                <w:szCs w:val="21"/>
              </w:rPr>
              <w:t>30年一遇洪水位控制高程以下陆域，陆域沿岸长度与一级保护区水域长度相同</w:t>
            </w:r>
            <w:r>
              <w:rPr>
                <w:rFonts w:hint="eastAsia" w:ascii="Times New Roman" w:hAnsi="Times New Roman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Times New Roman" w:hAnsi="Times New Roman" w:eastAsia="方正仿宋_GBK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  <w:t>取水口上游1000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  <w:t>2000米，下游100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  <w:t>200米的整个水域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Times New Roman" w:hAnsi="Times New Roman" w:eastAsia="方正仿宋_GBK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1"/>
                <w:szCs w:val="21"/>
              </w:rPr>
              <w:t>30年一遇洪水位控制高程以下陆域，陆域沿岸长度与二级保护区水域长度相同</w:t>
            </w:r>
            <w:r>
              <w:rPr>
                <w:rFonts w:hint="eastAsia" w:ascii="Times New Roman" w:hAnsi="Times New Roman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  <w:t>吹角村饮水工程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  <w:t>西方台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  <w:t>水库型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  <w:t>打通镇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  <w:t>整个水库正常水位线以下的全部水域。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  <w:t>取水口侧正常水位线以上200米范围内的陆域，但不超过集雨区范围。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  <w:t>正常水位线以上（一级保护区以外），水平距离2000米区域。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center"/>
              <w:outlineLvl w:val="9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  <w:t>下沟村饮水工程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  <w:t>乔家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  <w:t>岩口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  <w:t>河流型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  <w:t>打通镇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  <w:t>取水口上游1000米至下游100米，5年一遇洪水所能淹没的水域。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  <w:t>洪水期正常水位河道边缘纵深50米，陆域沿岸长度与一级保护区水域长度相同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1"/>
                <w:szCs w:val="21"/>
              </w:rPr>
              <w:t>10年一遇洪水淹没区域河道边缘水平纵深50米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center"/>
              <w:outlineLvl w:val="9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napToGrid w:val="0"/>
              <w:spacing w:line="27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  <w:t>保觉村饮水工程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napToGrid w:val="0"/>
              <w:spacing w:line="27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  <w:t>烂包湾山坪塘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napToGrid w:val="0"/>
              <w:spacing w:line="27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napToGrid w:val="0"/>
              <w:spacing w:line="27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  <w:t>永新镇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napToGrid w:val="0"/>
              <w:spacing w:line="270" w:lineRule="exact"/>
              <w:jc w:val="both"/>
              <w:textAlignment w:val="center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  <w:t>整个水库正常水位线以下的全部水域。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napToGrid w:val="0"/>
              <w:spacing w:line="270" w:lineRule="exact"/>
              <w:jc w:val="both"/>
              <w:textAlignment w:val="center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  <w:t>取水口侧正常水位线以上200米范围内的陆域，但不超过集雨区范围。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napToGrid w:val="0"/>
              <w:spacing w:line="270" w:lineRule="exact"/>
              <w:jc w:val="center"/>
              <w:textAlignment w:val="center"/>
              <w:rPr>
                <w:rFonts w:hint="eastAsia" w:ascii="Times New Roman" w:hAnsi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988" w:type="dxa"/>
            <w:vAlign w:val="center"/>
          </w:tcPr>
          <w:p>
            <w:pPr>
              <w:widowControl/>
              <w:snapToGrid w:val="0"/>
              <w:spacing w:line="270" w:lineRule="exact"/>
              <w:jc w:val="both"/>
              <w:textAlignment w:val="center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  <w:t>正常水位线以上（一级保护区以外），水平距离2000米区域。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headerReference r:id="rId5" w:type="default"/>
      <w:footerReference r:id="rId6" w:type="default"/>
      <w:pgSz w:w="16838" w:h="11906" w:orient="landscape"/>
      <w:pgMar w:top="1587" w:right="1962" w:bottom="1474" w:left="184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DA061B73-DB46-447E-86D8-685A775DD32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55FF954-57F4-4D5F-A4ED-EBC7D0335AD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A6595DE-D718-4CE6-B91E-0082D8DEBE87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2E9B03D-DBBE-4F47-9F2E-1ADE7E23262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3786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綦江区人民政府办公室发布 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3786" w:leftChars="1803" w:firstLine="7398" w:firstLineChars="2312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-248920</wp:posOffset>
              </wp:positionH>
              <wp:positionV relativeFrom="paragraph">
                <wp:posOffset>-8255</wp:posOffset>
              </wp:positionV>
              <wp:extent cx="8729980" cy="635"/>
              <wp:effectExtent l="0" t="10795" r="13970" b="17145"/>
              <wp:wrapNone/>
              <wp:docPr id="14" name="直接连接符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29980" cy="63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19.6pt;margin-top:-0.65pt;height:0.05pt;width:687.4pt;z-index:251664384;mso-width-relative:page;mso-height-relative:page;" filled="f" stroked="t" coordsize="21600,21600" o:gfxdata="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oGWBvZAAAACgEAAA8AAAAAAAAAAQAgAAAAIgAAAGRycy9kb3ducmV2LnhtbFBL&#10;AQIUABQAAAAIAIdO4kCmeKoh9QEAAM4DAAAOAAAAAAAAAAEAIAAAACgBAABkcnMvZTJvRG9jLnht&#10;bFBLBQYAAAAABgAGAFkBAACPBQAAAAA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 xml:space="preserve">                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綦江区人民政府办公室发布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 xml:space="preserve">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綦江区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18" name="图片 18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綦江区</w:t>
    </w:r>
    <w:r>
      <w:rPr>
        <w:rFonts w:hint="eastAsia" w:ascii="宋体" w:hAnsi="宋体" w:cs="宋体"/>
        <w:b/>
        <w:bCs/>
        <w:color w:val="005192"/>
        <w:sz w:val="32"/>
        <w:lang w:eastAsia="zh-CN"/>
      </w:rPr>
      <w:t>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-227965</wp:posOffset>
              </wp:positionH>
              <wp:positionV relativeFrom="paragraph">
                <wp:posOffset>342900</wp:posOffset>
              </wp:positionV>
              <wp:extent cx="8729980" cy="635"/>
              <wp:effectExtent l="0" t="0" r="0" b="0"/>
              <wp:wrapNone/>
              <wp:docPr id="15" name="直接连接符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29980" cy="63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17.95pt;margin-top:27pt;height:0.05pt;width:687.4pt;z-index:251663360;mso-width-relative:page;mso-height-relative:page;" filled="f" stroked="t" coordsize="21600,21600" o:gfxdata="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mroDtkAAAAKAQAADwAAAAAAAAABACAAAAAiAAAAZHJzL2Rvd25yZXYueG1s&#10;UEsBAhQAFAAAAAgAh07iQMPbPr73AQAAzgMAAA4AAAAAAAAAAQAgAAAAKAEAAGRycy9lMm9Eb2Mu&#10;eG1sUEsFBgAAAAAGAAYAWQEAAJEFAAAAAA=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OWJhZTU2YWNkN2MyNzFmZDZkYTQ1YTJlMjUzMDkifQ=="/>
  </w:docVars>
  <w:rsids>
    <w:rsidRoot w:val="00172A27"/>
    <w:rsid w:val="010333FC"/>
    <w:rsid w:val="01323A4C"/>
    <w:rsid w:val="01583748"/>
    <w:rsid w:val="019E71BD"/>
    <w:rsid w:val="039C5442"/>
    <w:rsid w:val="03D63BD5"/>
    <w:rsid w:val="041C42DA"/>
    <w:rsid w:val="04B679C3"/>
    <w:rsid w:val="05F07036"/>
    <w:rsid w:val="066C0D03"/>
    <w:rsid w:val="06DC3007"/>
    <w:rsid w:val="06E00104"/>
    <w:rsid w:val="07DA1DB8"/>
    <w:rsid w:val="080F63D8"/>
    <w:rsid w:val="08230F8C"/>
    <w:rsid w:val="09341458"/>
    <w:rsid w:val="098254C2"/>
    <w:rsid w:val="0A766EDE"/>
    <w:rsid w:val="0A7E2DC4"/>
    <w:rsid w:val="0AD64BE8"/>
    <w:rsid w:val="0B0912D7"/>
    <w:rsid w:val="0B5C522B"/>
    <w:rsid w:val="0C9B1F9A"/>
    <w:rsid w:val="0E025194"/>
    <w:rsid w:val="0E73553D"/>
    <w:rsid w:val="105476D2"/>
    <w:rsid w:val="10BA677B"/>
    <w:rsid w:val="10E3678C"/>
    <w:rsid w:val="11520312"/>
    <w:rsid w:val="11F758CA"/>
    <w:rsid w:val="128637D7"/>
    <w:rsid w:val="12970528"/>
    <w:rsid w:val="14510E4E"/>
    <w:rsid w:val="152D2DCA"/>
    <w:rsid w:val="16FD7B4D"/>
    <w:rsid w:val="185F3E39"/>
    <w:rsid w:val="187168EA"/>
    <w:rsid w:val="18F573E3"/>
    <w:rsid w:val="196673CA"/>
    <w:rsid w:val="1B2F4AEE"/>
    <w:rsid w:val="1CF734C9"/>
    <w:rsid w:val="1DEC284C"/>
    <w:rsid w:val="1E6523AC"/>
    <w:rsid w:val="21461012"/>
    <w:rsid w:val="21981A2C"/>
    <w:rsid w:val="22440422"/>
    <w:rsid w:val="22BB4BBB"/>
    <w:rsid w:val="25714529"/>
    <w:rsid w:val="27823D6E"/>
    <w:rsid w:val="291D7E71"/>
    <w:rsid w:val="2A3F2F53"/>
    <w:rsid w:val="2AEB3417"/>
    <w:rsid w:val="30127B81"/>
    <w:rsid w:val="31A15F24"/>
    <w:rsid w:val="324A1681"/>
    <w:rsid w:val="336C722F"/>
    <w:rsid w:val="34C41FFA"/>
    <w:rsid w:val="361B6EFE"/>
    <w:rsid w:val="367D6C5C"/>
    <w:rsid w:val="36FB1DF0"/>
    <w:rsid w:val="37632CB7"/>
    <w:rsid w:val="395347B5"/>
    <w:rsid w:val="39A232A0"/>
    <w:rsid w:val="39E745AA"/>
    <w:rsid w:val="3B5A6BBB"/>
    <w:rsid w:val="3EDA13A6"/>
    <w:rsid w:val="403F088E"/>
    <w:rsid w:val="417B75E9"/>
    <w:rsid w:val="42F058B7"/>
    <w:rsid w:val="436109F6"/>
    <w:rsid w:val="441A38D4"/>
    <w:rsid w:val="4504239D"/>
    <w:rsid w:val="45AF70F4"/>
    <w:rsid w:val="47705032"/>
    <w:rsid w:val="47A04FE4"/>
    <w:rsid w:val="47EF2B9D"/>
    <w:rsid w:val="499A6EB3"/>
    <w:rsid w:val="4BC77339"/>
    <w:rsid w:val="4C9236C5"/>
    <w:rsid w:val="4E250A85"/>
    <w:rsid w:val="4E9D64C7"/>
    <w:rsid w:val="4FFD4925"/>
    <w:rsid w:val="505C172E"/>
    <w:rsid w:val="506405EA"/>
    <w:rsid w:val="50D30D90"/>
    <w:rsid w:val="51F46A7D"/>
    <w:rsid w:val="52A77CC2"/>
    <w:rsid w:val="52F46F0B"/>
    <w:rsid w:val="532B6A10"/>
    <w:rsid w:val="53D8014D"/>
    <w:rsid w:val="54110458"/>
    <w:rsid w:val="55E064E0"/>
    <w:rsid w:val="566D36D8"/>
    <w:rsid w:val="572C6D10"/>
    <w:rsid w:val="5DC34279"/>
    <w:rsid w:val="5F41673E"/>
    <w:rsid w:val="5F916509"/>
    <w:rsid w:val="5FCD688E"/>
    <w:rsid w:val="5FF9BDAA"/>
    <w:rsid w:val="5FFE5333"/>
    <w:rsid w:val="608816D1"/>
    <w:rsid w:val="60EF4E7F"/>
    <w:rsid w:val="6190036D"/>
    <w:rsid w:val="648B0A32"/>
    <w:rsid w:val="658E1FB1"/>
    <w:rsid w:val="665233C1"/>
    <w:rsid w:val="68752FB5"/>
    <w:rsid w:val="68792F9F"/>
    <w:rsid w:val="68FB4E2B"/>
    <w:rsid w:val="69944FDF"/>
    <w:rsid w:val="69AC0D42"/>
    <w:rsid w:val="69F22243"/>
    <w:rsid w:val="6A5675B7"/>
    <w:rsid w:val="6AD9688B"/>
    <w:rsid w:val="6BC93D43"/>
    <w:rsid w:val="6C164AAF"/>
    <w:rsid w:val="6D0E3F22"/>
    <w:rsid w:val="6E546404"/>
    <w:rsid w:val="6EFD1E92"/>
    <w:rsid w:val="6FA93114"/>
    <w:rsid w:val="6FC27ACA"/>
    <w:rsid w:val="71EE4693"/>
    <w:rsid w:val="72851D44"/>
    <w:rsid w:val="744E4660"/>
    <w:rsid w:val="753355A2"/>
    <w:rsid w:val="759F1C61"/>
    <w:rsid w:val="765A2A0A"/>
    <w:rsid w:val="769F2DE8"/>
    <w:rsid w:val="76FDEB7C"/>
    <w:rsid w:val="776329BC"/>
    <w:rsid w:val="78F62422"/>
    <w:rsid w:val="79987ED9"/>
    <w:rsid w:val="79B71F54"/>
    <w:rsid w:val="79C65162"/>
    <w:rsid w:val="7B817DFF"/>
    <w:rsid w:val="7C9011D9"/>
    <w:rsid w:val="7DC651C5"/>
    <w:rsid w:val="7DF350ED"/>
    <w:rsid w:val="7EB8504A"/>
    <w:rsid w:val="7F193657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360" w:lineRule="auto"/>
      <w:ind w:firstLine="480" w:firstLineChars="200"/>
      <w:jc w:val="both"/>
    </w:pPr>
    <w:rPr>
      <w:sz w:val="24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"/>
    <w:basedOn w:val="1"/>
    <w:next w:val="1"/>
    <w:autoRedefine/>
    <w:qFormat/>
    <w:uiPriority w:val="0"/>
    <w:pPr>
      <w:widowControl w:val="0"/>
      <w:jc w:val="both"/>
    </w:pPr>
    <w:rPr>
      <w:rFonts w:ascii="宋体" w:eastAsia="宋体" w:cs="宋体"/>
      <w:kern w:val="2"/>
      <w:sz w:val="21"/>
      <w:szCs w:val="21"/>
      <w:lang w:val="zh-CN" w:eastAsia="zh-CN" w:bidi="zh-CN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index 7"/>
    <w:next w:val="1"/>
    <w:autoRedefine/>
    <w:unhideWhenUsed/>
    <w:qFormat/>
    <w:uiPriority w:val="99"/>
    <w:pPr>
      <w:widowControl w:val="0"/>
      <w:ind w:left="1200" w:leftChars="1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autoRedefine/>
    <w:qFormat/>
    <w:uiPriority w:val="0"/>
    <w:rPr>
      <w:b/>
      <w:bCs/>
    </w:rPr>
  </w:style>
  <w:style w:type="paragraph" w:customStyle="1" w:styleId="13">
    <w:name w:val="p0"/>
    <w:basedOn w:val="1"/>
    <w:autoRedefine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4">
    <w:name w:val="正文首行缩进1"/>
    <w:basedOn w:val="5"/>
    <w:next w:val="15"/>
    <w:autoRedefine/>
    <w:qFormat/>
    <w:uiPriority w:val="0"/>
    <w:pPr>
      <w:adjustRightInd w:val="0"/>
      <w:spacing w:line="275" w:lineRule="atLeast"/>
      <w:ind w:firstLine="420"/>
      <w:textAlignment w:val="baseline"/>
    </w:pPr>
    <w:rPr>
      <w:rFonts w:hAnsi="宋体" w:eastAsia="楷体_GB2312"/>
      <w:sz w:val="24"/>
      <w:szCs w:val="20"/>
    </w:rPr>
  </w:style>
  <w:style w:type="paragraph" w:customStyle="1" w:styleId="15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黑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700</Words>
  <Characters>747</Characters>
  <Lines>1</Lines>
  <Paragraphs>1</Paragraphs>
  <TotalTime>129</TotalTime>
  <ScaleCrop>false</ScaleCrop>
  <LinksUpToDate>false</LinksUpToDate>
  <CharactersWithSpaces>777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yh</cp:lastModifiedBy>
  <cp:lastPrinted>2022-06-14T01:56:00Z</cp:lastPrinted>
  <dcterms:modified xsi:type="dcterms:W3CDTF">2024-03-26T05:23:55Z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DCA4609782184B45B1F02A971AAB5574_13</vt:lpwstr>
  </property>
</Properties>
</file>