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6" w:lineRule="exact"/>
        <w:ind w:firstLine="0" w:firstLineChars="0"/>
        <w:jc w:val="center"/>
        <w:textAlignment w:val="auto"/>
        <w:rPr>
          <w:rFonts w:ascii="方正小标宋_GBK" w:eastAsia="方正小标宋_GBK" w:cs="方正小标宋简体"/>
          <w:spacing w:val="-6"/>
          <w:sz w:val="44"/>
          <w:szCs w:val="44"/>
        </w:rPr>
      </w:pPr>
      <mc:AlternateContent>
        <mc:Choice Requires="wpsCustomData">
          <wpsCustomData:docfieldStart id="0" docfieldname="Content" hidden="false" print="true" readonly="false" index="1"/>
        </mc:Choice>
      </mc:AlternateContent>
      <w:r>
        <w:rPr>
          <w:rFonts w:hint="eastAsia" w:ascii="方正小标宋_GBK" w:eastAsia="方正小标宋_GBK" w:cs="方正小标宋简体"/>
          <w:spacing w:val="-6"/>
          <w:sz w:val="44"/>
          <w:szCs w:val="44"/>
        </w:rPr>
        <w:t>重庆市綦江区人民政府</w:t>
      </w:r>
    </w:p>
    <w:p>
      <w:pPr>
        <w:keepNext w:val="0"/>
        <w:keepLines w:val="0"/>
        <w:pageBreakBefore w:val="0"/>
        <w:widowControl w:val="0"/>
        <w:kinsoku/>
        <w:wordWrap/>
        <w:overflowPunct w:val="0"/>
        <w:topLinePunct w:val="0"/>
        <w:autoSpaceDE/>
        <w:autoSpaceDN/>
        <w:bidi w:val="0"/>
        <w:adjustRightInd/>
        <w:snapToGrid/>
        <w:spacing w:line="576" w:lineRule="exact"/>
        <w:ind w:firstLine="0" w:firstLineChars="0"/>
        <w:jc w:val="center"/>
        <w:textAlignment w:val="auto"/>
        <w:rPr>
          <w:rFonts w:ascii="方正小标宋_GBK" w:eastAsia="方正小标宋_GBK" w:cs="方正小标宋简体"/>
          <w:spacing w:val="6"/>
          <w:sz w:val="44"/>
          <w:szCs w:val="44"/>
        </w:rPr>
      </w:pPr>
      <w:r>
        <w:rPr>
          <w:rFonts w:hint="eastAsia" w:ascii="方正小标宋_GBK" w:eastAsia="方正小标宋_GBK" w:cs="方正小标宋简体"/>
          <w:spacing w:val="6"/>
          <w:sz w:val="44"/>
          <w:szCs w:val="44"/>
        </w:rPr>
        <w:t>关于征收土地的预公告</w:t>
      </w:r>
    </w:p>
    <w:p>
      <w:pPr>
        <w:keepNext w:val="0"/>
        <w:keepLines w:val="0"/>
        <w:pageBreakBefore w:val="0"/>
        <w:widowControl w:val="0"/>
        <w:kinsoku/>
        <w:wordWrap/>
        <w:overflowPunct w:val="0"/>
        <w:topLinePunct w:val="0"/>
        <w:autoSpaceDE/>
        <w:autoSpaceDN/>
        <w:bidi w:val="0"/>
        <w:adjustRightInd/>
        <w:snapToGrid/>
        <w:spacing w:line="576" w:lineRule="exact"/>
        <w:ind w:firstLine="0" w:firstLineChars="0"/>
        <w:jc w:val="center"/>
        <w:textAlignment w:val="auto"/>
        <w:rPr>
          <w:rFonts w:eastAsia="方正仿宋_GBK"/>
          <w:sz w:val="32"/>
          <w:szCs w:val="32"/>
        </w:rPr>
      </w:pPr>
      <w:r>
        <w:rPr>
          <w:rFonts w:hint="eastAsia" w:eastAsia="方正仿宋_GBK"/>
          <w:sz w:val="32"/>
          <w:szCs w:val="32"/>
        </w:rPr>
        <w:t>（綦江</w:t>
      </w:r>
      <w:r>
        <w:rPr>
          <w:rFonts w:eastAsia="方正仿宋_GBK"/>
          <w:sz w:val="32"/>
          <w:szCs w:val="32"/>
        </w:rPr>
        <w:t>府预</w:t>
      </w:r>
      <w:r>
        <w:rPr>
          <w:rFonts w:hint="eastAsia" w:eastAsia="方正仿宋_GBK"/>
          <w:sz w:val="32"/>
          <w:szCs w:val="32"/>
        </w:rPr>
        <w:t>公告</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5</w:t>
      </w:r>
      <w:r>
        <w:rPr>
          <w:rFonts w:eastAsia="方正仿宋_GBK"/>
          <w:sz w:val="32"/>
          <w:szCs w:val="32"/>
        </w:rPr>
        <w:t>〕</w:t>
      </w:r>
      <w:r>
        <w:rPr>
          <w:rFonts w:hint="eastAsia" w:eastAsia="方正仿宋_GBK"/>
          <w:sz w:val="32"/>
          <w:szCs w:val="32"/>
          <w:lang w:val="en-US" w:eastAsia="zh-CN"/>
        </w:rPr>
        <w:t>8</w:t>
      </w:r>
      <w:r>
        <w:rPr>
          <w:rFonts w:eastAsia="方正仿宋_GBK"/>
          <w:sz w:val="32"/>
          <w:szCs w:val="32"/>
        </w:rPr>
        <w:t>号</w:t>
      </w:r>
      <w:r>
        <w:rPr>
          <w:rFonts w:hint="eastAsia" w:eastAsia="方正仿宋_GBK"/>
          <w:sz w:val="32"/>
          <w:szCs w:val="32"/>
        </w:rPr>
        <w:t>）</w:t>
      </w:r>
    </w:p>
    <w:p>
      <w:pPr>
        <w:keepNext w:val="0"/>
        <w:keepLines w:val="0"/>
        <w:pageBreakBefore w:val="0"/>
        <w:widowControl w:val="0"/>
        <w:kinsoku/>
        <w:wordWrap/>
        <w:overflowPunct w:val="0"/>
        <w:topLinePunct w:val="0"/>
        <w:bidi w:val="0"/>
        <w:snapToGrid/>
        <w:spacing w:line="576" w:lineRule="exact"/>
        <w:ind w:firstLine="640" w:firstLineChars="200"/>
        <w:jc w:val="left"/>
        <w:textAlignment w:val="auto"/>
        <w:rPr>
          <w:rFonts w:eastAsia="方正仿宋_GBK"/>
          <w:sz w:val="32"/>
          <w:szCs w:val="32"/>
        </w:rPr>
      </w:pP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eastAsia="方正仿宋_GBK"/>
          <w:sz w:val="32"/>
          <w:szCs w:val="32"/>
        </w:rPr>
      </w:pPr>
      <w:r>
        <w:rPr>
          <w:rFonts w:hint="eastAsia" w:eastAsia="方正仿宋_GBK"/>
          <w:sz w:val="32"/>
          <w:szCs w:val="32"/>
          <w:lang w:val="en-US" w:eastAsia="zh-CN"/>
        </w:rPr>
        <w:t>电力重点建设</w:t>
      </w:r>
      <w:r>
        <w:rPr>
          <w:rFonts w:hint="eastAsia" w:eastAsia="方正仿宋_GBK"/>
          <w:color w:val="auto"/>
          <w:sz w:val="32"/>
          <w:szCs w:val="32"/>
          <w:lang w:val="en-US" w:eastAsia="zh-CN"/>
        </w:rPr>
        <w:t>项目</w:t>
      </w:r>
      <w:r>
        <w:rPr>
          <w:rFonts w:eastAsia="方正仿宋_GBK"/>
          <w:color w:val="auto"/>
          <w:sz w:val="32"/>
          <w:szCs w:val="32"/>
        </w:rPr>
        <w:t>符合法律规定公共利益情形，</w:t>
      </w:r>
      <w:r>
        <w:rPr>
          <w:rFonts w:hint="eastAsia" w:eastAsia="方正仿宋_GBK"/>
          <w:color w:val="auto"/>
          <w:sz w:val="32"/>
          <w:szCs w:val="32"/>
        </w:rPr>
        <w:t>拟征收</w:t>
      </w:r>
      <w:r>
        <w:rPr>
          <w:rFonts w:hint="eastAsia" w:eastAsia="方正仿宋_GBK"/>
          <w:color w:val="auto"/>
          <w:sz w:val="32"/>
          <w:szCs w:val="32"/>
          <w:lang w:val="en-US" w:eastAsia="zh-CN"/>
        </w:rPr>
        <w:t>隆盛</w:t>
      </w:r>
      <w:r>
        <w:rPr>
          <w:rFonts w:hint="eastAsia" w:eastAsia="方正仿宋_GBK"/>
          <w:color w:val="auto"/>
          <w:sz w:val="32"/>
          <w:szCs w:val="32"/>
          <w:lang w:eastAsia="zh-CN"/>
        </w:rPr>
        <w:t>镇</w:t>
      </w:r>
      <w:r>
        <w:rPr>
          <w:rFonts w:hint="eastAsia" w:eastAsia="方正仿宋_GBK"/>
          <w:color w:val="auto"/>
          <w:sz w:val="32"/>
          <w:szCs w:val="32"/>
          <w:lang w:val="en-US" w:eastAsia="zh-CN"/>
        </w:rPr>
        <w:t>石梁</w:t>
      </w:r>
      <w:r>
        <w:rPr>
          <w:rFonts w:hint="eastAsia" w:eastAsia="方正仿宋_GBK"/>
          <w:color w:val="auto"/>
          <w:sz w:val="32"/>
          <w:szCs w:val="32"/>
          <w:lang w:eastAsia="zh-CN"/>
        </w:rPr>
        <w:t>村</w:t>
      </w:r>
      <w:r>
        <w:rPr>
          <w:rFonts w:hint="eastAsia" w:eastAsia="方正仿宋_GBK"/>
          <w:color w:val="auto"/>
          <w:sz w:val="32"/>
          <w:szCs w:val="32"/>
          <w:lang w:val="en-US" w:eastAsia="zh-CN"/>
        </w:rPr>
        <w:t>赵家岗</w:t>
      </w:r>
      <w:r>
        <w:rPr>
          <w:rFonts w:hint="eastAsia" w:eastAsia="方正仿宋_GBK"/>
          <w:color w:val="auto"/>
          <w:sz w:val="32"/>
          <w:szCs w:val="32"/>
          <w:lang w:eastAsia="zh-CN"/>
        </w:rPr>
        <w:t>组</w:t>
      </w:r>
      <w:r>
        <w:rPr>
          <w:rFonts w:hint="eastAsia" w:eastAsia="方正仿宋_GBK"/>
          <w:color w:val="auto"/>
          <w:sz w:val="32"/>
          <w:szCs w:val="32"/>
        </w:rPr>
        <w:t>等</w:t>
      </w:r>
      <w:r>
        <w:rPr>
          <w:rFonts w:hint="eastAsia" w:eastAsia="方正仿宋_GBK"/>
          <w:color w:val="auto"/>
          <w:sz w:val="32"/>
          <w:szCs w:val="32"/>
          <w:lang w:val="en-US" w:eastAsia="zh-CN"/>
        </w:rPr>
        <w:t>2</w:t>
      </w:r>
      <w:r>
        <w:rPr>
          <w:rFonts w:hint="eastAsia" w:eastAsia="方正仿宋_GBK"/>
          <w:color w:val="auto"/>
          <w:sz w:val="32"/>
          <w:szCs w:val="32"/>
        </w:rPr>
        <w:t>个村</w:t>
      </w:r>
      <w:r>
        <w:rPr>
          <w:rFonts w:hint="eastAsia" w:eastAsia="方正仿宋_GBK"/>
          <w:color w:val="auto"/>
          <w:sz w:val="32"/>
          <w:szCs w:val="32"/>
          <w:lang w:val="en-US" w:eastAsia="zh-CN"/>
        </w:rPr>
        <w:t>4</w:t>
      </w:r>
      <w:r>
        <w:rPr>
          <w:rFonts w:hint="eastAsia" w:eastAsia="方正仿宋_GBK"/>
          <w:color w:val="auto"/>
          <w:sz w:val="32"/>
          <w:szCs w:val="32"/>
        </w:rPr>
        <w:t>个</w:t>
      </w:r>
      <w:r>
        <w:rPr>
          <w:rFonts w:hint="eastAsia" w:eastAsia="方正仿宋_GBK"/>
          <w:color w:val="auto"/>
          <w:sz w:val="32"/>
          <w:szCs w:val="32"/>
          <w:lang w:val="en-US" w:eastAsia="zh-CN"/>
        </w:rPr>
        <w:t>组</w:t>
      </w:r>
      <w:r>
        <w:rPr>
          <w:rFonts w:hint="eastAsia" w:eastAsia="方正仿宋_GBK"/>
          <w:color w:val="auto"/>
          <w:sz w:val="32"/>
          <w:szCs w:val="32"/>
        </w:rPr>
        <w:t>集体</w:t>
      </w:r>
      <w:r>
        <w:rPr>
          <w:rFonts w:hint="eastAsia" w:eastAsia="方正仿宋_GBK"/>
          <w:sz w:val="32"/>
          <w:szCs w:val="32"/>
        </w:rPr>
        <w:t>土地。</w:t>
      </w:r>
      <w:r>
        <w:rPr>
          <w:rFonts w:eastAsia="方正仿宋_GBK"/>
          <w:sz w:val="32"/>
          <w:szCs w:val="32"/>
        </w:rPr>
        <w:t>根据《中华人民共和国土地管理法》和《中华人民共和国土地管理法实施条例》等法律法规的规定，现发布征收土地预公告</w:t>
      </w:r>
      <w:r>
        <w:rPr>
          <w:rFonts w:hint="eastAsia" w:eastAsia="方正仿宋_GBK"/>
          <w:sz w:val="32"/>
          <w:szCs w:val="32"/>
        </w:rPr>
        <w:t>如下：</w:t>
      </w: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eastAsia="方正黑体_GBK" w:cs="方正黑体_GBK"/>
          <w:sz w:val="32"/>
          <w:szCs w:val="32"/>
        </w:rPr>
      </w:pPr>
      <w:r>
        <w:rPr>
          <w:rFonts w:hint="eastAsia" w:eastAsia="方正黑体_GBK" w:cs="方正黑体_GBK"/>
          <w:sz w:val="32"/>
          <w:szCs w:val="32"/>
        </w:rPr>
        <w:t>一、征收范围</w:t>
      </w: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eastAsia="方正仿宋_GBK"/>
          <w:sz w:val="32"/>
          <w:szCs w:val="32"/>
        </w:rPr>
      </w:pPr>
      <w:r>
        <w:rPr>
          <w:rFonts w:eastAsia="方正仿宋_GBK"/>
          <w:sz w:val="32"/>
          <w:szCs w:val="32"/>
        </w:rPr>
        <w:t>拟征收</w:t>
      </w:r>
      <w:r>
        <w:rPr>
          <w:rFonts w:hint="eastAsia" w:eastAsia="方正仿宋_GBK"/>
          <w:color w:val="auto"/>
          <w:sz w:val="32"/>
          <w:szCs w:val="32"/>
          <w:lang w:val="en-US" w:eastAsia="zh-CN"/>
        </w:rPr>
        <w:t>隆盛</w:t>
      </w:r>
      <w:r>
        <w:rPr>
          <w:rFonts w:hint="eastAsia" w:eastAsia="方正仿宋_GBK"/>
          <w:color w:val="auto"/>
          <w:sz w:val="32"/>
          <w:szCs w:val="32"/>
          <w:lang w:eastAsia="zh-CN"/>
        </w:rPr>
        <w:t>镇</w:t>
      </w:r>
      <w:r>
        <w:rPr>
          <w:rFonts w:hint="eastAsia" w:eastAsia="方正仿宋_GBK"/>
          <w:color w:val="auto"/>
          <w:sz w:val="32"/>
          <w:szCs w:val="32"/>
          <w:lang w:val="en-US" w:eastAsia="zh-CN"/>
        </w:rPr>
        <w:t>石梁</w:t>
      </w:r>
      <w:r>
        <w:rPr>
          <w:rFonts w:hint="eastAsia" w:eastAsia="方正仿宋_GBK"/>
          <w:color w:val="auto"/>
          <w:sz w:val="32"/>
          <w:szCs w:val="32"/>
          <w:lang w:eastAsia="zh-CN"/>
        </w:rPr>
        <w:t>村</w:t>
      </w:r>
      <w:r>
        <w:rPr>
          <w:rFonts w:hint="eastAsia" w:eastAsia="方正仿宋_GBK"/>
          <w:color w:val="auto"/>
          <w:sz w:val="32"/>
          <w:szCs w:val="32"/>
          <w:lang w:val="en-US" w:eastAsia="zh-CN"/>
        </w:rPr>
        <w:t>赵家岗</w:t>
      </w:r>
      <w:r>
        <w:rPr>
          <w:rFonts w:hint="eastAsia" w:eastAsia="方正仿宋_GBK"/>
          <w:color w:val="auto"/>
          <w:sz w:val="32"/>
          <w:szCs w:val="32"/>
          <w:lang w:eastAsia="zh-CN"/>
        </w:rPr>
        <w:t>组</w:t>
      </w:r>
      <w:r>
        <w:rPr>
          <w:rFonts w:hint="eastAsia" w:eastAsia="方正仿宋_GBK"/>
          <w:color w:val="auto"/>
          <w:sz w:val="32"/>
          <w:szCs w:val="32"/>
        </w:rPr>
        <w:t>等</w:t>
      </w:r>
      <w:r>
        <w:rPr>
          <w:rFonts w:hint="eastAsia" w:eastAsia="方正仿宋_GBK"/>
          <w:color w:val="auto"/>
          <w:sz w:val="32"/>
          <w:szCs w:val="32"/>
          <w:lang w:val="en-US" w:eastAsia="zh-CN"/>
        </w:rPr>
        <w:t>2</w:t>
      </w:r>
      <w:r>
        <w:rPr>
          <w:rFonts w:hint="eastAsia" w:eastAsia="方正仿宋_GBK"/>
          <w:color w:val="auto"/>
          <w:sz w:val="32"/>
          <w:szCs w:val="32"/>
        </w:rPr>
        <w:t>个村</w:t>
      </w:r>
      <w:r>
        <w:rPr>
          <w:rFonts w:hint="eastAsia" w:eastAsia="方正仿宋_GBK"/>
          <w:color w:val="auto"/>
          <w:sz w:val="32"/>
          <w:szCs w:val="32"/>
          <w:lang w:val="en-US" w:eastAsia="zh-CN"/>
        </w:rPr>
        <w:t>4</w:t>
      </w:r>
      <w:r>
        <w:rPr>
          <w:rFonts w:hint="eastAsia" w:eastAsia="方正仿宋_GBK"/>
          <w:color w:val="auto"/>
          <w:sz w:val="32"/>
          <w:szCs w:val="32"/>
        </w:rPr>
        <w:t>个</w:t>
      </w:r>
      <w:r>
        <w:rPr>
          <w:rFonts w:hint="eastAsia" w:eastAsia="方正仿宋_GBK"/>
          <w:color w:val="auto"/>
          <w:sz w:val="32"/>
          <w:szCs w:val="32"/>
          <w:lang w:val="en-US" w:eastAsia="zh-CN"/>
        </w:rPr>
        <w:t>组</w:t>
      </w:r>
      <w:r>
        <w:rPr>
          <w:rFonts w:hint="eastAsia" w:eastAsia="方正仿宋_GBK"/>
          <w:sz w:val="32"/>
          <w:szCs w:val="32"/>
        </w:rPr>
        <w:t>集体土地</w:t>
      </w:r>
      <w:r>
        <w:rPr>
          <w:rFonts w:hint="eastAsia" w:eastAsia="方正仿宋_GBK"/>
          <w:sz w:val="32"/>
          <w:szCs w:val="32"/>
          <w:lang w:val="en-US" w:eastAsia="zh-CN"/>
        </w:rPr>
        <w:t>16.4784</w:t>
      </w:r>
      <w:r>
        <w:rPr>
          <w:rFonts w:eastAsia="方正仿宋_GBK"/>
          <w:sz w:val="32"/>
          <w:szCs w:val="32"/>
        </w:rPr>
        <w:t>公顷</w:t>
      </w:r>
      <w:r>
        <w:rPr>
          <w:rFonts w:hint="eastAsia" w:eastAsia="方正仿宋_GBK"/>
          <w:sz w:val="32"/>
          <w:szCs w:val="32"/>
          <w:lang w:eastAsia="zh-CN"/>
        </w:rPr>
        <w:t>。</w:t>
      </w:r>
      <w:r>
        <w:rPr>
          <w:rFonts w:hint="eastAsia" w:eastAsia="方正仿宋_GBK"/>
          <w:sz w:val="32"/>
          <w:szCs w:val="32"/>
        </w:rPr>
        <w:t>具体征收范围以</w:t>
      </w:r>
      <w:r>
        <w:rPr>
          <w:rFonts w:hint="eastAsia" w:eastAsia="方正仿宋_GBK"/>
          <w:sz w:val="32"/>
          <w:szCs w:val="32"/>
          <w:lang w:eastAsia="zh-CN"/>
        </w:rPr>
        <w:t>征收范围示意图</w:t>
      </w:r>
      <w:r>
        <w:rPr>
          <w:rFonts w:hint="eastAsia" w:eastAsia="方正仿宋_GBK"/>
          <w:sz w:val="32"/>
          <w:szCs w:val="32"/>
        </w:rPr>
        <w:t>为准。</w:t>
      </w: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eastAsia="方正黑体_GBK" w:cs="方正黑体_GBK"/>
          <w:sz w:val="32"/>
          <w:szCs w:val="32"/>
        </w:rPr>
      </w:pPr>
      <w:r>
        <w:rPr>
          <w:rFonts w:eastAsia="方正黑体_GBK" w:cs="方正黑体_GBK"/>
          <w:sz w:val="32"/>
          <w:szCs w:val="32"/>
        </w:rPr>
        <w:t>二、征收目的</w:t>
      </w: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eastAsia="方正仿宋_GBK"/>
          <w:sz w:val="32"/>
          <w:szCs w:val="32"/>
        </w:rPr>
      </w:pPr>
      <w:r>
        <w:rPr>
          <w:rFonts w:hint="eastAsia" w:eastAsia="方正仿宋_GBK"/>
          <w:sz w:val="32"/>
          <w:szCs w:val="32"/>
        </w:rPr>
        <w:t>土地征收后，拟用于</w:t>
      </w:r>
      <w:r>
        <w:rPr>
          <w:rFonts w:hint="eastAsia" w:eastAsia="方正仿宋_GBK"/>
          <w:color w:val="auto"/>
          <w:sz w:val="32"/>
          <w:szCs w:val="32"/>
          <w:lang w:val="en-US" w:eastAsia="zh-CN"/>
        </w:rPr>
        <w:t>电力重点建设项目</w:t>
      </w:r>
      <w:r>
        <w:rPr>
          <w:rFonts w:hint="eastAsia" w:eastAsia="方正仿宋_GBK"/>
          <w:sz w:val="32"/>
          <w:szCs w:val="32"/>
        </w:rPr>
        <w:t>。</w:t>
      </w: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eastAsia="方正黑体_GBK" w:cs="方正黑体_GBK"/>
          <w:sz w:val="32"/>
          <w:szCs w:val="32"/>
        </w:rPr>
      </w:pPr>
      <w:r>
        <w:rPr>
          <w:rFonts w:eastAsia="方正黑体_GBK" w:cs="方正黑体_GBK"/>
          <w:sz w:val="32"/>
          <w:szCs w:val="32"/>
        </w:rPr>
        <w:t>三、土地现状调查安排及要求</w:t>
      </w: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eastAsia="方正仿宋_GBK"/>
          <w:sz w:val="32"/>
          <w:szCs w:val="32"/>
        </w:rPr>
      </w:pPr>
      <w:r>
        <w:rPr>
          <w:rFonts w:eastAsia="方正仿宋_GBK"/>
          <w:sz w:val="32"/>
          <w:szCs w:val="32"/>
        </w:rPr>
        <w:t>自本公告发布之日起，本府依法开展拟征收土地现状调查，具体由綦江区土地房屋拆迁征收中心</w:t>
      </w:r>
      <w:r>
        <w:rPr>
          <w:rFonts w:hint="eastAsia" w:eastAsia="方正仿宋_GBK"/>
          <w:sz w:val="32"/>
          <w:szCs w:val="32"/>
          <w:lang w:eastAsia="zh-CN"/>
        </w:rPr>
        <w:t>、</w:t>
      </w:r>
      <w:r>
        <w:rPr>
          <w:rFonts w:hint="eastAsia" w:eastAsia="方正仿宋_GBK"/>
          <w:sz w:val="32"/>
          <w:szCs w:val="32"/>
          <w:lang w:val="en-US" w:eastAsia="zh-CN"/>
        </w:rPr>
        <w:t>隆盛镇人民政府</w:t>
      </w:r>
      <w:r>
        <w:rPr>
          <w:rFonts w:eastAsia="方正仿宋_GBK"/>
          <w:sz w:val="32"/>
          <w:szCs w:val="32"/>
        </w:rPr>
        <w:t>会同相关</w:t>
      </w:r>
      <w:r>
        <w:rPr>
          <w:rFonts w:hint="eastAsia" w:eastAsia="方正仿宋_GBK"/>
          <w:sz w:val="32"/>
          <w:szCs w:val="32"/>
        </w:rPr>
        <w:t>部门</w:t>
      </w:r>
      <w:r>
        <w:rPr>
          <w:rFonts w:eastAsia="方正仿宋_GBK"/>
          <w:sz w:val="32"/>
          <w:szCs w:val="32"/>
        </w:rPr>
        <w:t>对</w:t>
      </w:r>
      <w:r>
        <w:rPr>
          <w:rFonts w:hint="eastAsia" w:eastAsia="方正仿宋_GBK"/>
          <w:sz w:val="32"/>
          <w:szCs w:val="32"/>
        </w:rPr>
        <w:t>被征地农村集体经济组织人口情况，</w:t>
      </w:r>
      <w:r>
        <w:rPr>
          <w:rFonts w:eastAsia="方正仿宋_GBK"/>
          <w:sz w:val="32"/>
          <w:szCs w:val="32"/>
        </w:rPr>
        <w:t>拟征收土地的位置、权属、地类、面积，以及农村房屋、其他地上附着物和青苗等的权属、种类、数量等情况进行调查，拟征地范围内的土地所有权人、土地使用权人应当予以配合，并</w:t>
      </w:r>
      <w:r>
        <w:rPr>
          <w:rFonts w:hint="eastAsia" w:eastAsia="方正仿宋_GBK"/>
          <w:sz w:val="32"/>
          <w:szCs w:val="32"/>
        </w:rPr>
        <w:t>对调查结果予以书面确认</w:t>
      </w:r>
      <w:r>
        <w:rPr>
          <w:rFonts w:eastAsia="方正仿宋_GBK"/>
          <w:sz w:val="32"/>
          <w:szCs w:val="32"/>
        </w:rPr>
        <w:t>。</w:t>
      </w: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eastAsia="方正黑体_GBK" w:cs="方正黑体_GBK"/>
          <w:sz w:val="32"/>
          <w:szCs w:val="32"/>
        </w:rPr>
      </w:pPr>
      <w:r>
        <w:rPr>
          <w:rFonts w:eastAsia="方正黑体_GBK" w:cs="方正黑体_GBK"/>
          <w:sz w:val="32"/>
          <w:szCs w:val="32"/>
        </w:rPr>
        <w:t>四、其他事宜</w:t>
      </w: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eastAsia="方正仿宋_GBK"/>
          <w:sz w:val="32"/>
          <w:szCs w:val="32"/>
        </w:rPr>
      </w:pPr>
      <w:r>
        <w:rPr>
          <w:rFonts w:eastAsia="方正仿宋_GBK"/>
          <w:sz w:val="32"/>
          <w:szCs w:val="32"/>
        </w:rPr>
        <w:t>自本公告发布之日起，规划自然资源等部门</w:t>
      </w:r>
      <w:r>
        <w:rPr>
          <w:rFonts w:hint="eastAsia" w:eastAsia="方正仿宋_GBK"/>
          <w:sz w:val="32"/>
          <w:szCs w:val="32"/>
        </w:rPr>
        <w:t>暂停办理相关登记手续；</w:t>
      </w:r>
      <w:r>
        <w:rPr>
          <w:rFonts w:eastAsia="方正仿宋_GBK"/>
          <w:sz w:val="32"/>
          <w:szCs w:val="32"/>
        </w:rPr>
        <w:t>违反规定的，依法追究相关</w:t>
      </w:r>
      <w:r>
        <w:rPr>
          <w:rFonts w:hint="eastAsia" w:eastAsia="方正仿宋_GBK"/>
          <w:sz w:val="32"/>
          <w:szCs w:val="32"/>
        </w:rPr>
        <w:t>责任人的</w:t>
      </w:r>
      <w:r>
        <w:rPr>
          <w:rFonts w:eastAsia="方正仿宋_GBK"/>
          <w:sz w:val="32"/>
          <w:szCs w:val="32"/>
        </w:rPr>
        <w:t>责任。</w:t>
      </w: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eastAsia="方正仿宋_GBK"/>
          <w:sz w:val="32"/>
          <w:szCs w:val="32"/>
        </w:rPr>
      </w:pPr>
      <w:r>
        <w:rPr>
          <w:rFonts w:eastAsia="方正仿宋_GBK"/>
          <w:sz w:val="32"/>
          <w:szCs w:val="32"/>
        </w:rPr>
        <w:t>自本公告发布之日起，任何单位和个人不得在拟征地范围内实施抢栽抢建等不当增加补偿安置费用的行为；违反规定的，不予补偿安置。</w:t>
      </w: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eastAsia="方正仿宋_GBK"/>
          <w:sz w:val="32"/>
          <w:szCs w:val="32"/>
        </w:rPr>
      </w:pPr>
      <w:r>
        <w:rPr>
          <w:rFonts w:eastAsia="方正仿宋_GBK"/>
          <w:sz w:val="32"/>
          <w:szCs w:val="32"/>
        </w:rPr>
        <w:t>本公告自发布之日起施行，公告期限为10个工作日。</w:t>
      </w:r>
    </w:p>
    <w:p>
      <w:pPr>
        <w:keepNext w:val="0"/>
        <w:keepLines w:val="0"/>
        <w:pageBreakBefore w:val="0"/>
        <w:widowControl w:val="0"/>
        <w:kinsoku/>
        <w:wordWrap/>
        <w:overflowPunct w:val="0"/>
        <w:topLinePunct w:val="0"/>
        <w:bidi w:val="0"/>
        <w:snapToGrid/>
        <w:spacing w:line="576" w:lineRule="exact"/>
        <w:ind w:firstLine="640" w:firstLineChars="200"/>
        <w:textAlignment w:val="auto"/>
        <w:rPr>
          <w:rFonts w:hint="eastAsia" w:eastAsia="方正仿宋_GBK"/>
          <w:sz w:val="32"/>
          <w:szCs w:val="32"/>
          <w:lang w:eastAsia="zh-CN"/>
        </w:rPr>
      </w:pPr>
      <w:r>
        <w:rPr>
          <w:rFonts w:eastAsia="方正仿宋_GBK"/>
          <w:sz w:val="32"/>
          <w:szCs w:val="32"/>
        </w:rPr>
        <w:t>特此公告</w:t>
      </w:r>
      <w:r>
        <w:rPr>
          <w:rFonts w:hint="eastAsia" w:eastAsia="方正仿宋_GBK"/>
          <w:sz w:val="32"/>
          <w:szCs w:val="32"/>
          <w:lang w:eastAsia="zh-CN"/>
        </w:rPr>
        <w:t>。</w:t>
      </w:r>
    </w:p>
    <w:p>
      <w:pPr>
        <w:pStyle w:val="10"/>
        <w:keepNext w:val="0"/>
        <w:keepLines w:val="0"/>
        <w:pageBreakBefore w:val="0"/>
        <w:widowControl w:val="0"/>
        <w:kinsoku/>
        <w:wordWrap/>
        <w:overflowPunct w:val="0"/>
        <w:topLinePunct w:val="0"/>
        <w:bidi w:val="0"/>
        <w:snapToGrid/>
        <w:spacing w:line="576" w:lineRule="exact"/>
        <w:ind w:firstLine="640" w:firstLineChars="200"/>
        <w:textAlignment w:val="auto"/>
        <w:rPr>
          <w:rFonts w:ascii="Times New Roman" w:hAnsi="Times New Roman" w:eastAsia="方正仿宋_GBK" w:cs="Times New Roman"/>
          <w:color w:val="auto"/>
          <w:sz w:val="32"/>
          <w:szCs w:val="32"/>
        </w:rPr>
      </w:pPr>
    </w:p>
    <w:p>
      <w:pPr>
        <w:pStyle w:val="10"/>
        <w:keepNext w:val="0"/>
        <w:keepLines w:val="0"/>
        <w:pageBreakBefore w:val="0"/>
        <w:widowControl w:val="0"/>
        <w:kinsoku/>
        <w:wordWrap/>
        <w:overflowPunct w:val="0"/>
        <w:topLinePunct w:val="0"/>
        <w:bidi w:val="0"/>
        <w:snapToGrid/>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eastAsia="zh-CN"/>
        </w:rPr>
        <w:t>征收范围示意图</w:t>
      </w:r>
    </w:p>
    <w:p>
      <w:pPr>
        <w:pStyle w:val="10"/>
        <w:widowControl w:val="0"/>
        <w:overflowPunct w:val="0"/>
        <w:spacing w:line="594" w:lineRule="exact"/>
        <w:rPr>
          <w:rFonts w:ascii="Times New Roman" w:hAnsi="Times New Roman" w:eastAsia="方正仿宋_GBK" w:cs="Times New Roman"/>
          <w:color w:val="auto"/>
          <w:sz w:val="32"/>
          <w:szCs w:val="32"/>
        </w:rPr>
      </w:pPr>
    </w:p>
    <w:p>
      <w:pPr>
        <w:pStyle w:val="10"/>
        <w:widowControl w:val="0"/>
        <w:overflowPunct w:val="0"/>
        <w:spacing w:line="594" w:lineRule="exact"/>
        <w:rPr>
          <w:rFonts w:ascii="Times New Roman" w:hAnsi="Times New Roman" w:eastAsia="方正仿宋_GBK" w:cs="Times New Roman"/>
          <w:color w:val="auto"/>
          <w:sz w:val="32"/>
          <w:szCs w:val="32"/>
        </w:rPr>
      </w:pPr>
    </w:p>
    <w:p>
      <w:pPr>
        <w:keepNext w:val="0"/>
        <w:keepLines w:val="0"/>
        <w:pageBreakBefore w:val="0"/>
        <w:widowControl w:val="0"/>
        <w:tabs>
          <w:tab w:val="left" w:pos="7560"/>
        </w:tabs>
        <w:kinsoku/>
        <w:wordWrap w:val="0"/>
        <w:overflowPunct/>
        <w:topLinePunct w:val="0"/>
        <w:autoSpaceDE/>
        <w:autoSpaceDN/>
        <w:bidi w:val="0"/>
        <w:adjustRightInd/>
        <w:snapToGrid/>
        <w:spacing w:line="570" w:lineRule="exact"/>
        <w:ind w:firstLine="4640" w:firstLineChars="1450"/>
        <w:jc w:val="left"/>
        <w:textAlignment w:val="auto"/>
        <w:rPr>
          <w:rFonts w:eastAsia="方正仿宋_GBK"/>
          <w:sz w:val="32"/>
          <w:szCs w:val="32"/>
        </w:rPr>
      </w:pPr>
      <w:r>
        <w:rPr>
          <w:rFonts w:hint="eastAsia" w:eastAsia="方正仿宋_GBK"/>
          <w:sz w:val="32"/>
          <w:szCs w:val="32"/>
        </w:rPr>
        <w:t>重庆市綦江区</w:t>
      </w:r>
      <w:r>
        <w:rPr>
          <w:rFonts w:eastAsia="方正仿宋_GBK"/>
          <w:sz w:val="32"/>
          <w:szCs w:val="32"/>
        </w:rPr>
        <w:t>人民政府</w:t>
      </w:r>
    </w:p>
    <w:p>
      <w:pPr>
        <w:tabs>
          <w:tab w:val="left" w:pos="7560"/>
        </w:tabs>
        <w:wordWrap w:val="0"/>
        <w:spacing w:line="570" w:lineRule="exact"/>
        <w:ind w:firstLine="4800" w:firstLineChars="1500"/>
        <w:jc w:val="left"/>
        <w:rPr>
          <w:rFonts w:eastAsia="方正仿宋_GBK"/>
          <w:sz w:val="32"/>
          <w:szCs w:val="32"/>
        </w:rPr>
      </w:pPr>
      <w:r>
        <w:rPr>
          <w:rFonts w:hint="eastAsia" w:eastAsia="方正仿宋_GBK"/>
          <w:sz w:val="32"/>
          <w:szCs w:val="32"/>
        </w:rPr>
        <w:t xml:space="preserve"> </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10</w:t>
      </w:r>
      <w:r>
        <w:rPr>
          <w:rFonts w:eastAsia="方正仿宋_GBK"/>
          <w:sz w:val="32"/>
          <w:szCs w:val="32"/>
        </w:rPr>
        <w:t>月</w:t>
      </w:r>
      <w:r>
        <w:rPr>
          <w:rFonts w:hint="eastAsia" w:eastAsia="方正仿宋_GBK"/>
          <w:sz w:val="32"/>
          <w:szCs w:val="32"/>
          <w:lang w:val="en-US" w:eastAsia="zh-CN"/>
        </w:rPr>
        <w:t>23</w:t>
      </w:r>
      <w:r>
        <w:rPr>
          <w:rFonts w:eastAsia="方正仿宋_GBK"/>
          <w:sz w:val="32"/>
          <w:szCs w:val="32"/>
        </w:rPr>
        <w:t>日</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（此件公</w:t>
      </w:r>
      <w:bookmarkStart w:id="0" w:name="_GoBack"/>
      <w:bookmarkEnd w:id="0"/>
      <w:r>
        <w:rPr>
          <w:rFonts w:hint="eastAsia" w:ascii="Times New Roman" w:hAnsi="Times New Roman" w:eastAsia="方正仿宋_GBK" w:cs="Times New Roman"/>
          <w:sz w:val="32"/>
          <w:szCs w:val="32"/>
          <w:lang w:eastAsia="zh-CN"/>
        </w:rPr>
        <w:t>开发布）</w:t>
      </w:r>
    </w:p>
    <w:p>
      <w:pPr>
        <w:pStyle w:val="2"/>
        <w:ind w:left="0" w:leftChars="0" w:firstLine="0" w:firstLineChars="0"/>
      </w:pPr>
    </w:p>
    <mc:AlternateContent>
      <mc:Choice Requires="wpsCustomData">
        <wpsCustomData:docfieldEnd id="0"/>
      </mc:Choice>
    </mc:AlternateContent>
    <w:p>
      <w:pPr>
        <w:tabs>
          <w:tab w:val="left" w:pos="7157"/>
        </w:tabs>
        <w:bidi w:val="0"/>
        <w:jc w:val="left"/>
        <w:rPr>
          <w:rFonts w:hint="eastAsia"/>
          <w:lang w:val="en-US" w:eastAsia="zh-CN"/>
        </w:rPr>
      </w:pPr>
    </w:p>
    <w:sectPr>
      <w:footerReference r:id="rId3" w:type="default"/>
      <w:footerReference r:id="rId4" w:type="even"/>
      <w:pgSz w:w="11906" w:h="16838"/>
      <w:pgMar w:top="2098" w:right="1531" w:bottom="1985" w:left="1531" w:header="851" w:footer="1531"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844"/>
        <w:tab w:val="clear" w:pos="4153"/>
      </w:tabs>
      <w:wordWrap w:val="0"/>
      <w:rPr>
        <w:rFonts w:hint="eastAsia" w:ascii="方正仿宋_GBK" w:eastAsia="方正仿宋_GBK"/>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tabs>
                    <w:tab w:val="right" w:pos="8844"/>
                    <w:tab w:val="clear" w:pos="4153"/>
                  </w:tabs>
                  <w:wordWrap w:val="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ind w:right="180"/>
      <w:jc w:val="both"/>
      <w:rPr>
        <w:rFonts w:hint="eastAsia" w:ascii="方正仿宋_GBK" w:eastAsia="方正仿宋_GBK"/>
        <w:sz w:val="28"/>
        <w:szCs w:val="28"/>
      </w:rPr>
    </w:pPr>
    <w:r>
      <w:rPr>
        <w:rFonts w:hint="eastAsia" w:ascii="方正仿宋_GBK" w:eastAsia="方正仿宋_GBK"/>
        <w:sz w:val="28"/>
        <w:szCs w:val="28"/>
      </w:rPr>
      <w:t xml:space="preserve">— </w:t>
    </w:r>
    <w:r>
      <w:rPr>
        <w:rFonts w:eastAsia="方正仿宋_GBK"/>
        <w:sz w:val="28"/>
        <w:szCs w:val="28"/>
      </w:rPr>
      <w:fldChar w:fldCharType="begin"/>
    </w:r>
    <w:r>
      <w:rPr>
        <w:rFonts w:eastAsia="方正仿宋_GBK"/>
        <w:sz w:val="28"/>
        <w:szCs w:val="28"/>
      </w:rPr>
      <w:instrText xml:space="preserve">PAGE   \* MERGEFORMAT</w:instrText>
    </w:r>
    <w:r>
      <w:rPr>
        <w:rFonts w:eastAsia="方正仿宋_GBK"/>
        <w:sz w:val="28"/>
        <w:szCs w:val="28"/>
      </w:rPr>
      <w:fldChar w:fldCharType="separate"/>
    </w:r>
    <w:r>
      <w:rPr>
        <w:rFonts w:eastAsia="方正仿宋_GBK"/>
        <w:sz w:val="28"/>
        <w:szCs w:val="28"/>
      </w:rPr>
      <w:t>2</w:t>
    </w:r>
    <w:r>
      <w:rPr>
        <w:rFonts w:eastAsia="方正仿宋_GBK"/>
        <w:sz w:val="28"/>
        <w:szCs w:val="28"/>
      </w:rPr>
      <w:fldChar w:fldCharType="end"/>
    </w:r>
    <w:r>
      <w:rPr>
        <w:rFonts w:hint="eastAsia" w:ascii="方正仿宋_GBK" w:hAnsi="方正仿宋_GBK" w:eastAsia="方正仿宋_GBK" w:cs="方正仿宋_GBK"/>
        <w:sz w:val="28"/>
        <w:szCs w:val="28"/>
      </w:rPr>
      <w:t xml:space="preserve"> </w:t>
    </w:r>
    <w:r>
      <w:rPr>
        <w:rFonts w:hint="eastAsia" w:ascii="方正仿宋_GBK" w:eastAsia="方正仿宋_GBK"/>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99DAB73"/>
    <w:rsid w:val="45BF9A61"/>
    <w:rsid w:val="6FBF4E25"/>
    <w:rsid w:val="799DAB73"/>
    <w:rsid w:val="9D4B5CFF"/>
    <w:rsid w:val="BA7B23C6"/>
    <w:rsid w:val="CCFEFF8A"/>
    <w:rsid w:val="FE734873"/>
    <w:rsid w:val="FFDF96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Style w:val="6"/>
      <w:tblCellMar>
        <w:top w:w="0" w:type="dxa"/>
        <w:left w:w="108" w:type="dxa"/>
        <w:bottom w:w="0" w:type="dxa"/>
        <w:right w:w="108" w:type="dxa"/>
      </w:tblCellMar>
    </w:tblPr>
  </w:style>
  <w:style w:type="paragraph" w:styleId="2">
    <w:name w:val="Body Text First Indent"/>
    <w:basedOn w:val="3"/>
    <w:link w:val="12"/>
    <w:semiHidden/>
    <w:unhideWhenUsed/>
    <w:qFormat/>
    <w:uiPriority w:val="99"/>
    <w:pPr>
      <w:ind w:firstLine="420" w:firstLineChars="100"/>
    </w:pPr>
  </w:style>
  <w:style w:type="paragraph" w:styleId="3">
    <w:name w:val="Body Text"/>
    <w:basedOn w:val="1"/>
    <w:link w:val="11"/>
    <w:semiHidden/>
    <w:unhideWhenUsed/>
    <w:qFormat/>
    <w:uiPriority w:val="99"/>
    <w:pPr>
      <w:spacing w:after="120"/>
    </w:pPr>
    <w:rPr>
      <w:rFonts w:ascii="Times New Roman" w:hAnsi="Times New Roman" w:eastAsia="宋体" w:cs="Times New Roman"/>
      <w:snapToGrid w:val="0"/>
      <w:kern w:val="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页眉 Char"/>
    <w:basedOn w:val="7"/>
    <w:link w:val="5"/>
    <w:qFormat/>
    <w:uiPriority w:val="99"/>
    <w:rPr>
      <w:rFonts w:asciiTheme="minorHAnsi" w:hAnsiTheme="minorHAnsi" w:eastAsiaTheme="minorEastAsia" w:cstheme="minorBidi"/>
      <w:sz w:val="18"/>
    </w:rPr>
  </w:style>
  <w:style w:type="character" w:customStyle="1" w:styleId="9">
    <w:name w:val="页脚 Char"/>
    <w:basedOn w:val="7"/>
    <w:link w:val="4"/>
    <w:qFormat/>
    <w:uiPriority w:val="99"/>
    <w:rPr>
      <w:rFonts w:asciiTheme="minorHAnsi" w:hAnsiTheme="minorHAnsi" w:eastAsiaTheme="minorEastAsia" w:cstheme="minorBidi"/>
      <w:sz w:val="18"/>
      <w:szCs w:val="18"/>
    </w:rPr>
  </w:style>
  <w:style w:type="paragraph" w:customStyle="1" w:styleId="10">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1">
    <w:name w:val="正文文本 Char"/>
    <w:basedOn w:val="7"/>
    <w:link w:val="3"/>
    <w:semiHidden/>
    <w:qFormat/>
    <w:uiPriority w:val="99"/>
    <w:rPr>
      <w:rFonts w:asciiTheme="minorHAnsi" w:hAnsiTheme="minorHAnsi" w:eastAsiaTheme="minorEastAsia" w:cstheme="minorBidi"/>
    </w:rPr>
  </w:style>
  <w:style w:type="character" w:customStyle="1" w:styleId="12">
    <w:name w:val="正文首行缩进 Char"/>
    <w:basedOn w:val="11"/>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559</Words>
  <Characters>572</Characters>
  <Lines>4</Lines>
  <Paragraphs>1</Paragraphs>
  <TotalTime>4</TotalTime>
  <ScaleCrop>false</ScaleCrop>
  <LinksUpToDate>false</LinksUpToDate>
  <CharactersWithSpaces>614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2021-09-02T15:11:00Z</dcterms:created>
  <dc:creator>罗杰</dc:creator>
  <cp:lastModifiedBy>guest</cp:lastModifiedBy>
  <cp:lastPrinted>2025-10-23T11:11:00Z</cp:lastPrinted>
  <dcterms:modified xsi:type="dcterms:W3CDTF">2025-10-23T16:44:49Z</dcterms:modified>
  <dc:title>重庆市綦江区人民政府</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555B29CABF8848B79490A7A727551029_12</vt:lpwstr>
  </property>
  <property fmtid="{D5CDD505-2E9C-101B-9397-08002B2CF9AE}" pid="4" name="KSOTemplateDocerSaveRecord">
    <vt:lpwstr>eyJoZGlkIjoiZWQ1ZDQwMjU5NGQ2NzVkZmQ0OTJmZGYzNWY3MzFmYzMiLCJ1c2VySWQiOiIxNTk0NDczMzExIn0=</vt:lpwstr>
  </property>
</Properties>
</file>