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widowControl/>
        <w:suppressLineNumbers w:val="0"/>
        <w:spacing w:before="0" w:beforeAutospacing="1" w:after="0" w:afterAutospacing="1" w:line="240" w:lineRule="auto"/>
        <w:ind w:left="0" w:right="0"/>
        <w:jc w:val="center"/>
        <w:rPr>
          <w:rFonts w:hint="eastAsia" w:ascii="方正小标宋_GBK" w:hAnsi="方正小标宋_GBK" w:eastAsia="方正小标宋_GBK" w:cs="方正小标宋_GBK"/>
          <w:b w:val="0"/>
          <w:sz w:val="36"/>
          <w:szCs w:val="36"/>
        </w:rPr>
      </w:pPr>
      <w:bookmarkStart w:id="52" w:name="_GoBack"/>
      <w:r>
        <w:rPr>
          <w:rFonts w:hint="eastAsia" w:ascii="方正小标宋_GBK" w:hAnsi="方正小标宋_GBK" w:eastAsia="方正小标宋_GBK" w:cs="方正小标宋_GBK"/>
          <w:b w:val="0"/>
          <w:sz w:val="36"/>
          <w:szCs w:val="36"/>
        </w:rPr>
        <w:t>重庆市綦江区中峰镇人民政府办公室关于印发《中峰镇突发自然灾害应急预案》的通知</w:t>
      </w:r>
      <w:bookmarkEnd w:id="52"/>
    </w:p>
    <w:p>
      <w:pPr>
        <w:pStyle w:val="5"/>
        <w:keepNext w:val="0"/>
        <w:keepLines w:val="0"/>
        <w:widowControl/>
        <w:suppressLineNumbers w:val="0"/>
        <w:spacing w:before="0" w:beforeAutospacing="1" w:after="0" w:afterAutospacing="1" w:line="240" w:lineRule="auto"/>
        <w:ind w:left="0" w:right="0"/>
        <w:jc w:val="center"/>
        <w:rPr>
          <w:rFonts w:hint="eastAsia"/>
          <w:b w:val="0"/>
          <w:sz w:val="43"/>
          <w:szCs w:val="43"/>
        </w:rPr>
      </w:pPr>
      <w:r>
        <w:rPr>
          <w:rFonts w:hint="eastAsia"/>
          <w:b w:val="0"/>
          <w:sz w:val="43"/>
          <w:szCs w:val="43"/>
        </w:rPr>
        <w:t>中峰府发〔2022〕号</w:t>
      </w:r>
    </w:p>
    <w:p>
      <w:pPr>
        <w:pStyle w:val="5"/>
        <w:keepNext w:val="0"/>
        <w:keepLines w:val="0"/>
        <w:widowControl/>
        <w:suppressLineNumbers w:val="0"/>
        <w:spacing w:before="0" w:beforeAutospacing="1" w:after="0" w:afterAutospacing="1" w:line="240" w:lineRule="auto"/>
        <w:ind w:left="0" w:right="0"/>
        <w:jc w:val="both"/>
        <w:rPr>
          <w:b w:val="0"/>
          <w:sz w:val="43"/>
          <w:szCs w:val="43"/>
        </w:rPr>
      </w:pPr>
    </w:p>
    <w:p>
      <w:pPr>
        <w:pStyle w:val="5"/>
        <w:keepNext w:val="0"/>
        <w:keepLines w:val="0"/>
        <w:widowControl/>
        <w:suppressLineNumbers w:val="0"/>
        <w:spacing w:before="0" w:beforeAutospacing="1" w:after="0" w:afterAutospacing="1" w:line="576" w:lineRule="atLeast"/>
        <w:ind w:left="0" w:right="0"/>
        <w:jc w:val="both"/>
        <w:rPr>
          <w:b w:val="0"/>
          <w:sz w:val="43"/>
          <w:szCs w:val="43"/>
        </w:rPr>
      </w:pPr>
      <w:r>
        <w:rPr>
          <w:rFonts w:ascii="方正仿宋_GBK" w:hAnsi="方正仿宋_GBK" w:eastAsia="方正仿宋_GBK" w:cs="方正仿宋_GBK"/>
          <w:b w:val="0"/>
          <w:sz w:val="32"/>
          <w:szCs w:val="32"/>
        </w:rPr>
        <w:t>各办站所、村（居）、相关单位：</w:t>
      </w:r>
    </w:p>
    <w:p>
      <w:pPr>
        <w:pStyle w:val="5"/>
        <w:keepNext w:val="0"/>
        <w:keepLines w:val="0"/>
        <w:widowControl/>
        <w:suppressLineNumbers w:val="0"/>
        <w:spacing w:before="0" w:beforeAutospacing="1" w:after="0" w:afterAutospacing="1" w:line="576" w:lineRule="atLeast"/>
        <w:ind w:left="0" w:right="0" w:firstLine="634"/>
        <w:jc w:val="both"/>
        <w:rPr>
          <w:b w:val="0"/>
          <w:sz w:val="43"/>
          <w:szCs w:val="43"/>
        </w:rPr>
      </w:pPr>
      <w:r>
        <w:rPr>
          <w:rFonts w:hint="eastAsia" w:ascii="方正仿宋_GBK" w:hAnsi="方正仿宋_GBK" w:eastAsia="方正仿宋_GBK" w:cs="方正仿宋_GBK"/>
          <w:b w:val="0"/>
          <w:sz w:val="32"/>
          <w:szCs w:val="32"/>
        </w:rPr>
        <w:t>《中峰镇突发自然灾害应急预案》已经镇政府同意，现印发给你们，请认真贯彻执行。</w:t>
      </w:r>
    </w:p>
    <w:p>
      <w:pPr>
        <w:pStyle w:val="5"/>
        <w:keepNext w:val="0"/>
        <w:keepLines w:val="0"/>
        <w:widowControl/>
        <w:suppressLineNumbers w:val="0"/>
        <w:spacing w:before="0" w:beforeAutospacing="1" w:after="0" w:afterAutospacing="1" w:line="576" w:lineRule="atLeast"/>
        <w:ind w:left="0" w:right="0"/>
        <w:jc w:val="right"/>
        <w:rPr>
          <w:b w:val="0"/>
          <w:sz w:val="43"/>
          <w:szCs w:val="43"/>
        </w:rPr>
      </w:pPr>
    </w:p>
    <w:p>
      <w:pPr>
        <w:pStyle w:val="5"/>
        <w:keepNext w:val="0"/>
        <w:keepLines w:val="0"/>
        <w:widowControl/>
        <w:suppressLineNumbers w:val="0"/>
        <w:spacing w:before="0" w:beforeAutospacing="1" w:after="0" w:afterAutospacing="1" w:line="576" w:lineRule="atLeast"/>
        <w:ind w:left="0" w:right="0"/>
        <w:jc w:val="right"/>
        <w:rPr>
          <w:b w:val="0"/>
          <w:sz w:val="43"/>
          <w:szCs w:val="43"/>
        </w:rPr>
      </w:pPr>
    </w:p>
    <w:p>
      <w:pPr>
        <w:pStyle w:val="5"/>
        <w:keepNext w:val="0"/>
        <w:keepLines w:val="0"/>
        <w:widowControl/>
        <w:suppressLineNumbers w:val="0"/>
        <w:spacing w:before="0" w:beforeAutospacing="1" w:after="0" w:afterAutospacing="1" w:line="576" w:lineRule="atLeast"/>
        <w:ind w:left="0" w:right="0"/>
        <w:jc w:val="right"/>
        <w:rPr>
          <w:b w:val="0"/>
          <w:sz w:val="43"/>
          <w:szCs w:val="43"/>
        </w:rPr>
      </w:pPr>
      <w:r>
        <w:rPr>
          <w:rFonts w:hint="eastAsia" w:ascii="方正仿宋_GBK" w:hAnsi="方正仿宋_GBK" w:eastAsia="方正仿宋_GBK" w:cs="方正仿宋_GBK"/>
          <w:b w:val="0"/>
          <w:sz w:val="32"/>
          <w:szCs w:val="32"/>
        </w:rPr>
        <w:t>中峰镇人民政府办公室</w:t>
      </w:r>
    </w:p>
    <w:p>
      <w:pPr>
        <w:pStyle w:val="5"/>
        <w:keepNext w:val="0"/>
        <w:keepLines w:val="0"/>
        <w:widowControl/>
        <w:suppressLineNumbers w:val="0"/>
        <w:spacing w:before="0" w:beforeAutospacing="1" w:after="0" w:afterAutospacing="1" w:line="576" w:lineRule="atLeast"/>
        <w:ind w:left="0" w:right="634"/>
        <w:jc w:val="right"/>
        <w:rPr>
          <w:b w:val="0"/>
          <w:sz w:val="43"/>
          <w:szCs w:val="43"/>
        </w:rPr>
      </w:pPr>
      <w:r>
        <w:rPr>
          <w:rFonts w:hint="default" w:ascii="Times New Roman" w:hAnsi="Times New Roman" w:cs="Times New Roman"/>
          <w:b w:val="0"/>
          <w:sz w:val="32"/>
          <w:szCs w:val="32"/>
        </w:rPr>
        <w:t>2022</w:t>
      </w:r>
      <w:r>
        <w:rPr>
          <w:rFonts w:hint="eastAsia" w:ascii="方正仿宋_GBK" w:hAnsi="方正仿宋_GBK" w:eastAsia="方正仿宋_GBK" w:cs="方正仿宋_GBK"/>
          <w:b w:val="0"/>
          <w:sz w:val="32"/>
          <w:szCs w:val="32"/>
        </w:rPr>
        <w:t>年</w:t>
      </w:r>
      <w:r>
        <w:rPr>
          <w:rFonts w:hint="default" w:ascii="Times New Roman" w:hAnsi="Times New Roman" w:cs="Times New Roman"/>
          <w:b w:val="0"/>
          <w:sz w:val="32"/>
          <w:szCs w:val="32"/>
        </w:rPr>
        <w:t>8</w:t>
      </w:r>
      <w:r>
        <w:rPr>
          <w:rFonts w:hint="eastAsia" w:ascii="方正仿宋_GBK" w:hAnsi="方正仿宋_GBK" w:eastAsia="方正仿宋_GBK" w:cs="方正仿宋_GBK"/>
          <w:b w:val="0"/>
          <w:sz w:val="32"/>
          <w:szCs w:val="32"/>
        </w:rPr>
        <w:t>月</w:t>
      </w:r>
      <w:r>
        <w:rPr>
          <w:rFonts w:hint="default" w:ascii="Times New Roman" w:hAnsi="Times New Roman" w:cs="Times New Roman"/>
          <w:b w:val="0"/>
          <w:sz w:val="32"/>
          <w:szCs w:val="32"/>
        </w:rPr>
        <w:t>19</w:t>
      </w:r>
      <w:r>
        <w:rPr>
          <w:rFonts w:hint="eastAsia" w:ascii="方正仿宋_GBK" w:hAnsi="方正仿宋_GBK" w:eastAsia="方正仿宋_GBK" w:cs="方正仿宋_GBK"/>
          <w:b w:val="0"/>
          <w:sz w:val="32"/>
          <w:szCs w:val="32"/>
        </w:rPr>
        <w:t>日</w:t>
      </w:r>
    </w:p>
    <w:p>
      <w:pPr>
        <w:pStyle w:val="5"/>
        <w:keepNext w:val="0"/>
        <w:keepLines w:val="0"/>
        <w:widowControl/>
        <w:suppressLineNumbers w:val="0"/>
        <w:spacing w:before="0" w:beforeAutospacing="1" w:after="0" w:afterAutospacing="1" w:line="576" w:lineRule="atLeast"/>
        <w:ind w:left="0" w:right="634"/>
        <w:jc w:val="both"/>
        <w:rPr>
          <w:b w:val="0"/>
          <w:sz w:val="43"/>
          <w:szCs w:val="43"/>
        </w:rPr>
      </w:pPr>
      <w:r>
        <w:rPr>
          <w:rFonts w:hint="eastAsia" w:ascii="方正仿宋_GBK" w:hAnsi="方正仿宋_GBK" w:eastAsia="方正仿宋_GBK" w:cs="方正仿宋_GBK"/>
          <w:b w:val="0"/>
          <w:sz w:val="32"/>
          <w:szCs w:val="32"/>
        </w:rPr>
        <w:t>　　</w:t>
      </w:r>
    </w:p>
    <w:p>
      <w:pPr>
        <w:pStyle w:val="5"/>
        <w:keepNext w:val="0"/>
        <w:keepLines w:val="0"/>
        <w:pageBreakBefore w:val="0"/>
        <w:widowControl/>
        <w:suppressLineNumbers w:val="0"/>
        <w:spacing w:line="576" w:lineRule="atLeast"/>
        <w:jc w:val="center"/>
        <w:rPr>
          <w:b w:val="0"/>
        </w:rPr>
      </w:pPr>
      <w:r>
        <w:rPr>
          <w:rFonts w:ascii="方正小标宋_GBK" w:hAnsi="方正小标宋_GBK" w:eastAsia="方正小标宋_GBK" w:cs="方正小标宋_GBK"/>
          <w:b w:val="0"/>
          <w:color w:val="000000"/>
          <w:sz w:val="44"/>
          <w:szCs w:val="44"/>
        </w:rPr>
        <w:t>中峰镇</w:t>
      </w:r>
      <w:r>
        <w:rPr>
          <w:rFonts w:hint="eastAsia" w:ascii="方正小标宋_GBK" w:hAnsi="方正小标宋_GBK" w:eastAsia="方正小标宋_GBK" w:cs="方正小标宋_GBK"/>
          <w:b w:val="0"/>
          <w:color w:val="000000"/>
          <w:sz w:val="44"/>
          <w:szCs w:val="44"/>
        </w:rPr>
        <w:t>突发自然灾害应急预案</w:t>
      </w:r>
    </w:p>
    <w:p>
      <w:pPr>
        <w:pStyle w:val="5"/>
        <w:keepNext w:val="0"/>
        <w:keepLines w:val="0"/>
        <w:widowControl/>
        <w:suppressLineNumbers w:val="0"/>
        <w:spacing w:before="0" w:beforeAutospacing="1" w:after="0" w:afterAutospacing="1" w:line="576" w:lineRule="atLeast"/>
        <w:ind w:left="0" w:right="634"/>
        <w:jc w:val="center"/>
        <w:rPr>
          <w:b w:val="0"/>
          <w:sz w:val="43"/>
          <w:szCs w:val="43"/>
        </w:rPr>
      </w:pPr>
    </w:p>
    <w:p>
      <w:pPr>
        <w:pStyle w:val="5"/>
        <w:keepNext w:val="0"/>
        <w:keepLines w:val="0"/>
        <w:pageBreakBefore w:val="0"/>
        <w:widowControl/>
        <w:suppressLineNumbers w:val="0"/>
        <w:spacing w:line="576" w:lineRule="atLeast"/>
        <w:jc w:val="left"/>
        <w:rPr>
          <w:b w:val="0"/>
        </w:rPr>
      </w:pPr>
      <w:r>
        <w:rPr>
          <w:rFonts w:ascii="Calibri" w:hAnsi="Calibri" w:cs="Calibri"/>
          <w:b w:val="0"/>
          <w:sz w:val="20"/>
          <w:szCs w:val="20"/>
        </w:rPr>
        <w:fldChar w:fldCharType="begin"/>
      </w:r>
      <w:r>
        <w:rPr>
          <w:rFonts w:ascii="Calibri" w:hAnsi="Calibri" w:cs="Calibri"/>
          <w:b w:val="0"/>
          <w:sz w:val="20"/>
          <w:szCs w:val="20"/>
        </w:rPr>
        <w:instrText xml:space="preserve"> HYPERLINK "http://23.99.193.13/govapp/" \l "__RefHeading___Toc8726" </w:instrText>
      </w:r>
      <w:r>
        <w:rPr>
          <w:rFonts w:ascii="Calibri" w:hAnsi="Calibri" w:cs="Calibri"/>
          <w:b w:val="0"/>
          <w:sz w:val="20"/>
          <w:szCs w:val="20"/>
        </w:rPr>
        <w:fldChar w:fldCharType="separate"/>
      </w:r>
      <w:r>
        <w:rPr>
          <w:rStyle w:val="8"/>
          <w:rFonts w:hint="default" w:ascii="Times New Roman" w:hAnsi="Times New Roman" w:cs="Times New Roman"/>
          <w:b w:val="0"/>
          <w:color w:val="000000"/>
          <w:sz w:val="32"/>
          <w:szCs w:val="32"/>
        </w:rPr>
        <w:t>1</w:t>
      </w:r>
      <w:r>
        <w:rPr>
          <w:rFonts w:hint="default" w:ascii="Calibri" w:hAnsi="Calibri" w:cs="Calibri"/>
          <w:b w:val="0"/>
          <w:sz w:val="20"/>
          <w:szCs w:val="20"/>
        </w:rPr>
        <w:fldChar w:fldCharType="end"/>
      </w:r>
      <w:r>
        <w:rPr>
          <w:b w:val="0"/>
        </w:rPr>
        <w:fldChar w:fldCharType="begin"/>
      </w:r>
      <w:r>
        <w:rPr>
          <w:b w:val="0"/>
        </w:rPr>
        <w:instrText xml:space="preserve"> HYPERLINK "http://23.99.193.13/govapp/" \l "__RefHeading___Toc8726" </w:instrText>
      </w:r>
      <w:r>
        <w:rPr>
          <w:b w:val="0"/>
        </w:rPr>
        <w:fldChar w:fldCharType="separate"/>
      </w:r>
      <w:r>
        <w:rPr>
          <w:rStyle w:val="8"/>
          <w:rFonts w:ascii="方正黑体_GBK" w:hAnsi="方正黑体_GBK" w:eastAsia="方正黑体_GBK" w:cs="方正黑体_GBK"/>
          <w:b w:val="0"/>
          <w:color w:val="000000"/>
          <w:sz w:val="32"/>
          <w:szCs w:val="32"/>
        </w:rPr>
        <w:t>总则</w:t>
      </w:r>
      <w:r>
        <w:rPr>
          <w:rStyle w:val="8"/>
          <w:rFonts w:hint="default" w:ascii="Times New Roman" w:hAnsi="Times New Roman" w:eastAsia="宋体" w:cs="Times New Roman"/>
          <w:b w:val="0"/>
          <w:sz w:val="32"/>
          <w:szCs w:val="32"/>
          <w:shd w:val="clear" w:fill="C0C0C0"/>
        </w:rPr>
        <w:t>5</w:t>
      </w:r>
      <w:r>
        <w:rPr>
          <w:b w:val="0"/>
        </w:rPr>
        <w:fldChar w:fldCharType="end"/>
      </w:r>
    </w:p>
    <w:p>
      <w:pPr>
        <w:pStyle w:val="5"/>
        <w:keepNext w:val="0"/>
        <w:keepLines w:val="0"/>
        <w:pageBreakBefore w:val="0"/>
        <w:widowControl/>
        <w:suppressLineNumbers w:val="0"/>
        <w:spacing w:line="576" w:lineRule="atLeast"/>
        <w:ind w:left="634"/>
        <w:jc w:val="left"/>
        <w:rPr>
          <w:b w:val="0"/>
        </w:rPr>
      </w:pPr>
      <w:r>
        <w:rPr>
          <w:rFonts w:hint="default" w:ascii="Times New Roman" w:hAnsi="Times New Roman" w:cs="Times New Roman"/>
          <w:b w:val="0"/>
          <w:sz w:val="20"/>
          <w:szCs w:val="20"/>
        </w:rPr>
        <w:fldChar w:fldCharType="begin"/>
      </w:r>
      <w:r>
        <w:rPr>
          <w:rFonts w:hint="default" w:ascii="Times New Roman" w:hAnsi="Times New Roman" w:cs="Times New Roman"/>
          <w:b w:val="0"/>
          <w:sz w:val="20"/>
          <w:szCs w:val="20"/>
        </w:rPr>
        <w:instrText xml:space="preserve"> HYPERLINK "http://23.99.193.13/govapp/" \l "__RefHeading___Toc32373" </w:instrText>
      </w:r>
      <w:r>
        <w:rPr>
          <w:rFonts w:hint="default" w:ascii="Times New Roman" w:hAnsi="Times New Roman" w:cs="Times New Roman"/>
          <w:b w:val="0"/>
          <w:sz w:val="20"/>
          <w:szCs w:val="20"/>
        </w:rPr>
        <w:fldChar w:fldCharType="separate"/>
      </w:r>
      <w:r>
        <w:rPr>
          <w:rStyle w:val="8"/>
          <w:rFonts w:hint="default" w:ascii="Times New Roman" w:hAnsi="Times New Roman" w:cs="Times New Roman"/>
          <w:b w:val="0"/>
          <w:color w:val="000000"/>
          <w:sz w:val="32"/>
          <w:szCs w:val="32"/>
        </w:rPr>
        <w:t xml:space="preserve">1.1 </w:t>
      </w:r>
      <w:r>
        <w:rPr>
          <w:rFonts w:hint="default" w:ascii="Times New Roman" w:hAnsi="Times New Roman" w:cs="Times New Roman"/>
          <w:b w:val="0"/>
          <w:sz w:val="20"/>
          <w:szCs w:val="20"/>
        </w:rPr>
        <w:fldChar w:fldCharType="end"/>
      </w:r>
      <w:r>
        <w:rPr>
          <w:rFonts w:hint="default" w:ascii="Times New Roman" w:hAnsi="Times New Roman" w:cs="Times New Roman"/>
          <w:b w:val="0"/>
        </w:rPr>
        <w:fldChar w:fldCharType="begin"/>
      </w:r>
      <w:r>
        <w:rPr>
          <w:rFonts w:hint="default" w:ascii="Times New Roman" w:hAnsi="Times New Roman" w:cs="Times New Roman"/>
          <w:b w:val="0"/>
        </w:rPr>
        <w:instrText xml:space="preserve"> HYPERLINK "http://23.99.193.13/govapp/" \l "__RefHeading___Toc32373" </w:instrText>
      </w:r>
      <w:r>
        <w:rPr>
          <w:rFonts w:hint="default" w:ascii="Times New Roman" w:hAnsi="Times New Roman" w:cs="Times New Roman"/>
          <w:b w:val="0"/>
        </w:rPr>
        <w:fldChar w:fldCharType="separate"/>
      </w:r>
      <w:r>
        <w:rPr>
          <w:rStyle w:val="8"/>
          <w:rFonts w:hint="eastAsia" w:ascii="方正仿宋_GBK" w:hAnsi="方正仿宋_GBK" w:eastAsia="方正仿宋_GBK" w:cs="方正仿宋_GBK"/>
          <w:b w:val="0"/>
          <w:sz w:val="32"/>
          <w:szCs w:val="32"/>
        </w:rPr>
        <w:t>编制目的</w:t>
      </w:r>
      <w:r>
        <w:rPr>
          <w:rStyle w:val="8"/>
          <w:rFonts w:hint="default" w:ascii="Times New Roman" w:hAnsi="Times New Roman" w:cs="Times New Roman"/>
          <w:b w:val="0"/>
          <w:sz w:val="32"/>
          <w:szCs w:val="32"/>
          <w:shd w:val="clear" w:fill="C0C0C0"/>
        </w:rPr>
        <w:t>5</w:t>
      </w:r>
      <w:r>
        <w:rPr>
          <w:rFonts w:hint="default" w:ascii="Times New Roman" w:hAnsi="Times New Roman" w:cs="Times New Roman"/>
          <w:b w:val="0"/>
        </w:rPr>
        <w:fldChar w:fldCharType="end"/>
      </w:r>
    </w:p>
    <w:p>
      <w:pPr>
        <w:pStyle w:val="5"/>
        <w:keepNext w:val="0"/>
        <w:keepLines w:val="0"/>
        <w:pageBreakBefore w:val="0"/>
        <w:widowControl/>
        <w:suppressLineNumbers w:val="0"/>
        <w:spacing w:line="576" w:lineRule="atLeast"/>
        <w:ind w:left="634"/>
        <w:jc w:val="left"/>
        <w:rPr>
          <w:b w:val="0"/>
        </w:rPr>
      </w:pPr>
      <w:r>
        <w:rPr>
          <w:rFonts w:hint="default" w:ascii="Times New Roman" w:hAnsi="Times New Roman" w:cs="Times New Roman"/>
          <w:b w:val="0"/>
          <w:sz w:val="20"/>
          <w:szCs w:val="20"/>
        </w:rPr>
        <w:fldChar w:fldCharType="begin"/>
      </w:r>
      <w:r>
        <w:rPr>
          <w:rFonts w:hint="default" w:ascii="Times New Roman" w:hAnsi="Times New Roman" w:cs="Times New Roman"/>
          <w:b w:val="0"/>
          <w:sz w:val="20"/>
          <w:szCs w:val="20"/>
        </w:rPr>
        <w:instrText xml:space="preserve"> HYPERLINK "http://23.99.193.13/govapp/" \l "__RefHeading___Toc19737" </w:instrText>
      </w:r>
      <w:r>
        <w:rPr>
          <w:rFonts w:hint="default" w:ascii="Times New Roman" w:hAnsi="Times New Roman" w:cs="Times New Roman"/>
          <w:b w:val="0"/>
          <w:sz w:val="20"/>
          <w:szCs w:val="20"/>
        </w:rPr>
        <w:fldChar w:fldCharType="separate"/>
      </w:r>
      <w:r>
        <w:rPr>
          <w:rStyle w:val="8"/>
          <w:rFonts w:hint="default" w:ascii="Times New Roman" w:hAnsi="Times New Roman" w:cs="Times New Roman"/>
          <w:b w:val="0"/>
          <w:color w:val="000000"/>
          <w:sz w:val="32"/>
          <w:szCs w:val="32"/>
        </w:rPr>
        <w:t xml:space="preserve">1.2 </w:t>
      </w:r>
      <w:r>
        <w:rPr>
          <w:rFonts w:hint="default" w:ascii="Times New Roman" w:hAnsi="Times New Roman" w:cs="Times New Roman"/>
          <w:b w:val="0"/>
          <w:sz w:val="20"/>
          <w:szCs w:val="20"/>
        </w:rPr>
        <w:fldChar w:fldCharType="end"/>
      </w:r>
      <w:r>
        <w:rPr>
          <w:rFonts w:hint="default" w:ascii="Times New Roman" w:hAnsi="Times New Roman" w:cs="Times New Roman"/>
          <w:b w:val="0"/>
        </w:rPr>
        <w:fldChar w:fldCharType="begin"/>
      </w:r>
      <w:r>
        <w:rPr>
          <w:rFonts w:hint="default" w:ascii="Times New Roman" w:hAnsi="Times New Roman" w:cs="Times New Roman"/>
          <w:b w:val="0"/>
        </w:rPr>
        <w:instrText xml:space="preserve"> HYPERLINK "http://23.99.193.13/govapp/" \l "__RefHeading___Toc19737" </w:instrText>
      </w:r>
      <w:r>
        <w:rPr>
          <w:rFonts w:hint="default" w:ascii="Times New Roman" w:hAnsi="Times New Roman" w:cs="Times New Roman"/>
          <w:b w:val="0"/>
        </w:rPr>
        <w:fldChar w:fldCharType="separate"/>
      </w:r>
      <w:r>
        <w:rPr>
          <w:rStyle w:val="8"/>
          <w:rFonts w:hint="eastAsia" w:ascii="方正仿宋_GBK" w:hAnsi="方正仿宋_GBK" w:eastAsia="方正仿宋_GBK" w:cs="方正仿宋_GBK"/>
          <w:b w:val="0"/>
          <w:sz w:val="32"/>
          <w:szCs w:val="32"/>
        </w:rPr>
        <w:t>编制依据</w:t>
      </w:r>
      <w:r>
        <w:rPr>
          <w:rStyle w:val="8"/>
          <w:rFonts w:hint="default" w:ascii="Times New Roman" w:hAnsi="Times New Roman" w:cs="Times New Roman"/>
          <w:b w:val="0"/>
          <w:sz w:val="32"/>
          <w:szCs w:val="32"/>
          <w:shd w:val="clear" w:fill="C0C0C0"/>
        </w:rPr>
        <w:t>5</w:t>
      </w:r>
      <w:r>
        <w:rPr>
          <w:rFonts w:hint="default" w:ascii="Times New Roman" w:hAnsi="Times New Roman" w:cs="Times New Roman"/>
          <w:b w:val="0"/>
        </w:rPr>
        <w:fldChar w:fldCharType="end"/>
      </w:r>
    </w:p>
    <w:p>
      <w:pPr>
        <w:pStyle w:val="5"/>
        <w:keepNext w:val="0"/>
        <w:keepLines w:val="0"/>
        <w:pageBreakBefore w:val="0"/>
        <w:widowControl/>
        <w:suppressLineNumbers w:val="0"/>
        <w:spacing w:line="576" w:lineRule="atLeast"/>
        <w:ind w:left="634"/>
        <w:jc w:val="left"/>
        <w:rPr>
          <w:b w:val="0"/>
        </w:rPr>
      </w:pPr>
      <w:r>
        <w:rPr>
          <w:rFonts w:hint="default" w:ascii="Times New Roman" w:hAnsi="Times New Roman" w:cs="Times New Roman"/>
          <w:b w:val="0"/>
          <w:sz w:val="20"/>
          <w:szCs w:val="20"/>
        </w:rPr>
        <w:fldChar w:fldCharType="begin"/>
      </w:r>
      <w:r>
        <w:rPr>
          <w:rFonts w:hint="default" w:ascii="Times New Roman" w:hAnsi="Times New Roman" w:cs="Times New Roman"/>
          <w:b w:val="0"/>
          <w:sz w:val="20"/>
          <w:szCs w:val="20"/>
        </w:rPr>
        <w:instrText xml:space="preserve"> HYPERLINK "http://23.99.193.13/govapp/" \l "__RefHeading___Toc469" </w:instrText>
      </w:r>
      <w:r>
        <w:rPr>
          <w:rFonts w:hint="default" w:ascii="Times New Roman" w:hAnsi="Times New Roman" w:cs="Times New Roman"/>
          <w:b w:val="0"/>
          <w:sz w:val="20"/>
          <w:szCs w:val="20"/>
        </w:rPr>
        <w:fldChar w:fldCharType="separate"/>
      </w:r>
      <w:r>
        <w:rPr>
          <w:rStyle w:val="8"/>
          <w:rFonts w:hint="default" w:ascii="Times New Roman" w:hAnsi="Times New Roman" w:cs="Times New Roman"/>
          <w:b w:val="0"/>
          <w:color w:val="000000"/>
          <w:sz w:val="32"/>
          <w:szCs w:val="32"/>
        </w:rPr>
        <w:t xml:space="preserve">1.3 </w:t>
      </w:r>
      <w:r>
        <w:rPr>
          <w:rFonts w:hint="default" w:ascii="Times New Roman" w:hAnsi="Times New Roman" w:cs="Times New Roman"/>
          <w:b w:val="0"/>
          <w:sz w:val="20"/>
          <w:szCs w:val="20"/>
        </w:rPr>
        <w:fldChar w:fldCharType="end"/>
      </w:r>
      <w:r>
        <w:rPr>
          <w:rFonts w:hint="default" w:ascii="Times New Roman" w:hAnsi="Times New Roman" w:cs="Times New Roman"/>
          <w:b w:val="0"/>
        </w:rPr>
        <w:fldChar w:fldCharType="begin"/>
      </w:r>
      <w:r>
        <w:rPr>
          <w:rFonts w:hint="default" w:ascii="Times New Roman" w:hAnsi="Times New Roman" w:cs="Times New Roman"/>
          <w:b w:val="0"/>
        </w:rPr>
        <w:instrText xml:space="preserve"> HYPERLINK "http://23.99.193.13/govapp/" \l "__RefHeading___Toc469" </w:instrText>
      </w:r>
      <w:r>
        <w:rPr>
          <w:rFonts w:hint="default" w:ascii="Times New Roman" w:hAnsi="Times New Roman" w:cs="Times New Roman"/>
          <w:b w:val="0"/>
        </w:rPr>
        <w:fldChar w:fldCharType="separate"/>
      </w:r>
      <w:r>
        <w:rPr>
          <w:rStyle w:val="8"/>
          <w:rFonts w:hint="eastAsia" w:ascii="方正仿宋_GBK" w:hAnsi="方正仿宋_GBK" w:eastAsia="方正仿宋_GBK" w:cs="方正仿宋_GBK"/>
          <w:b w:val="0"/>
          <w:sz w:val="32"/>
          <w:szCs w:val="32"/>
        </w:rPr>
        <w:t>适用范围</w:t>
      </w:r>
      <w:r>
        <w:rPr>
          <w:rStyle w:val="8"/>
          <w:rFonts w:hint="default" w:ascii="Times New Roman" w:hAnsi="Times New Roman" w:cs="Times New Roman"/>
          <w:b w:val="0"/>
          <w:sz w:val="32"/>
          <w:szCs w:val="32"/>
          <w:shd w:val="clear" w:fill="C0C0C0"/>
        </w:rPr>
        <w:t>5</w:t>
      </w:r>
      <w:r>
        <w:rPr>
          <w:rFonts w:hint="default" w:ascii="Times New Roman" w:hAnsi="Times New Roman" w:cs="Times New Roman"/>
          <w:b w:val="0"/>
        </w:rPr>
        <w:fldChar w:fldCharType="end"/>
      </w:r>
    </w:p>
    <w:p>
      <w:pPr>
        <w:pStyle w:val="5"/>
        <w:keepNext w:val="0"/>
        <w:keepLines w:val="0"/>
        <w:pageBreakBefore w:val="0"/>
        <w:widowControl/>
        <w:suppressLineNumbers w:val="0"/>
        <w:spacing w:line="576" w:lineRule="atLeast"/>
        <w:ind w:left="634"/>
        <w:jc w:val="left"/>
        <w:rPr>
          <w:b w:val="0"/>
        </w:rPr>
      </w:pPr>
      <w:r>
        <w:rPr>
          <w:rFonts w:hint="default" w:ascii="Times New Roman" w:hAnsi="Times New Roman" w:cs="Times New Roman"/>
          <w:b w:val="0"/>
          <w:sz w:val="20"/>
          <w:szCs w:val="20"/>
        </w:rPr>
        <w:fldChar w:fldCharType="begin"/>
      </w:r>
      <w:r>
        <w:rPr>
          <w:rFonts w:hint="default" w:ascii="Times New Roman" w:hAnsi="Times New Roman" w:cs="Times New Roman"/>
          <w:b w:val="0"/>
          <w:sz w:val="20"/>
          <w:szCs w:val="20"/>
        </w:rPr>
        <w:instrText xml:space="preserve"> HYPERLINK "http://23.99.193.13/govapp/" \l "__RefHeading___Toc24023" </w:instrText>
      </w:r>
      <w:r>
        <w:rPr>
          <w:rFonts w:hint="default" w:ascii="Times New Roman" w:hAnsi="Times New Roman" w:cs="Times New Roman"/>
          <w:b w:val="0"/>
          <w:sz w:val="20"/>
          <w:szCs w:val="20"/>
        </w:rPr>
        <w:fldChar w:fldCharType="separate"/>
      </w:r>
      <w:r>
        <w:rPr>
          <w:rStyle w:val="8"/>
          <w:rFonts w:hint="default" w:ascii="Times New Roman" w:hAnsi="Times New Roman" w:cs="Times New Roman"/>
          <w:b w:val="0"/>
          <w:color w:val="000000"/>
          <w:sz w:val="32"/>
          <w:szCs w:val="32"/>
        </w:rPr>
        <w:t xml:space="preserve">1.4 </w:t>
      </w:r>
      <w:r>
        <w:rPr>
          <w:rFonts w:hint="default" w:ascii="Times New Roman" w:hAnsi="Times New Roman" w:cs="Times New Roman"/>
          <w:b w:val="0"/>
          <w:sz w:val="20"/>
          <w:szCs w:val="20"/>
        </w:rPr>
        <w:fldChar w:fldCharType="end"/>
      </w:r>
      <w:r>
        <w:rPr>
          <w:rFonts w:hint="default" w:ascii="Times New Roman" w:hAnsi="Times New Roman" w:cs="Times New Roman"/>
          <w:b w:val="0"/>
        </w:rPr>
        <w:fldChar w:fldCharType="begin"/>
      </w:r>
      <w:r>
        <w:rPr>
          <w:rFonts w:hint="default" w:ascii="Times New Roman" w:hAnsi="Times New Roman" w:cs="Times New Roman"/>
          <w:b w:val="0"/>
        </w:rPr>
        <w:instrText xml:space="preserve"> HYPERLINK "http://23.99.193.13/govapp/" \l "__RefHeading___Toc24023" </w:instrText>
      </w:r>
      <w:r>
        <w:rPr>
          <w:rFonts w:hint="default" w:ascii="Times New Roman" w:hAnsi="Times New Roman" w:cs="Times New Roman"/>
          <w:b w:val="0"/>
        </w:rPr>
        <w:fldChar w:fldCharType="separate"/>
      </w:r>
      <w:r>
        <w:rPr>
          <w:rStyle w:val="8"/>
          <w:rFonts w:hint="eastAsia" w:ascii="方正仿宋_GBK" w:hAnsi="方正仿宋_GBK" w:eastAsia="方正仿宋_GBK" w:cs="方正仿宋_GBK"/>
          <w:b w:val="0"/>
          <w:sz w:val="32"/>
          <w:szCs w:val="32"/>
        </w:rPr>
        <w:t>工作原则</w:t>
      </w:r>
      <w:r>
        <w:rPr>
          <w:rStyle w:val="8"/>
          <w:rFonts w:hint="default" w:ascii="Times New Roman" w:hAnsi="Times New Roman" w:cs="Times New Roman"/>
          <w:b w:val="0"/>
          <w:sz w:val="32"/>
          <w:szCs w:val="32"/>
          <w:shd w:val="clear" w:fill="C0C0C0"/>
        </w:rPr>
        <w:t>5</w:t>
      </w:r>
      <w:r>
        <w:rPr>
          <w:rFonts w:hint="default" w:ascii="Times New Roman" w:hAnsi="Times New Roman" w:cs="Times New Roman"/>
          <w:b w:val="0"/>
        </w:rPr>
        <w:fldChar w:fldCharType="end"/>
      </w:r>
    </w:p>
    <w:p>
      <w:pPr>
        <w:pStyle w:val="5"/>
        <w:keepNext w:val="0"/>
        <w:keepLines w:val="0"/>
        <w:pageBreakBefore w:val="0"/>
        <w:widowControl/>
        <w:suppressLineNumbers w:val="0"/>
        <w:spacing w:line="576" w:lineRule="atLeast"/>
        <w:ind w:left="634"/>
        <w:jc w:val="left"/>
        <w:rPr>
          <w:b w:val="0"/>
        </w:rPr>
      </w:pPr>
      <w:r>
        <w:rPr>
          <w:rFonts w:hint="default" w:ascii="Times New Roman" w:hAnsi="Times New Roman" w:cs="Times New Roman"/>
          <w:b w:val="0"/>
          <w:sz w:val="20"/>
          <w:szCs w:val="20"/>
        </w:rPr>
        <w:fldChar w:fldCharType="begin"/>
      </w:r>
      <w:r>
        <w:rPr>
          <w:rFonts w:hint="default" w:ascii="Times New Roman" w:hAnsi="Times New Roman" w:cs="Times New Roman"/>
          <w:b w:val="0"/>
          <w:sz w:val="20"/>
          <w:szCs w:val="20"/>
        </w:rPr>
        <w:instrText xml:space="preserve"> HYPERLINK "http://23.99.193.13/govapp/" \l "__RefHeading___Toc10812" </w:instrText>
      </w:r>
      <w:r>
        <w:rPr>
          <w:rFonts w:hint="default" w:ascii="Times New Roman" w:hAnsi="Times New Roman" w:cs="Times New Roman"/>
          <w:b w:val="0"/>
          <w:sz w:val="20"/>
          <w:szCs w:val="20"/>
        </w:rPr>
        <w:fldChar w:fldCharType="separate"/>
      </w:r>
      <w:r>
        <w:rPr>
          <w:rStyle w:val="8"/>
          <w:rFonts w:hint="default" w:ascii="Times New Roman" w:hAnsi="Times New Roman" w:cs="Times New Roman"/>
          <w:b w:val="0"/>
          <w:color w:val="000000"/>
          <w:sz w:val="32"/>
          <w:szCs w:val="32"/>
        </w:rPr>
        <w:t xml:space="preserve">1.5 </w:t>
      </w:r>
      <w:r>
        <w:rPr>
          <w:rFonts w:hint="default" w:ascii="Times New Roman" w:hAnsi="Times New Roman" w:cs="Times New Roman"/>
          <w:b w:val="0"/>
          <w:sz w:val="20"/>
          <w:szCs w:val="20"/>
        </w:rPr>
        <w:fldChar w:fldCharType="end"/>
      </w:r>
      <w:r>
        <w:rPr>
          <w:rFonts w:hint="default" w:ascii="Times New Roman" w:hAnsi="Times New Roman" w:cs="Times New Roman"/>
          <w:b w:val="0"/>
        </w:rPr>
        <w:fldChar w:fldCharType="begin"/>
      </w:r>
      <w:r>
        <w:rPr>
          <w:rFonts w:hint="default" w:ascii="Times New Roman" w:hAnsi="Times New Roman" w:cs="Times New Roman"/>
          <w:b w:val="0"/>
        </w:rPr>
        <w:instrText xml:space="preserve"> HYPERLINK "http://23.99.193.13/govapp/" \l "__RefHeading___Toc10812" </w:instrText>
      </w:r>
      <w:r>
        <w:rPr>
          <w:rFonts w:hint="default" w:ascii="Times New Roman" w:hAnsi="Times New Roman" w:cs="Times New Roman"/>
          <w:b w:val="0"/>
        </w:rPr>
        <w:fldChar w:fldCharType="separate"/>
      </w:r>
      <w:r>
        <w:rPr>
          <w:rStyle w:val="8"/>
          <w:rFonts w:hint="eastAsia" w:ascii="方正仿宋_GBK" w:hAnsi="方正仿宋_GBK" w:eastAsia="方正仿宋_GBK" w:cs="方正仿宋_GBK"/>
          <w:b w:val="0"/>
          <w:sz w:val="32"/>
          <w:szCs w:val="32"/>
        </w:rPr>
        <w:t>风险分析</w:t>
      </w:r>
      <w:r>
        <w:rPr>
          <w:rStyle w:val="8"/>
          <w:rFonts w:hint="default" w:ascii="Times New Roman" w:hAnsi="Times New Roman" w:cs="Times New Roman"/>
          <w:b w:val="0"/>
          <w:sz w:val="32"/>
          <w:szCs w:val="32"/>
          <w:shd w:val="clear" w:fill="C0C0C0"/>
        </w:rPr>
        <w:t>6</w:t>
      </w:r>
      <w:r>
        <w:rPr>
          <w:rFonts w:hint="default" w:ascii="Times New Roman" w:hAnsi="Times New Roman" w:cs="Times New Roman"/>
          <w:b w:val="0"/>
        </w:rPr>
        <w:fldChar w:fldCharType="end"/>
      </w:r>
    </w:p>
    <w:p>
      <w:pPr>
        <w:pStyle w:val="5"/>
        <w:keepNext w:val="0"/>
        <w:keepLines w:val="0"/>
        <w:pageBreakBefore w:val="0"/>
        <w:widowControl/>
        <w:suppressLineNumbers w:val="0"/>
        <w:spacing w:line="576" w:lineRule="atLeast"/>
        <w:ind w:left="634"/>
        <w:jc w:val="left"/>
        <w:rPr>
          <w:b w:val="0"/>
        </w:rPr>
      </w:pPr>
      <w:r>
        <w:rPr>
          <w:rFonts w:hint="default" w:ascii="Times New Roman" w:hAnsi="Times New Roman" w:cs="Times New Roman"/>
          <w:b w:val="0"/>
          <w:sz w:val="20"/>
          <w:szCs w:val="20"/>
        </w:rPr>
        <w:fldChar w:fldCharType="begin"/>
      </w:r>
      <w:r>
        <w:rPr>
          <w:rFonts w:hint="default" w:ascii="Times New Roman" w:hAnsi="Times New Roman" w:cs="Times New Roman"/>
          <w:b w:val="0"/>
          <w:sz w:val="20"/>
          <w:szCs w:val="20"/>
        </w:rPr>
        <w:instrText xml:space="preserve"> HYPERLINK "http://23.99.193.13/govapp/" \l "__RefHeading___Toc1139" </w:instrText>
      </w:r>
      <w:r>
        <w:rPr>
          <w:rFonts w:hint="default" w:ascii="Times New Roman" w:hAnsi="Times New Roman" w:cs="Times New Roman"/>
          <w:b w:val="0"/>
          <w:sz w:val="20"/>
          <w:szCs w:val="20"/>
        </w:rPr>
        <w:fldChar w:fldCharType="separate"/>
      </w:r>
      <w:r>
        <w:rPr>
          <w:rStyle w:val="8"/>
          <w:rFonts w:hint="default" w:ascii="Times New Roman" w:hAnsi="Times New Roman" w:cs="Times New Roman"/>
          <w:b w:val="0"/>
          <w:color w:val="000000"/>
          <w:sz w:val="32"/>
          <w:szCs w:val="32"/>
        </w:rPr>
        <w:t xml:space="preserve">1.6 </w:t>
      </w:r>
      <w:r>
        <w:rPr>
          <w:rFonts w:hint="default" w:ascii="Times New Roman" w:hAnsi="Times New Roman" w:cs="Times New Roman"/>
          <w:b w:val="0"/>
          <w:sz w:val="20"/>
          <w:szCs w:val="20"/>
        </w:rPr>
        <w:fldChar w:fldCharType="end"/>
      </w:r>
      <w:r>
        <w:rPr>
          <w:rFonts w:hint="default" w:ascii="Times New Roman" w:hAnsi="Times New Roman" w:cs="Times New Roman"/>
          <w:b w:val="0"/>
        </w:rPr>
        <w:fldChar w:fldCharType="begin"/>
      </w:r>
      <w:r>
        <w:rPr>
          <w:rFonts w:hint="default" w:ascii="Times New Roman" w:hAnsi="Times New Roman" w:cs="Times New Roman"/>
          <w:b w:val="0"/>
        </w:rPr>
        <w:instrText xml:space="preserve"> HYPERLINK "http://23.99.193.13/govapp/" \l "__RefHeading___Toc1139" </w:instrText>
      </w:r>
      <w:r>
        <w:rPr>
          <w:rFonts w:hint="default" w:ascii="Times New Roman" w:hAnsi="Times New Roman" w:cs="Times New Roman"/>
          <w:b w:val="0"/>
        </w:rPr>
        <w:fldChar w:fldCharType="separate"/>
      </w:r>
      <w:r>
        <w:rPr>
          <w:rStyle w:val="8"/>
          <w:rFonts w:hint="eastAsia" w:ascii="方正仿宋_GBK" w:hAnsi="方正仿宋_GBK" w:eastAsia="方正仿宋_GBK" w:cs="方正仿宋_GBK"/>
          <w:b w:val="0"/>
          <w:sz w:val="32"/>
          <w:szCs w:val="32"/>
        </w:rPr>
        <w:t>应急预案体系</w:t>
      </w:r>
      <w:r>
        <w:rPr>
          <w:rStyle w:val="8"/>
          <w:rFonts w:hint="default" w:ascii="Times New Roman" w:hAnsi="Times New Roman" w:cs="Times New Roman"/>
          <w:b w:val="0"/>
          <w:sz w:val="32"/>
          <w:szCs w:val="32"/>
          <w:shd w:val="clear" w:fill="C0C0C0"/>
        </w:rPr>
        <w:t>7</w:t>
      </w:r>
      <w:r>
        <w:rPr>
          <w:rFonts w:hint="default" w:ascii="Times New Roman" w:hAnsi="Times New Roman" w:cs="Times New Roman"/>
          <w:b w:val="0"/>
        </w:rPr>
        <w:fldChar w:fldCharType="end"/>
      </w:r>
    </w:p>
    <w:p>
      <w:pPr>
        <w:pStyle w:val="5"/>
        <w:keepNext w:val="0"/>
        <w:keepLines w:val="0"/>
        <w:pageBreakBefore w:val="0"/>
        <w:widowControl/>
        <w:suppressLineNumbers w:val="0"/>
        <w:spacing w:line="576" w:lineRule="atLeast"/>
        <w:jc w:val="left"/>
        <w:rPr>
          <w:b w:val="0"/>
        </w:rPr>
      </w:pPr>
      <w:r>
        <w:rPr>
          <w:rFonts w:hint="default" w:ascii="Calibri" w:hAnsi="Calibri" w:cs="Calibri"/>
          <w:b w:val="0"/>
          <w:sz w:val="20"/>
          <w:szCs w:val="20"/>
        </w:rPr>
        <w:fldChar w:fldCharType="begin"/>
      </w:r>
      <w:r>
        <w:rPr>
          <w:rFonts w:hint="default" w:ascii="Calibri" w:hAnsi="Calibri" w:cs="Calibri"/>
          <w:b w:val="0"/>
          <w:sz w:val="20"/>
          <w:szCs w:val="20"/>
        </w:rPr>
        <w:instrText xml:space="preserve"> HYPERLINK "http://23.99.193.13/govapp/" \l "__RefHeading___Toc6196" </w:instrText>
      </w:r>
      <w:r>
        <w:rPr>
          <w:rFonts w:hint="default" w:ascii="Calibri" w:hAnsi="Calibri" w:cs="Calibri"/>
          <w:b w:val="0"/>
          <w:sz w:val="20"/>
          <w:szCs w:val="20"/>
        </w:rPr>
        <w:fldChar w:fldCharType="separate"/>
      </w:r>
      <w:r>
        <w:rPr>
          <w:rStyle w:val="8"/>
          <w:rFonts w:hint="default" w:ascii="Times New Roman" w:hAnsi="Times New Roman" w:cs="Times New Roman"/>
          <w:b w:val="0"/>
          <w:color w:val="000000"/>
          <w:sz w:val="32"/>
          <w:szCs w:val="32"/>
        </w:rPr>
        <w:t>2</w:t>
      </w:r>
      <w:r>
        <w:rPr>
          <w:rFonts w:hint="default" w:ascii="Calibri" w:hAnsi="Calibri" w:cs="Calibri"/>
          <w:b w:val="0"/>
          <w:sz w:val="20"/>
          <w:szCs w:val="20"/>
        </w:rPr>
        <w:fldChar w:fldCharType="end"/>
      </w:r>
      <w:r>
        <w:rPr>
          <w:b w:val="0"/>
        </w:rPr>
        <w:fldChar w:fldCharType="begin"/>
      </w:r>
      <w:r>
        <w:rPr>
          <w:b w:val="0"/>
        </w:rPr>
        <w:instrText xml:space="preserve"> HYPERLINK "http://23.99.193.13/govapp/" \l "__RefHeading___Toc6196" </w:instrText>
      </w:r>
      <w:r>
        <w:rPr>
          <w:b w:val="0"/>
        </w:rPr>
        <w:fldChar w:fldCharType="separate"/>
      </w:r>
      <w:r>
        <w:rPr>
          <w:rStyle w:val="8"/>
          <w:rFonts w:hint="eastAsia" w:ascii="方正黑体_GBK" w:hAnsi="方正黑体_GBK" w:eastAsia="方正黑体_GBK" w:cs="方正黑体_GBK"/>
          <w:b w:val="0"/>
          <w:color w:val="000000"/>
          <w:sz w:val="32"/>
          <w:szCs w:val="32"/>
        </w:rPr>
        <w:t>组织指挥体系及职责</w:t>
      </w:r>
      <w:r>
        <w:rPr>
          <w:rStyle w:val="8"/>
          <w:rFonts w:hint="default" w:ascii="Times New Roman" w:hAnsi="Times New Roman" w:eastAsia="宋体" w:cs="Times New Roman"/>
          <w:b w:val="0"/>
          <w:sz w:val="32"/>
          <w:szCs w:val="32"/>
          <w:shd w:val="clear" w:fill="C0C0C0"/>
        </w:rPr>
        <w:t>8</w:t>
      </w:r>
      <w:r>
        <w:rPr>
          <w:b w:val="0"/>
        </w:rPr>
        <w:fldChar w:fldCharType="end"/>
      </w:r>
    </w:p>
    <w:p>
      <w:pPr>
        <w:pStyle w:val="5"/>
        <w:keepNext w:val="0"/>
        <w:keepLines w:val="0"/>
        <w:pageBreakBefore w:val="0"/>
        <w:widowControl/>
        <w:suppressLineNumbers w:val="0"/>
        <w:spacing w:line="576" w:lineRule="atLeast"/>
        <w:ind w:left="634"/>
        <w:jc w:val="left"/>
        <w:rPr>
          <w:b w:val="0"/>
        </w:rPr>
      </w:pPr>
      <w:r>
        <w:rPr>
          <w:rFonts w:hint="default" w:ascii="Times New Roman" w:hAnsi="Times New Roman" w:cs="Times New Roman"/>
          <w:b w:val="0"/>
          <w:sz w:val="20"/>
          <w:szCs w:val="20"/>
        </w:rPr>
        <w:fldChar w:fldCharType="begin"/>
      </w:r>
      <w:r>
        <w:rPr>
          <w:rFonts w:hint="default" w:ascii="Times New Roman" w:hAnsi="Times New Roman" w:cs="Times New Roman"/>
          <w:b w:val="0"/>
          <w:sz w:val="20"/>
          <w:szCs w:val="20"/>
        </w:rPr>
        <w:instrText xml:space="preserve"> HYPERLINK "http://23.99.193.13/govapp/" \l "__RefHeading___Toc8180" </w:instrText>
      </w:r>
      <w:r>
        <w:rPr>
          <w:rFonts w:hint="default" w:ascii="Times New Roman" w:hAnsi="Times New Roman" w:cs="Times New Roman"/>
          <w:b w:val="0"/>
          <w:sz w:val="20"/>
          <w:szCs w:val="20"/>
        </w:rPr>
        <w:fldChar w:fldCharType="separate"/>
      </w:r>
      <w:r>
        <w:rPr>
          <w:rStyle w:val="8"/>
          <w:rFonts w:hint="default" w:ascii="Times New Roman" w:hAnsi="Times New Roman" w:cs="Times New Roman"/>
          <w:b w:val="0"/>
          <w:color w:val="000000"/>
          <w:sz w:val="32"/>
          <w:szCs w:val="32"/>
        </w:rPr>
        <w:t xml:space="preserve">2.1 </w:t>
      </w:r>
      <w:r>
        <w:rPr>
          <w:rFonts w:hint="default" w:ascii="Times New Roman" w:hAnsi="Times New Roman" w:cs="Times New Roman"/>
          <w:b w:val="0"/>
          <w:sz w:val="20"/>
          <w:szCs w:val="20"/>
        </w:rPr>
        <w:fldChar w:fldCharType="end"/>
      </w:r>
      <w:r>
        <w:rPr>
          <w:b w:val="0"/>
        </w:rPr>
        <w:fldChar w:fldCharType="begin"/>
      </w:r>
      <w:r>
        <w:rPr>
          <w:b w:val="0"/>
        </w:rPr>
        <w:instrText xml:space="preserve"> HYPERLINK "http://23.99.193.13/govapp/" \l "__RefHeading___Toc8180" </w:instrText>
      </w:r>
      <w:r>
        <w:rPr>
          <w:b w:val="0"/>
        </w:rPr>
        <w:fldChar w:fldCharType="separate"/>
      </w:r>
      <w:r>
        <w:rPr>
          <w:rStyle w:val="8"/>
          <w:rFonts w:hint="eastAsia" w:ascii="方正仿宋_GBK" w:hAnsi="方正仿宋_GBK" w:eastAsia="方正仿宋_GBK" w:cs="方正仿宋_GBK"/>
          <w:b w:val="0"/>
          <w:color w:val="000000"/>
          <w:sz w:val="32"/>
          <w:szCs w:val="32"/>
        </w:rPr>
        <w:t>镇减灾委</w:t>
      </w:r>
      <w:r>
        <w:rPr>
          <w:rStyle w:val="8"/>
          <w:rFonts w:hint="default" w:ascii="Times New Roman" w:hAnsi="Times New Roman" w:cs="Times New Roman"/>
          <w:b w:val="0"/>
          <w:color w:val="000000"/>
          <w:sz w:val="32"/>
          <w:szCs w:val="32"/>
          <w:shd w:val="clear" w:fill="C0C0C0"/>
        </w:rPr>
        <w:t>8</w:t>
      </w:r>
      <w:r>
        <w:rPr>
          <w:b w:val="0"/>
        </w:rPr>
        <w:fldChar w:fldCharType="end"/>
      </w:r>
    </w:p>
    <w:p>
      <w:pPr>
        <w:pStyle w:val="5"/>
        <w:keepNext w:val="0"/>
        <w:keepLines w:val="0"/>
        <w:pageBreakBefore w:val="0"/>
        <w:widowControl/>
        <w:suppressLineNumbers w:val="0"/>
        <w:spacing w:line="576" w:lineRule="atLeast"/>
        <w:ind w:left="634"/>
        <w:jc w:val="left"/>
        <w:rPr>
          <w:b w:val="0"/>
        </w:rPr>
      </w:pPr>
      <w:r>
        <w:rPr>
          <w:rFonts w:hint="default" w:ascii="Times New Roman" w:hAnsi="Times New Roman" w:cs="Times New Roman"/>
          <w:b w:val="0"/>
          <w:sz w:val="20"/>
          <w:szCs w:val="20"/>
        </w:rPr>
        <w:fldChar w:fldCharType="begin"/>
      </w:r>
      <w:r>
        <w:rPr>
          <w:rFonts w:hint="default" w:ascii="Times New Roman" w:hAnsi="Times New Roman" w:cs="Times New Roman"/>
          <w:b w:val="0"/>
          <w:sz w:val="20"/>
          <w:szCs w:val="20"/>
        </w:rPr>
        <w:instrText xml:space="preserve"> HYPERLINK "http://23.99.193.13/govapp/" \l "__RefHeading___Toc30410" </w:instrText>
      </w:r>
      <w:r>
        <w:rPr>
          <w:rFonts w:hint="default" w:ascii="Times New Roman" w:hAnsi="Times New Roman" w:cs="Times New Roman"/>
          <w:b w:val="0"/>
          <w:sz w:val="20"/>
          <w:szCs w:val="20"/>
        </w:rPr>
        <w:fldChar w:fldCharType="separate"/>
      </w:r>
      <w:r>
        <w:rPr>
          <w:rStyle w:val="8"/>
          <w:rFonts w:hint="default" w:ascii="Times New Roman" w:hAnsi="Times New Roman" w:cs="Times New Roman"/>
          <w:b w:val="0"/>
          <w:color w:val="000000"/>
          <w:sz w:val="32"/>
          <w:szCs w:val="32"/>
        </w:rPr>
        <w:t xml:space="preserve">2.2 </w:t>
      </w:r>
      <w:r>
        <w:rPr>
          <w:rFonts w:hint="default" w:ascii="Times New Roman" w:hAnsi="Times New Roman" w:cs="Times New Roman"/>
          <w:b w:val="0"/>
          <w:sz w:val="20"/>
          <w:szCs w:val="20"/>
        </w:rPr>
        <w:fldChar w:fldCharType="end"/>
      </w:r>
      <w:r>
        <w:rPr>
          <w:b w:val="0"/>
        </w:rPr>
        <w:fldChar w:fldCharType="begin"/>
      </w:r>
      <w:r>
        <w:rPr>
          <w:b w:val="0"/>
        </w:rPr>
        <w:instrText xml:space="preserve"> HYPERLINK "http://23.99.193.13/govapp/" \l "__RefHeading___Toc30410" </w:instrText>
      </w:r>
      <w:r>
        <w:rPr>
          <w:b w:val="0"/>
        </w:rPr>
        <w:fldChar w:fldCharType="separate"/>
      </w:r>
      <w:r>
        <w:rPr>
          <w:rStyle w:val="8"/>
          <w:rFonts w:hint="eastAsia" w:ascii="方正仿宋_GBK" w:hAnsi="方正仿宋_GBK" w:eastAsia="方正仿宋_GBK" w:cs="方正仿宋_GBK"/>
          <w:b w:val="0"/>
          <w:color w:val="000000"/>
          <w:sz w:val="32"/>
          <w:szCs w:val="32"/>
        </w:rPr>
        <w:t>镇自然灾害应急总指挥部</w:t>
      </w:r>
      <w:r>
        <w:rPr>
          <w:rStyle w:val="8"/>
          <w:rFonts w:hint="default" w:ascii="Times New Roman" w:hAnsi="Times New Roman" w:cs="Times New Roman"/>
          <w:b w:val="0"/>
          <w:color w:val="000000"/>
          <w:sz w:val="32"/>
          <w:szCs w:val="32"/>
          <w:shd w:val="clear" w:fill="C0C0C0"/>
        </w:rPr>
        <w:t>9</w:t>
      </w:r>
      <w:r>
        <w:rPr>
          <w:b w:val="0"/>
        </w:rPr>
        <w:fldChar w:fldCharType="end"/>
      </w:r>
    </w:p>
    <w:p>
      <w:pPr>
        <w:pStyle w:val="5"/>
        <w:keepNext w:val="0"/>
        <w:keepLines w:val="0"/>
        <w:pageBreakBefore w:val="0"/>
        <w:widowControl/>
        <w:suppressLineNumbers w:val="0"/>
        <w:spacing w:line="576" w:lineRule="atLeast"/>
        <w:ind w:left="634"/>
        <w:jc w:val="left"/>
        <w:rPr>
          <w:b w:val="0"/>
        </w:rPr>
      </w:pPr>
      <w:r>
        <w:rPr>
          <w:rFonts w:hint="default" w:ascii="Times New Roman" w:hAnsi="Times New Roman" w:cs="Times New Roman"/>
          <w:b w:val="0"/>
          <w:sz w:val="20"/>
          <w:szCs w:val="20"/>
        </w:rPr>
        <w:fldChar w:fldCharType="begin"/>
      </w:r>
      <w:r>
        <w:rPr>
          <w:rFonts w:hint="default" w:ascii="Times New Roman" w:hAnsi="Times New Roman" w:cs="Times New Roman"/>
          <w:b w:val="0"/>
          <w:sz w:val="20"/>
          <w:szCs w:val="20"/>
        </w:rPr>
        <w:instrText xml:space="preserve"> HYPERLINK "http://23.99.193.13/govapp/" \l "__RefHeading___Toc19677" </w:instrText>
      </w:r>
      <w:r>
        <w:rPr>
          <w:rFonts w:hint="default" w:ascii="Times New Roman" w:hAnsi="Times New Roman" w:cs="Times New Roman"/>
          <w:b w:val="0"/>
          <w:sz w:val="20"/>
          <w:szCs w:val="20"/>
        </w:rPr>
        <w:fldChar w:fldCharType="separate"/>
      </w:r>
      <w:r>
        <w:rPr>
          <w:rStyle w:val="8"/>
          <w:rFonts w:hint="default" w:ascii="Times New Roman" w:hAnsi="Times New Roman" w:cs="Times New Roman"/>
          <w:b w:val="0"/>
          <w:color w:val="000000"/>
          <w:sz w:val="32"/>
          <w:szCs w:val="32"/>
        </w:rPr>
        <w:t xml:space="preserve">2.3 </w:t>
      </w:r>
      <w:r>
        <w:rPr>
          <w:rFonts w:hint="default" w:ascii="Times New Roman" w:hAnsi="Times New Roman" w:cs="Times New Roman"/>
          <w:b w:val="0"/>
          <w:sz w:val="20"/>
          <w:szCs w:val="20"/>
        </w:rPr>
        <w:fldChar w:fldCharType="end"/>
      </w:r>
      <w:r>
        <w:rPr>
          <w:rFonts w:hint="default" w:ascii="Times New Roman" w:hAnsi="Times New Roman" w:cs="Times New Roman"/>
          <w:b w:val="0"/>
        </w:rPr>
        <w:fldChar w:fldCharType="begin"/>
      </w:r>
      <w:r>
        <w:rPr>
          <w:rFonts w:hint="default" w:ascii="Times New Roman" w:hAnsi="Times New Roman" w:cs="Times New Roman"/>
          <w:b w:val="0"/>
        </w:rPr>
        <w:instrText xml:space="preserve"> HYPERLINK "http://23.99.193.13/govapp/" \l "__RefHeading___Toc19677" </w:instrText>
      </w:r>
      <w:r>
        <w:rPr>
          <w:rFonts w:hint="default" w:ascii="Times New Roman" w:hAnsi="Times New Roman" w:cs="Times New Roman"/>
          <w:b w:val="0"/>
        </w:rPr>
        <w:fldChar w:fldCharType="separate"/>
      </w:r>
      <w:r>
        <w:rPr>
          <w:rStyle w:val="8"/>
          <w:rFonts w:hint="eastAsia" w:ascii="方正仿宋_GBK" w:hAnsi="方正仿宋_GBK" w:eastAsia="方正仿宋_GBK" w:cs="方正仿宋_GBK"/>
          <w:b w:val="0"/>
          <w:sz w:val="32"/>
          <w:szCs w:val="32"/>
        </w:rPr>
        <w:t>专项指挥部</w:t>
      </w:r>
      <w:r>
        <w:rPr>
          <w:rStyle w:val="8"/>
          <w:rFonts w:hint="eastAsia" w:ascii="方正仿宋_GBK" w:hAnsi="方正仿宋_GBK" w:eastAsia="方正仿宋_GBK" w:cs="方正仿宋_GBK"/>
          <w:b w:val="0"/>
          <w:color w:val="000000"/>
          <w:sz w:val="32"/>
          <w:szCs w:val="32"/>
        </w:rPr>
        <w:t>、</w:t>
      </w:r>
      <w:r>
        <w:rPr>
          <w:rFonts w:hint="default" w:ascii="Times New Roman" w:hAnsi="Times New Roman" w:cs="Times New Roman"/>
          <w:b w:val="0"/>
        </w:rPr>
        <w:fldChar w:fldCharType="end"/>
      </w:r>
      <w:r>
        <w:rPr>
          <w:b w:val="0"/>
        </w:rPr>
        <w:fldChar w:fldCharType="begin"/>
      </w:r>
      <w:r>
        <w:rPr>
          <w:b w:val="0"/>
        </w:rPr>
        <w:instrText xml:space="preserve"> HYPERLINK "http://23.99.193.13/govapp/" \l "__RefHeading___Toc19677" </w:instrText>
      </w:r>
      <w:r>
        <w:rPr>
          <w:b w:val="0"/>
        </w:rPr>
        <w:fldChar w:fldCharType="separate"/>
      </w:r>
      <w:r>
        <w:rPr>
          <w:rStyle w:val="8"/>
          <w:rFonts w:hint="default" w:ascii="Times New Roman" w:hAnsi="Times New Roman" w:cs="Times New Roman"/>
          <w:b w:val="0"/>
          <w:color w:val="000000"/>
          <w:sz w:val="32"/>
          <w:szCs w:val="32"/>
          <w:shd w:val="clear" w:fill="C0C0C0"/>
        </w:rPr>
        <w:t>14</w:t>
      </w:r>
      <w:r>
        <w:rPr>
          <w:b w:val="0"/>
        </w:rPr>
        <w:fldChar w:fldCharType="end"/>
      </w:r>
    </w:p>
    <w:p>
      <w:pPr>
        <w:pStyle w:val="5"/>
        <w:keepNext w:val="0"/>
        <w:keepLines w:val="0"/>
        <w:pageBreakBefore w:val="0"/>
        <w:widowControl/>
        <w:suppressLineNumbers w:val="0"/>
        <w:spacing w:line="576" w:lineRule="atLeast"/>
        <w:ind w:left="634"/>
        <w:jc w:val="left"/>
        <w:rPr>
          <w:b w:val="0"/>
        </w:rPr>
      </w:pPr>
      <w:r>
        <w:rPr>
          <w:rFonts w:hint="default" w:ascii="Times New Roman" w:hAnsi="Times New Roman" w:cs="Times New Roman"/>
          <w:b w:val="0"/>
          <w:sz w:val="20"/>
          <w:szCs w:val="20"/>
        </w:rPr>
        <w:fldChar w:fldCharType="begin"/>
      </w:r>
      <w:r>
        <w:rPr>
          <w:rFonts w:hint="default" w:ascii="Times New Roman" w:hAnsi="Times New Roman" w:cs="Times New Roman"/>
          <w:b w:val="0"/>
          <w:sz w:val="20"/>
          <w:szCs w:val="20"/>
        </w:rPr>
        <w:instrText xml:space="preserve"> HYPERLINK "http://23.99.193.13/govapp/" \l "__RefHeading___Toc19622" </w:instrText>
      </w:r>
      <w:r>
        <w:rPr>
          <w:rFonts w:hint="default" w:ascii="Times New Roman" w:hAnsi="Times New Roman" w:cs="Times New Roman"/>
          <w:b w:val="0"/>
          <w:sz w:val="20"/>
          <w:szCs w:val="20"/>
        </w:rPr>
        <w:fldChar w:fldCharType="separate"/>
      </w:r>
      <w:r>
        <w:rPr>
          <w:rStyle w:val="8"/>
          <w:rFonts w:hint="default" w:ascii="Times New Roman" w:hAnsi="Times New Roman" w:cs="Times New Roman"/>
          <w:b w:val="0"/>
          <w:color w:val="000000"/>
          <w:sz w:val="32"/>
          <w:szCs w:val="32"/>
        </w:rPr>
        <w:t xml:space="preserve">2.4 </w:t>
      </w:r>
      <w:r>
        <w:rPr>
          <w:rFonts w:hint="default" w:ascii="Times New Roman" w:hAnsi="Times New Roman" w:cs="Times New Roman"/>
          <w:b w:val="0"/>
          <w:sz w:val="20"/>
          <w:szCs w:val="20"/>
        </w:rPr>
        <w:fldChar w:fldCharType="end"/>
      </w:r>
      <w:r>
        <w:rPr>
          <w:rFonts w:hint="default" w:ascii="Times New Roman" w:hAnsi="Times New Roman" w:cs="Times New Roman"/>
          <w:b w:val="0"/>
        </w:rPr>
        <w:fldChar w:fldCharType="begin"/>
      </w:r>
      <w:r>
        <w:rPr>
          <w:rFonts w:hint="default" w:ascii="Times New Roman" w:hAnsi="Times New Roman" w:cs="Times New Roman"/>
          <w:b w:val="0"/>
        </w:rPr>
        <w:instrText xml:space="preserve"> HYPERLINK "http://23.99.193.13/govapp/" \l "__RefHeading___Toc19622" </w:instrText>
      </w:r>
      <w:r>
        <w:rPr>
          <w:rFonts w:hint="default" w:ascii="Times New Roman" w:hAnsi="Times New Roman" w:cs="Times New Roman"/>
          <w:b w:val="0"/>
        </w:rPr>
        <w:fldChar w:fldCharType="separate"/>
      </w:r>
      <w:r>
        <w:rPr>
          <w:rStyle w:val="8"/>
          <w:rFonts w:hint="eastAsia" w:ascii="方正仿宋_GBK" w:hAnsi="方正仿宋_GBK" w:eastAsia="方正仿宋_GBK" w:cs="方正仿宋_GBK"/>
          <w:b w:val="0"/>
          <w:sz w:val="32"/>
          <w:szCs w:val="32"/>
        </w:rPr>
        <w:t>现场指挥部</w:t>
      </w:r>
      <w:r>
        <w:rPr>
          <w:rStyle w:val="8"/>
          <w:rFonts w:hint="default" w:ascii="Times New Roman" w:hAnsi="Times New Roman" w:cs="Times New Roman"/>
          <w:b w:val="0"/>
          <w:sz w:val="32"/>
          <w:szCs w:val="32"/>
          <w:shd w:val="clear" w:fill="C0C0C0"/>
        </w:rPr>
        <w:t>14</w:t>
      </w:r>
      <w:r>
        <w:rPr>
          <w:rFonts w:hint="default" w:ascii="Times New Roman" w:hAnsi="Times New Roman" w:cs="Times New Roman"/>
          <w:b w:val="0"/>
        </w:rPr>
        <w:fldChar w:fldCharType="end"/>
      </w:r>
    </w:p>
    <w:p>
      <w:pPr>
        <w:pStyle w:val="5"/>
        <w:keepNext w:val="0"/>
        <w:keepLines w:val="0"/>
        <w:pageBreakBefore w:val="0"/>
        <w:widowControl/>
        <w:suppressLineNumbers w:val="0"/>
        <w:spacing w:line="576" w:lineRule="atLeast"/>
        <w:ind w:left="634"/>
        <w:jc w:val="left"/>
        <w:rPr>
          <w:b w:val="0"/>
        </w:rPr>
      </w:pPr>
      <w:r>
        <w:rPr>
          <w:rFonts w:hint="default" w:ascii="Times New Roman" w:hAnsi="Times New Roman" w:cs="Times New Roman"/>
          <w:b w:val="0"/>
          <w:sz w:val="20"/>
          <w:szCs w:val="20"/>
        </w:rPr>
        <w:fldChar w:fldCharType="begin"/>
      </w:r>
      <w:r>
        <w:rPr>
          <w:rFonts w:hint="default" w:ascii="Times New Roman" w:hAnsi="Times New Roman" w:cs="Times New Roman"/>
          <w:b w:val="0"/>
          <w:sz w:val="20"/>
          <w:szCs w:val="20"/>
        </w:rPr>
        <w:instrText xml:space="preserve"> HYPERLINK "http://23.99.193.13/govapp/" \l "__RefHeading___Toc15230" </w:instrText>
      </w:r>
      <w:r>
        <w:rPr>
          <w:rFonts w:hint="default" w:ascii="Times New Roman" w:hAnsi="Times New Roman" w:cs="Times New Roman"/>
          <w:b w:val="0"/>
          <w:sz w:val="20"/>
          <w:szCs w:val="20"/>
        </w:rPr>
        <w:fldChar w:fldCharType="separate"/>
      </w:r>
      <w:r>
        <w:rPr>
          <w:rStyle w:val="8"/>
          <w:rFonts w:hint="default" w:ascii="Times New Roman" w:hAnsi="Times New Roman" w:cs="Times New Roman"/>
          <w:b w:val="0"/>
          <w:color w:val="000000"/>
          <w:sz w:val="32"/>
          <w:szCs w:val="32"/>
        </w:rPr>
        <w:t xml:space="preserve">2.5 </w:t>
      </w:r>
      <w:r>
        <w:rPr>
          <w:rFonts w:hint="default" w:ascii="Times New Roman" w:hAnsi="Times New Roman" w:cs="Times New Roman"/>
          <w:b w:val="0"/>
          <w:sz w:val="20"/>
          <w:szCs w:val="20"/>
        </w:rPr>
        <w:fldChar w:fldCharType="end"/>
      </w:r>
      <w:r>
        <w:rPr>
          <w:b w:val="0"/>
        </w:rPr>
        <w:fldChar w:fldCharType="begin"/>
      </w:r>
      <w:r>
        <w:rPr>
          <w:b w:val="0"/>
        </w:rPr>
        <w:instrText xml:space="preserve"> HYPERLINK "http://23.99.193.13/govapp/" \l "__RefHeading___Toc15230" </w:instrText>
      </w:r>
      <w:r>
        <w:rPr>
          <w:b w:val="0"/>
        </w:rPr>
        <w:fldChar w:fldCharType="separate"/>
      </w:r>
      <w:r>
        <w:rPr>
          <w:rStyle w:val="8"/>
          <w:rFonts w:hint="eastAsia" w:ascii="方正仿宋_GBK" w:hAnsi="方正仿宋_GBK" w:eastAsia="方正仿宋_GBK" w:cs="方正仿宋_GBK"/>
          <w:b w:val="0"/>
          <w:color w:val="000000"/>
          <w:sz w:val="32"/>
          <w:szCs w:val="32"/>
        </w:rPr>
        <w:t>各村（居）应急小组</w:t>
      </w:r>
      <w:r>
        <w:rPr>
          <w:rStyle w:val="8"/>
          <w:rFonts w:hint="default" w:ascii="Times New Roman" w:hAnsi="Times New Roman" w:cs="Times New Roman"/>
          <w:b w:val="0"/>
          <w:color w:val="000000"/>
          <w:sz w:val="32"/>
          <w:szCs w:val="32"/>
        </w:rPr>
        <w:t>1</w:t>
      </w:r>
      <w:r>
        <w:rPr>
          <w:b w:val="0"/>
        </w:rPr>
        <w:fldChar w:fldCharType="end"/>
      </w:r>
      <w:r>
        <w:rPr>
          <w:rFonts w:hint="default" w:ascii="Times New Roman" w:hAnsi="Times New Roman" w:cs="Times New Roman"/>
          <w:b w:val="0"/>
          <w:color w:val="000000"/>
          <w:sz w:val="32"/>
          <w:szCs w:val="32"/>
        </w:rPr>
        <w:t>5</w:t>
      </w:r>
    </w:p>
    <w:p>
      <w:pPr>
        <w:pStyle w:val="5"/>
        <w:keepNext w:val="0"/>
        <w:keepLines w:val="0"/>
        <w:pageBreakBefore w:val="0"/>
        <w:widowControl/>
        <w:suppressLineNumbers w:val="0"/>
        <w:spacing w:line="576" w:lineRule="atLeast"/>
        <w:ind w:left="634"/>
        <w:jc w:val="left"/>
        <w:rPr>
          <w:b w:val="0"/>
        </w:rPr>
      </w:pPr>
      <w:r>
        <w:rPr>
          <w:rFonts w:hint="default" w:ascii="Times New Roman" w:hAnsi="Times New Roman" w:cs="Times New Roman"/>
          <w:b w:val="0"/>
          <w:sz w:val="20"/>
          <w:szCs w:val="20"/>
        </w:rPr>
        <w:fldChar w:fldCharType="begin"/>
      </w:r>
      <w:r>
        <w:rPr>
          <w:rFonts w:hint="default" w:ascii="Times New Roman" w:hAnsi="Times New Roman" w:cs="Times New Roman"/>
          <w:b w:val="0"/>
          <w:sz w:val="20"/>
          <w:szCs w:val="20"/>
        </w:rPr>
        <w:instrText xml:space="preserve"> HYPERLINK "http://23.99.193.13/govapp/" \l "__RefHeading___Toc7693" </w:instrText>
      </w:r>
      <w:r>
        <w:rPr>
          <w:rFonts w:hint="default" w:ascii="Times New Roman" w:hAnsi="Times New Roman" w:cs="Times New Roman"/>
          <w:b w:val="0"/>
          <w:sz w:val="20"/>
          <w:szCs w:val="20"/>
        </w:rPr>
        <w:fldChar w:fldCharType="separate"/>
      </w:r>
      <w:r>
        <w:rPr>
          <w:rStyle w:val="8"/>
          <w:rFonts w:hint="default" w:ascii="Times New Roman" w:hAnsi="Times New Roman" w:cs="Times New Roman"/>
          <w:b w:val="0"/>
          <w:color w:val="000000"/>
          <w:sz w:val="32"/>
          <w:szCs w:val="32"/>
        </w:rPr>
        <w:t xml:space="preserve">2.6 </w:t>
      </w:r>
      <w:r>
        <w:rPr>
          <w:rFonts w:hint="default" w:ascii="Times New Roman" w:hAnsi="Times New Roman" w:cs="Times New Roman"/>
          <w:b w:val="0"/>
          <w:sz w:val="20"/>
          <w:szCs w:val="20"/>
        </w:rPr>
        <w:fldChar w:fldCharType="end"/>
      </w:r>
      <w:r>
        <w:rPr>
          <w:rFonts w:hint="default" w:ascii="Times New Roman" w:hAnsi="Times New Roman" w:cs="Times New Roman"/>
          <w:b w:val="0"/>
        </w:rPr>
        <w:fldChar w:fldCharType="begin"/>
      </w:r>
      <w:r>
        <w:rPr>
          <w:rFonts w:hint="default" w:ascii="Times New Roman" w:hAnsi="Times New Roman" w:cs="Times New Roman"/>
          <w:b w:val="0"/>
        </w:rPr>
        <w:instrText xml:space="preserve"> HYPERLINK "http://23.99.193.13/govapp/" \l "__RefHeading___Toc7693" </w:instrText>
      </w:r>
      <w:r>
        <w:rPr>
          <w:rFonts w:hint="default" w:ascii="Times New Roman" w:hAnsi="Times New Roman" w:cs="Times New Roman"/>
          <w:b w:val="0"/>
        </w:rPr>
        <w:fldChar w:fldCharType="separate"/>
      </w:r>
      <w:r>
        <w:rPr>
          <w:rStyle w:val="8"/>
          <w:rFonts w:hint="eastAsia" w:ascii="方正仿宋_GBK" w:hAnsi="方正仿宋_GBK" w:eastAsia="方正仿宋_GBK" w:cs="方正仿宋_GBK"/>
          <w:b w:val="0"/>
          <w:sz w:val="32"/>
          <w:szCs w:val="32"/>
        </w:rPr>
        <w:t>应急专家队伍</w:t>
      </w:r>
      <w:r>
        <w:rPr>
          <w:rStyle w:val="8"/>
          <w:rFonts w:hint="default" w:ascii="Times New Roman" w:hAnsi="Times New Roman" w:cs="Times New Roman"/>
          <w:b w:val="0"/>
          <w:color w:val="000000"/>
          <w:sz w:val="32"/>
          <w:szCs w:val="32"/>
        </w:rPr>
        <w:t>1</w:t>
      </w:r>
      <w:r>
        <w:rPr>
          <w:rFonts w:hint="default" w:ascii="Times New Roman" w:hAnsi="Times New Roman" w:cs="Times New Roman"/>
          <w:b w:val="0"/>
        </w:rPr>
        <w:fldChar w:fldCharType="end"/>
      </w:r>
      <w:r>
        <w:rPr>
          <w:rFonts w:hint="default" w:ascii="Times New Roman" w:hAnsi="Times New Roman" w:cs="Times New Roman"/>
          <w:b w:val="0"/>
          <w:color w:val="000000"/>
          <w:sz w:val="32"/>
          <w:szCs w:val="32"/>
        </w:rPr>
        <w:t>6</w:t>
      </w:r>
    </w:p>
    <w:p>
      <w:pPr>
        <w:pStyle w:val="5"/>
        <w:keepNext w:val="0"/>
        <w:keepLines w:val="0"/>
        <w:pageBreakBefore w:val="0"/>
        <w:widowControl/>
        <w:suppressLineNumbers w:val="0"/>
        <w:spacing w:line="576" w:lineRule="atLeast"/>
        <w:jc w:val="left"/>
        <w:rPr>
          <w:b w:val="0"/>
        </w:rPr>
      </w:pPr>
      <w:r>
        <w:rPr>
          <w:rFonts w:hint="default" w:ascii="Calibri" w:hAnsi="Calibri" w:cs="Calibri"/>
          <w:b w:val="0"/>
          <w:sz w:val="20"/>
          <w:szCs w:val="20"/>
        </w:rPr>
        <w:fldChar w:fldCharType="begin"/>
      </w:r>
      <w:r>
        <w:rPr>
          <w:rFonts w:hint="default" w:ascii="Calibri" w:hAnsi="Calibri" w:cs="Calibri"/>
          <w:b w:val="0"/>
          <w:sz w:val="20"/>
          <w:szCs w:val="20"/>
        </w:rPr>
        <w:instrText xml:space="preserve"> HYPERLINK "http://23.99.193.13/govapp/" \l "__RefHeading___Toc15370" </w:instrText>
      </w:r>
      <w:r>
        <w:rPr>
          <w:rFonts w:hint="default" w:ascii="Calibri" w:hAnsi="Calibri" w:cs="Calibri"/>
          <w:b w:val="0"/>
          <w:sz w:val="20"/>
          <w:szCs w:val="20"/>
        </w:rPr>
        <w:fldChar w:fldCharType="separate"/>
      </w:r>
      <w:r>
        <w:rPr>
          <w:rStyle w:val="8"/>
          <w:rFonts w:hint="default" w:ascii="Times New Roman" w:hAnsi="Times New Roman" w:cs="Times New Roman"/>
          <w:b w:val="0"/>
          <w:color w:val="000000"/>
          <w:sz w:val="32"/>
          <w:szCs w:val="32"/>
        </w:rPr>
        <w:t>3</w:t>
      </w:r>
      <w:r>
        <w:rPr>
          <w:rFonts w:hint="default" w:ascii="Calibri" w:hAnsi="Calibri" w:cs="Calibri"/>
          <w:b w:val="0"/>
          <w:sz w:val="20"/>
          <w:szCs w:val="20"/>
        </w:rPr>
        <w:fldChar w:fldCharType="end"/>
      </w:r>
      <w:r>
        <w:rPr>
          <w:b w:val="0"/>
        </w:rPr>
        <w:fldChar w:fldCharType="begin"/>
      </w:r>
      <w:r>
        <w:rPr>
          <w:b w:val="0"/>
        </w:rPr>
        <w:instrText xml:space="preserve"> HYPERLINK "http://23.99.193.13/govapp/" \l "__RefHeading___Toc15370" </w:instrText>
      </w:r>
      <w:r>
        <w:rPr>
          <w:b w:val="0"/>
        </w:rPr>
        <w:fldChar w:fldCharType="separate"/>
      </w:r>
      <w:r>
        <w:rPr>
          <w:rStyle w:val="8"/>
          <w:rFonts w:hint="eastAsia" w:ascii="方正黑体_GBK" w:hAnsi="方正黑体_GBK" w:eastAsia="方正黑体_GBK" w:cs="方正黑体_GBK"/>
          <w:b w:val="0"/>
          <w:color w:val="000000"/>
          <w:sz w:val="32"/>
          <w:szCs w:val="32"/>
        </w:rPr>
        <w:t>预防预警</w:t>
      </w:r>
      <w:r>
        <w:rPr>
          <w:rStyle w:val="8"/>
          <w:rFonts w:hint="default" w:ascii="Times New Roman" w:hAnsi="Times New Roman" w:eastAsia="宋体" w:cs="Times New Roman"/>
          <w:b w:val="0"/>
          <w:sz w:val="32"/>
          <w:szCs w:val="32"/>
          <w:shd w:val="clear" w:fill="C0C0C0"/>
        </w:rPr>
        <w:t>16</w:t>
      </w:r>
      <w:r>
        <w:rPr>
          <w:b w:val="0"/>
        </w:rPr>
        <w:fldChar w:fldCharType="end"/>
      </w:r>
    </w:p>
    <w:p>
      <w:pPr>
        <w:pStyle w:val="5"/>
        <w:keepNext w:val="0"/>
        <w:keepLines w:val="0"/>
        <w:pageBreakBefore w:val="0"/>
        <w:widowControl/>
        <w:suppressLineNumbers w:val="0"/>
        <w:spacing w:line="576" w:lineRule="atLeast"/>
        <w:ind w:left="634"/>
        <w:jc w:val="left"/>
        <w:rPr>
          <w:b w:val="0"/>
        </w:rPr>
      </w:pPr>
      <w:r>
        <w:rPr>
          <w:rFonts w:hint="default" w:ascii="Times New Roman" w:hAnsi="Times New Roman" w:cs="Times New Roman"/>
          <w:b w:val="0"/>
          <w:sz w:val="20"/>
          <w:szCs w:val="20"/>
        </w:rPr>
        <w:fldChar w:fldCharType="begin"/>
      </w:r>
      <w:r>
        <w:rPr>
          <w:rFonts w:hint="default" w:ascii="Times New Roman" w:hAnsi="Times New Roman" w:cs="Times New Roman"/>
          <w:b w:val="0"/>
          <w:sz w:val="20"/>
          <w:szCs w:val="20"/>
        </w:rPr>
        <w:instrText xml:space="preserve"> HYPERLINK "http://23.99.193.13/govapp/" \l "__RefHeading___Toc22602" </w:instrText>
      </w:r>
      <w:r>
        <w:rPr>
          <w:rFonts w:hint="default" w:ascii="Times New Roman" w:hAnsi="Times New Roman" w:cs="Times New Roman"/>
          <w:b w:val="0"/>
          <w:sz w:val="20"/>
          <w:szCs w:val="20"/>
        </w:rPr>
        <w:fldChar w:fldCharType="separate"/>
      </w:r>
      <w:r>
        <w:rPr>
          <w:rStyle w:val="8"/>
          <w:rFonts w:hint="default" w:ascii="Times New Roman" w:hAnsi="Times New Roman" w:cs="Times New Roman"/>
          <w:b w:val="0"/>
          <w:color w:val="000000"/>
          <w:sz w:val="32"/>
          <w:szCs w:val="32"/>
        </w:rPr>
        <w:t xml:space="preserve">3.1 </w:t>
      </w:r>
      <w:r>
        <w:rPr>
          <w:rFonts w:hint="default" w:ascii="Times New Roman" w:hAnsi="Times New Roman" w:cs="Times New Roman"/>
          <w:b w:val="0"/>
          <w:sz w:val="20"/>
          <w:szCs w:val="20"/>
        </w:rPr>
        <w:fldChar w:fldCharType="end"/>
      </w:r>
      <w:r>
        <w:rPr>
          <w:rFonts w:hint="default" w:ascii="Times New Roman" w:hAnsi="Times New Roman" w:cs="Times New Roman"/>
          <w:b w:val="0"/>
        </w:rPr>
        <w:fldChar w:fldCharType="begin"/>
      </w:r>
      <w:r>
        <w:rPr>
          <w:rFonts w:hint="default" w:ascii="Times New Roman" w:hAnsi="Times New Roman" w:cs="Times New Roman"/>
          <w:b w:val="0"/>
        </w:rPr>
        <w:instrText xml:space="preserve"> HYPERLINK "http://23.99.193.13/govapp/" \l "__RefHeading___Toc22602" </w:instrText>
      </w:r>
      <w:r>
        <w:rPr>
          <w:rFonts w:hint="default" w:ascii="Times New Roman" w:hAnsi="Times New Roman" w:cs="Times New Roman"/>
          <w:b w:val="0"/>
        </w:rPr>
        <w:fldChar w:fldCharType="separate"/>
      </w:r>
      <w:r>
        <w:rPr>
          <w:rStyle w:val="8"/>
          <w:rFonts w:hint="eastAsia" w:ascii="方正仿宋_GBK" w:hAnsi="方正仿宋_GBK" w:eastAsia="方正仿宋_GBK" w:cs="方正仿宋_GBK"/>
          <w:b w:val="0"/>
          <w:sz w:val="32"/>
          <w:szCs w:val="32"/>
        </w:rPr>
        <w:t>预防</w:t>
      </w:r>
      <w:r>
        <w:rPr>
          <w:rStyle w:val="8"/>
          <w:rFonts w:hint="default" w:ascii="Times New Roman" w:hAnsi="Times New Roman" w:cs="Times New Roman"/>
          <w:b w:val="0"/>
          <w:sz w:val="32"/>
          <w:szCs w:val="32"/>
          <w:shd w:val="clear" w:fill="C0C0C0"/>
        </w:rPr>
        <w:t>16</w:t>
      </w:r>
      <w:r>
        <w:rPr>
          <w:rFonts w:hint="default" w:ascii="Times New Roman" w:hAnsi="Times New Roman" w:cs="Times New Roman"/>
          <w:b w:val="0"/>
        </w:rPr>
        <w:fldChar w:fldCharType="end"/>
      </w:r>
    </w:p>
    <w:p>
      <w:pPr>
        <w:pStyle w:val="5"/>
        <w:keepNext w:val="0"/>
        <w:keepLines w:val="0"/>
        <w:pageBreakBefore w:val="0"/>
        <w:widowControl/>
        <w:suppressLineNumbers w:val="0"/>
        <w:spacing w:line="576" w:lineRule="atLeast"/>
        <w:ind w:left="634"/>
        <w:jc w:val="left"/>
        <w:rPr>
          <w:b w:val="0"/>
        </w:rPr>
      </w:pPr>
      <w:r>
        <w:rPr>
          <w:rFonts w:hint="default" w:ascii="Times New Roman" w:hAnsi="Times New Roman" w:cs="Times New Roman"/>
          <w:b w:val="0"/>
          <w:sz w:val="20"/>
          <w:szCs w:val="20"/>
        </w:rPr>
        <w:fldChar w:fldCharType="begin"/>
      </w:r>
      <w:r>
        <w:rPr>
          <w:rFonts w:hint="default" w:ascii="Times New Roman" w:hAnsi="Times New Roman" w:cs="Times New Roman"/>
          <w:b w:val="0"/>
          <w:sz w:val="20"/>
          <w:szCs w:val="20"/>
        </w:rPr>
        <w:instrText xml:space="preserve"> HYPERLINK "http://23.99.193.13/govapp/" \l "__RefHeading___Toc2897" </w:instrText>
      </w:r>
      <w:r>
        <w:rPr>
          <w:rFonts w:hint="default" w:ascii="Times New Roman" w:hAnsi="Times New Roman" w:cs="Times New Roman"/>
          <w:b w:val="0"/>
          <w:sz w:val="20"/>
          <w:szCs w:val="20"/>
        </w:rPr>
        <w:fldChar w:fldCharType="separate"/>
      </w:r>
      <w:r>
        <w:rPr>
          <w:rStyle w:val="8"/>
          <w:rFonts w:hint="default" w:ascii="Times New Roman" w:hAnsi="Times New Roman" w:cs="Times New Roman"/>
          <w:b w:val="0"/>
          <w:color w:val="000000"/>
          <w:sz w:val="32"/>
          <w:szCs w:val="32"/>
        </w:rPr>
        <w:t xml:space="preserve">3.2 </w:t>
      </w:r>
      <w:r>
        <w:rPr>
          <w:rFonts w:hint="default" w:ascii="Times New Roman" w:hAnsi="Times New Roman" w:cs="Times New Roman"/>
          <w:b w:val="0"/>
          <w:sz w:val="20"/>
          <w:szCs w:val="20"/>
        </w:rPr>
        <w:fldChar w:fldCharType="end"/>
      </w:r>
      <w:r>
        <w:rPr>
          <w:rFonts w:hint="default" w:ascii="Times New Roman" w:hAnsi="Times New Roman" w:cs="Times New Roman"/>
          <w:b w:val="0"/>
        </w:rPr>
        <w:fldChar w:fldCharType="begin"/>
      </w:r>
      <w:r>
        <w:rPr>
          <w:rFonts w:hint="default" w:ascii="Times New Roman" w:hAnsi="Times New Roman" w:cs="Times New Roman"/>
          <w:b w:val="0"/>
        </w:rPr>
        <w:instrText xml:space="preserve"> HYPERLINK "http://23.99.193.13/govapp/" \l "__RefHeading___Toc2897" </w:instrText>
      </w:r>
      <w:r>
        <w:rPr>
          <w:rFonts w:hint="default" w:ascii="Times New Roman" w:hAnsi="Times New Roman" w:cs="Times New Roman"/>
          <w:b w:val="0"/>
        </w:rPr>
        <w:fldChar w:fldCharType="separate"/>
      </w:r>
      <w:r>
        <w:rPr>
          <w:rStyle w:val="8"/>
          <w:rFonts w:hint="eastAsia" w:ascii="方正仿宋_GBK" w:hAnsi="方正仿宋_GBK" w:eastAsia="方正仿宋_GBK" w:cs="方正仿宋_GBK"/>
          <w:b w:val="0"/>
          <w:sz w:val="32"/>
          <w:szCs w:val="32"/>
        </w:rPr>
        <w:t>监测</w:t>
      </w:r>
      <w:r>
        <w:rPr>
          <w:rStyle w:val="8"/>
          <w:rFonts w:hint="default" w:ascii="Times New Roman" w:hAnsi="Times New Roman" w:cs="Times New Roman"/>
          <w:b w:val="0"/>
          <w:sz w:val="32"/>
          <w:szCs w:val="32"/>
          <w:shd w:val="clear" w:fill="C0C0C0"/>
        </w:rPr>
        <w:t>16</w:t>
      </w:r>
      <w:r>
        <w:rPr>
          <w:rFonts w:hint="default" w:ascii="Times New Roman" w:hAnsi="Times New Roman" w:cs="Times New Roman"/>
          <w:b w:val="0"/>
        </w:rPr>
        <w:fldChar w:fldCharType="end"/>
      </w:r>
    </w:p>
    <w:p>
      <w:pPr>
        <w:pStyle w:val="5"/>
        <w:keepNext w:val="0"/>
        <w:keepLines w:val="0"/>
        <w:pageBreakBefore w:val="0"/>
        <w:widowControl/>
        <w:suppressLineNumbers w:val="0"/>
        <w:spacing w:line="576" w:lineRule="atLeast"/>
        <w:ind w:left="634"/>
        <w:jc w:val="left"/>
        <w:rPr>
          <w:b w:val="0"/>
        </w:rPr>
      </w:pPr>
      <w:r>
        <w:rPr>
          <w:rFonts w:hint="default" w:ascii="Times New Roman" w:hAnsi="Times New Roman" w:cs="Times New Roman"/>
          <w:b w:val="0"/>
          <w:sz w:val="20"/>
          <w:szCs w:val="20"/>
        </w:rPr>
        <w:fldChar w:fldCharType="begin"/>
      </w:r>
      <w:r>
        <w:rPr>
          <w:rFonts w:hint="default" w:ascii="Times New Roman" w:hAnsi="Times New Roman" w:cs="Times New Roman"/>
          <w:b w:val="0"/>
          <w:sz w:val="20"/>
          <w:szCs w:val="20"/>
        </w:rPr>
        <w:instrText xml:space="preserve"> HYPERLINK "http://23.99.193.13/govapp/" \l "__RefHeading___Toc23444" </w:instrText>
      </w:r>
      <w:r>
        <w:rPr>
          <w:rFonts w:hint="default" w:ascii="Times New Roman" w:hAnsi="Times New Roman" w:cs="Times New Roman"/>
          <w:b w:val="0"/>
          <w:sz w:val="20"/>
          <w:szCs w:val="20"/>
        </w:rPr>
        <w:fldChar w:fldCharType="separate"/>
      </w:r>
      <w:r>
        <w:rPr>
          <w:rStyle w:val="8"/>
          <w:rFonts w:hint="default" w:ascii="Times New Roman" w:hAnsi="Times New Roman" w:cs="Times New Roman"/>
          <w:b w:val="0"/>
          <w:color w:val="000000"/>
          <w:sz w:val="32"/>
          <w:szCs w:val="32"/>
        </w:rPr>
        <w:t xml:space="preserve">3.3 </w:t>
      </w:r>
      <w:r>
        <w:rPr>
          <w:rFonts w:hint="default" w:ascii="Times New Roman" w:hAnsi="Times New Roman" w:cs="Times New Roman"/>
          <w:b w:val="0"/>
          <w:sz w:val="20"/>
          <w:szCs w:val="20"/>
        </w:rPr>
        <w:fldChar w:fldCharType="end"/>
      </w:r>
      <w:r>
        <w:rPr>
          <w:rFonts w:hint="default" w:ascii="Times New Roman" w:hAnsi="Times New Roman" w:cs="Times New Roman"/>
          <w:b w:val="0"/>
        </w:rPr>
        <w:fldChar w:fldCharType="begin"/>
      </w:r>
      <w:r>
        <w:rPr>
          <w:rFonts w:hint="default" w:ascii="Times New Roman" w:hAnsi="Times New Roman" w:cs="Times New Roman"/>
          <w:b w:val="0"/>
        </w:rPr>
        <w:instrText xml:space="preserve"> HYPERLINK "http://23.99.193.13/govapp/" \l "__RefHeading___Toc23444" </w:instrText>
      </w:r>
      <w:r>
        <w:rPr>
          <w:rFonts w:hint="default" w:ascii="Times New Roman" w:hAnsi="Times New Roman" w:cs="Times New Roman"/>
          <w:b w:val="0"/>
        </w:rPr>
        <w:fldChar w:fldCharType="separate"/>
      </w:r>
      <w:r>
        <w:rPr>
          <w:rStyle w:val="8"/>
          <w:rFonts w:hint="eastAsia" w:ascii="方正仿宋_GBK" w:hAnsi="方正仿宋_GBK" w:eastAsia="方正仿宋_GBK" w:cs="方正仿宋_GBK"/>
          <w:b w:val="0"/>
          <w:sz w:val="32"/>
          <w:szCs w:val="32"/>
        </w:rPr>
        <w:t>预警</w:t>
      </w:r>
      <w:r>
        <w:rPr>
          <w:rStyle w:val="8"/>
          <w:rFonts w:hint="default" w:ascii="Times New Roman" w:hAnsi="Times New Roman" w:cs="Times New Roman"/>
          <w:b w:val="0"/>
          <w:sz w:val="32"/>
          <w:szCs w:val="32"/>
          <w:shd w:val="clear" w:fill="C0C0C0"/>
        </w:rPr>
        <w:t>17</w:t>
      </w:r>
      <w:r>
        <w:rPr>
          <w:rFonts w:hint="default" w:ascii="Times New Roman" w:hAnsi="Times New Roman" w:cs="Times New Roman"/>
          <w:b w:val="0"/>
        </w:rPr>
        <w:fldChar w:fldCharType="end"/>
      </w:r>
    </w:p>
    <w:p>
      <w:pPr>
        <w:pStyle w:val="5"/>
        <w:keepNext w:val="0"/>
        <w:keepLines w:val="0"/>
        <w:pageBreakBefore w:val="0"/>
        <w:widowControl/>
        <w:suppressLineNumbers w:val="0"/>
        <w:spacing w:line="576" w:lineRule="atLeast"/>
        <w:jc w:val="left"/>
        <w:rPr>
          <w:b w:val="0"/>
        </w:rPr>
      </w:pPr>
      <w:r>
        <w:rPr>
          <w:rFonts w:hint="default" w:ascii="Calibri" w:hAnsi="Calibri" w:cs="Calibri"/>
          <w:b w:val="0"/>
          <w:sz w:val="20"/>
          <w:szCs w:val="20"/>
        </w:rPr>
        <w:fldChar w:fldCharType="begin"/>
      </w:r>
      <w:r>
        <w:rPr>
          <w:rFonts w:hint="default" w:ascii="Calibri" w:hAnsi="Calibri" w:cs="Calibri"/>
          <w:b w:val="0"/>
          <w:sz w:val="20"/>
          <w:szCs w:val="20"/>
        </w:rPr>
        <w:instrText xml:space="preserve"> HYPERLINK "http://23.99.193.13/govapp/" \l "__RefHeading___Toc12881" </w:instrText>
      </w:r>
      <w:r>
        <w:rPr>
          <w:rFonts w:hint="default" w:ascii="Calibri" w:hAnsi="Calibri" w:cs="Calibri"/>
          <w:b w:val="0"/>
          <w:sz w:val="20"/>
          <w:szCs w:val="20"/>
        </w:rPr>
        <w:fldChar w:fldCharType="separate"/>
      </w:r>
      <w:r>
        <w:rPr>
          <w:rStyle w:val="8"/>
          <w:rFonts w:hint="default" w:ascii="Times New Roman" w:hAnsi="Times New Roman" w:cs="Times New Roman"/>
          <w:b w:val="0"/>
          <w:color w:val="000000"/>
          <w:sz w:val="32"/>
          <w:szCs w:val="32"/>
        </w:rPr>
        <w:t>4</w:t>
      </w:r>
      <w:r>
        <w:rPr>
          <w:rFonts w:hint="default" w:ascii="Calibri" w:hAnsi="Calibri" w:cs="Calibri"/>
          <w:b w:val="0"/>
          <w:sz w:val="20"/>
          <w:szCs w:val="20"/>
        </w:rPr>
        <w:fldChar w:fldCharType="end"/>
      </w:r>
      <w:r>
        <w:rPr>
          <w:b w:val="0"/>
        </w:rPr>
        <w:fldChar w:fldCharType="begin"/>
      </w:r>
      <w:r>
        <w:rPr>
          <w:b w:val="0"/>
        </w:rPr>
        <w:instrText xml:space="preserve"> HYPERLINK "http://23.99.193.13/govapp/" \l "__RefHeading___Toc12881" </w:instrText>
      </w:r>
      <w:r>
        <w:rPr>
          <w:b w:val="0"/>
        </w:rPr>
        <w:fldChar w:fldCharType="separate"/>
      </w:r>
      <w:r>
        <w:rPr>
          <w:rStyle w:val="8"/>
          <w:rFonts w:hint="eastAsia" w:ascii="方正黑体_GBK" w:hAnsi="方正黑体_GBK" w:eastAsia="方正黑体_GBK" w:cs="方正黑体_GBK"/>
          <w:b w:val="0"/>
          <w:color w:val="000000"/>
          <w:sz w:val="32"/>
          <w:szCs w:val="32"/>
        </w:rPr>
        <w:t>信息报告和发布</w:t>
      </w:r>
      <w:r>
        <w:rPr>
          <w:rStyle w:val="8"/>
          <w:rFonts w:hint="default" w:ascii="Times New Roman" w:hAnsi="Times New Roman" w:eastAsia="宋体" w:cs="Times New Roman"/>
          <w:b w:val="0"/>
          <w:sz w:val="32"/>
          <w:szCs w:val="32"/>
          <w:shd w:val="clear" w:fill="C0C0C0"/>
        </w:rPr>
        <w:t>19</w:t>
      </w:r>
      <w:r>
        <w:rPr>
          <w:b w:val="0"/>
        </w:rPr>
        <w:fldChar w:fldCharType="end"/>
      </w:r>
    </w:p>
    <w:p>
      <w:pPr>
        <w:pStyle w:val="5"/>
        <w:keepNext w:val="0"/>
        <w:keepLines w:val="0"/>
        <w:pageBreakBefore w:val="0"/>
        <w:widowControl/>
        <w:suppressLineNumbers w:val="0"/>
        <w:spacing w:line="576" w:lineRule="atLeast"/>
        <w:ind w:left="634"/>
        <w:jc w:val="left"/>
        <w:rPr>
          <w:b w:val="0"/>
        </w:rPr>
      </w:pPr>
      <w:r>
        <w:rPr>
          <w:rFonts w:hint="default" w:ascii="Times New Roman" w:hAnsi="Times New Roman" w:cs="Times New Roman"/>
          <w:b w:val="0"/>
          <w:sz w:val="20"/>
          <w:szCs w:val="20"/>
        </w:rPr>
        <w:fldChar w:fldCharType="begin"/>
      </w:r>
      <w:r>
        <w:rPr>
          <w:rFonts w:hint="default" w:ascii="Times New Roman" w:hAnsi="Times New Roman" w:cs="Times New Roman"/>
          <w:b w:val="0"/>
          <w:sz w:val="20"/>
          <w:szCs w:val="20"/>
        </w:rPr>
        <w:instrText xml:space="preserve"> HYPERLINK "http://23.99.193.13/govapp/" \l "__RefHeading___Toc14810" </w:instrText>
      </w:r>
      <w:r>
        <w:rPr>
          <w:rFonts w:hint="default" w:ascii="Times New Roman" w:hAnsi="Times New Roman" w:cs="Times New Roman"/>
          <w:b w:val="0"/>
          <w:sz w:val="20"/>
          <w:szCs w:val="20"/>
        </w:rPr>
        <w:fldChar w:fldCharType="separate"/>
      </w:r>
      <w:r>
        <w:rPr>
          <w:rStyle w:val="8"/>
          <w:rFonts w:hint="default" w:ascii="Times New Roman" w:hAnsi="Times New Roman" w:cs="Times New Roman"/>
          <w:b w:val="0"/>
          <w:color w:val="000000"/>
          <w:sz w:val="32"/>
          <w:szCs w:val="32"/>
        </w:rPr>
        <w:t xml:space="preserve">4.1 </w:t>
      </w:r>
      <w:r>
        <w:rPr>
          <w:rFonts w:hint="default" w:ascii="Times New Roman" w:hAnsi="Times New Roman" w:cs="Times New Roman"/>
          <w:b w:val="0"/>
          <w:sz w:val="20"/>
          <w:szCs w:val="20"/>
        </w:rPr>
        <w:fldChar w:fldCharType="end"/>
      </w:r>
      <w:r>
        <w:rPr>
          <w:rFonts w:hint="default" w:ascii="Times New Roman" w:hAnsi="Times New Roman" w:cs="Times New Roman"/>
          <w:b w:val="0"/>
        </w:rPr>
        <w:fldChar w:fldCharType="begin"/>
      </w:r>
      <w:r>
        <w:rPr>
          <w:rFonts w:hint="default" w:ascii="Times New Roman" w:hAnsi="Times New Roman" w:cs="Times New Roman"/>
          <w:b w:val="0"/>
        </w:rPr>
        <w:instrText xml:space="preserve"> HYPERLINK "http://23.99.193.13/govapp/" \l "__RefHeading___Toc14810" </w:instrText>
      </w:r>
      <w:r>
        <w:rPr>
          <w:rFonts w:hint="default" w:ascii="Times New Roman" w:hAnsi="Times New Roman" w:cs="Times New Roman"/>
          <w:b w:val="0"/>
        </w:rPr>
        <w:fldChar w:fldCharType="separate"/>
      </w:r>
      <w:r>
        <w:rPr>
          <w:rStyle w:val="8"/>
          <w:rFonts w:hint="eastAsia" w:ascii="方正仿宋_GBK" w:hAnsi="方正仿宋_GBK" w:eastAsia="方正仿宋_GBK" w:cs="方正仿宋_GBK"/>
          <w:b w:val="0"/>
          <w:sz w:val="32"/>
          <w:szCs w:val="32"/>
        </w:rPr>
        <w:t>灾情信息报告</w:t>
      </w:r>
      <w:r>
        <w:rPr>
          <w:rStyle w:val="8"/>
          <w:rFonts w:hint="default" w:ascii="Times New Roman" w:hAnsi="Times New Roman" w:cs="Times New Roman"/>
          <w:b w:val="0"/>
          <w:sz w:val="32"/>
          <w:szCs w:val="32"/>
          <w:shd w:val="clear" w:fill="C0C0C0"/>
        </w:rPr>
        <w:t>19</w:t>
      </w:r>
      <w:r>
        <w:rPr>
          <w:rFonts w:hint="default" w:ascii="Times New Roman" w:hAnsi="Times New Roman" w:cs="Times New Roman"/>
          <w:b w:val="0"/>
        </w:rPr>
        <w:fldChar w:fldCharType="end"/>
      </w:r>
    </w:p>
    <w:p>
      <w:pPr>
        <w:pStyle w:val="5"/>
        <w:keepNext w:val="0"/>
        <w:keepLines w:val="0"/>
        <w:pageBreakBefore w:val="0"/>
        <w:widowControl/>
        <w:suppressLineNumbers w:val="0"/>
        <w:spacing w:line="576" w:lineRule="atLeast"/>
        <w:ind w:left="634"/>
        <w:jc w:val="left"/>
        <w:rPr>
          <w:b w:val="0"/>
        </w:rPr>
      </w:pPr>
      <w:r>
        <w:rPr>
          <w:rFonts w:hint="default" w:ascii="Times New Roman" w:hAnsi="Times New Roman" w:cs="Times New Roman"/>
          <w:b w:val="0"/>
          <w:sz w:val="20"/>
          <w:szCs w:val="20"/>
        </w:rPr>
        <w:fldChar w:fldCharType="begin"/>
      </w:r>
      <w:r>
        <w:rPr>
          <w:rFonts w:hint="default" w:ascii="Times New Roman" w:hAnsi="Times New Roman" w:cs="Times New Roman"/>
          <w:b w:val="0"/>
          <w:sz w:val="20"/>
          <w:szCs w:val="20"/>
        </w:rPr>
        <w:instrText xml:space="preserve"> HYPERLINK "http://23.99.193.13/govapp/" \l "__RefHeading___Toc8970" </w:instrText>
      </w:r>
      <w:r>
        <w:rPr>
          <w:rFonts w:hint="default" w:ascii="Times New Roman" w:hAnsi="Times New Roman" w:cs="Times New Roman"/>
          <w:b w:val="0"/>
          <w:sz w:val="20"/>
          <w:szCs w:val="20"/>
        </w:rPr>
        <w:fldChar w:fldCharType="separate"/>
      </w:r>
      <w:r>
        <w:rPr>
          <w:rStyle w:val="8"/>
          <w:rFonts w:hint="default" w:ascii="Times New Roman" w:hAnsi="Times New Roman" w:cs="Times New Roman"/>
          <w:b w:val="0"/>
          <w:color w:val="000000"/>
          <w:sz w:val="32"/>
          <w:szCs w:val="32"/>
        </w:rPr>
        <w:t xml:space="preserve">4.2 </w:t>
      </w:r>
      <w:r>
        <w:rPr>
          <w:rFonts w:hint="default" w:ascii="Times New Roman" w:hAnsi="Times New Roman" w:cs="Times New Roman"/>
          <w:b w:val="0"/>
          <w:sz w:val="20"/>
          <w:szCs w:val="20"/>
        </w:rPr>
        <w:fldChar w:fldCharType="end"/>
      </w:r>
      <w:r>
        <w:rPr>
          <w:rFonts w:hint="default" w:ascii="Times New Roman" w:hAnsi="Times New Roman" w:cs="Times New Roman"/>
          <w:b w:val="0"/>
        </w:rPr>
        <w:fldChar w:fldCharType="begin"/>
      </w:r>
      <w:r>
        <w:rPr>
          <w:rFonts w:hint="default" w:ascii="Times New Roman" w:hAnsi="Times New Roman" w:cs="Times New Roman"/>
          <w:b w:val="0"/>
        </w:rPr>
        <w:instrText xml:space="preserve"> HYPERLINK "http://23.99.193.13/govapp/" \l "__RefHeading___Toc8970" </w:instrText>
      </w:r>
      <w:r>
        <w:rPr>
          <w:rFonts w:hint="default" w:ascii="Times New Roman" w:hAnsi="Times New Roman" w:cs="Times New Roman"/>
          <w:b w:val="0"/>
        </w:rPr>
        <w:fldChar w:fldCharType="separate"/>
      </w:r>
      <w:r>
        <w:rPr>
          <w:rStyle w:val="8"/>
          <w:rFonts w:hint="eastAsia" w:ascii="方正仿宋_GBK" w:hAnsi="方正仿宋_GBK" w:eastAsia="方正仿宋_GBK" w:cs="方正仿宋_GBK"/>
          <w:b w:val="0"/>
          <w:sz w:val="32"/>
          <w:szCs w:val="32"/>
        </w:rPr>
        <w:t>灾情信息发布</w:t>
      </w:r>
      <w:r>
        <w:rPr>
          <w:rStyle w:val="8"/>
          <w:rFonts w:hint="default" w:ascii="Times New Roman" w:hAnsi="Times New Roman" w:cs="Times New Roman"/>
          <w:b w:val="0"/>
          <w:sz w:val="32"/>
          <w:szCs w:val="32"/>
          <w:shd w:val="clear" w:fill="C0C0C0"/>
        </w:rPr>
        <w:t>22</w:t>
      </w:r>
      <w:r>
        <w:rPr>
          <w:rFonts w:hint="default" w:ascii="Times New Roman" w:hAnsi="Times New Roman" w:cs="Times New Roman"/>
          <w:b w:val="0"/>
        </w:rPr>
        <w:fldChar w:fldCharType="end"/>
      </w:r>
    </w:p>
    <w:p>
      <w:pPr>
        <w:pStyle w:val="5"/>
        <w:keepNext w:val="0"/>
        <w:keepLines w:val="0"/>
        <w:pageBreakBefore w:val="0"/>
        <w:widowControl/>
        <w:suppressLineNumbers w:val="0"/>
        <w:spacing w:line="576" w:lineRule="atLeast"/>
        <w:jc w:val="left"/>
        <w:rPr>
          <w:b w:val="0"/>
        </w:rPr>
      </w:pPr>
      <w:r>
        <w:rPr>
          <w:rFonts w:hint="default" w:ascii="Calibri" w:hAnsi="Calibri" w:cs="Calibri"/>
          <w:b w:val="0"/>
          <w:sz w:val="20"/>
          <w:szCs w:val="20"/>
        </w:rPr>
        <w:fldChar w:fldCharType="begin"/>
      </w:r>
      <w:r>
        <w:rPr>
          <w:rFonts w:hint="default" w:ascii="Calibri" w:hAnsi="Calibri" w:cs="Calibri"/>
          <w:b w:val="0"/>
          <w:sz w:val="20"/>
          <w:szCs w:val="20"/>
        </w:rPr>
        <w:instrText xml:space="preserve"> HYPERLINK "http://23.99.193.13/govapp/" \l "__RefHeading___Toc29225" </w:instrText>
      </w:r>
      <w:r>
        <w:rPr>
          <w:rFonts w:hint="default" w:ascii="Calibri" w:hAnsi="Calibri" w:cs="Calibri"/>
          <w:b w:val="0"/>
          <w:sz w:val="20"/>
          <w:szCs w:val="20"/>
        </w:rPr>
        <w:fldChar w:fldCharType="separate"/>
      </w:r>
      <w:r>
        <w:rPr>
          <w:rStyle w:val="8"/>
          <w:rFonts w:hint="default" w:ascii="Times New Roman" w:hAnsi="Times New Roman" w:cs="Times New Roman"/>
          <w:b w:val="0"/>
          <w:color w:val="000000"/>
          <w:sz w:val="32"/>
          <w:szCs w:val="32"/>
        </w:rPr>
        <w:t>5</w:t>
      </w:r>
      <w:r>
        <w:rPr>
          <w:rFonts w:hint="default" w:ascii="Calibri" w:hAnsi="Calibri" w:cs="Calibri"/>
          <w:b w:val="0"/>
          <w:sz w:val="20"/>
          <w:szCs w:val="20"/>
        </w:rPr>
        <w:fldChar w:fldCharType="end"/>
      </w:r>
      <w:r>
        <w:rPr>
          <w:b w:val="0"/>
        </w:rPr>
        <w:fldChar w:fldCharType="begin"/>
      </w:r>
      <w:r>
        <w:rPr>
          <w:b w:val="0"/>
        </w:rPr>
        <w:instrText xml:space="preserve"> HYPERLINK "http://23.99.193.13/govapp/" \l "__RefHeading___Toc29225" </w:instrText>
      </w:r>
      <w:r>
        <w:rPr>
          <w:b w:val="0"/>
        </w:rPr>
        <w:fldChar w:fldCharType="separate"/>
      </w:r>
      <w:r>
        <w:rPr>
          <w:rStyle w:val="8"/>
          <w:rFonts w:hint="eastAsia" w:ascii="方正黑体_GBK" w:hAnsi="方正黑体_GBK" w:eastAsia="方正黑体_GBK" w:cs="方正黑体_GBK"/>
          <w:b w:val="0"/>
          <w:color w:val="000000"/>
          <w:sz w:val="32"/>
          <w:szCs w:val="32"/>
        </w:rPr>
        <w:t>应急响应</w:t>
      </w:r>
      <w:r>
        <w:rPr>
          <w:rStyle w:val="8"/>
          <w:rFonts w:hint="default" w:ascii="Times New Roman" w:hAnsi="Times New Roman" w:eastAsia="宋体" w:cs="Times New Roman"/>
          <w:b w:val="0"/>
          <w:sz w:val="32"/>
          <w:szCs w:val="32"/>
          <w:shd w:val="clear" w:fill="C0C0C0"/>
        </w:rPr>
        <w:t>22</w:t>
      </w:r>
      <w:r>
        <w:rPr>
          <w:b w:val="0"/>
        </w:rPr>
        <w:fldChar w:fldCharType="end"/>
      </w:r>
    </w:p>
    <w:p>
      <w:pPr>
        <w:pStyle w:val="5"/>
        <w:keepNext w:val="0"/>
        <w:keepLines w:val="0"/>
        <w:pageBreakBefore w:val="0"/>
        <w:widowControl/>
        <w:suppressLineNumbers w:val="0"/>
        <w:spacing w:line="576" w:lineRule="atLeast"/>
        <w:ind w:left="634"/>
        <w:jc w:val="left"/>
        <w:rPr>
          <w:b w:val="0"/>
        </w:rPr>
      </w:pPr>
      <w:r>
        <w:rPr>
          <w:rFonts w:hint="default" w:ascii="Times New Roman" w:hAnsi="Times New Roman" w:cs="Times New Roman"/>
          <w:b w:val="0"/>
          <w:sz w:val="20"/>
          <w:szCs w:val="20"/>
        </w:rPr>
        <w:fldChar w:fldCharType="begin"/>
      </w:r>
      <w:r>
        <w:rPr>
          <w:rFonts w:hint="default" w:ascii="Times New Roman" w:hAnsi="Times New Roman" w:cs="Times New Roman"/>
          <w:b w:val="0"/>
          <w:sz w:val="20"/>
          <w:szCs w:val="20"/>
        </w:rPr>
        <w:instrText xml:space="preserve"> HYPERLINK "http://23.99.193.13/govapp/" \l "__RefHeading___Toc14726" </w:instrText>
      </w:r>
      <w:r>
        <w:rPr>
          <w:rFonts w:hint="default" w:ascii="Times New Roman" w:hAnsi="Times New Roman" w:cs="Times New Roman"/>
          <w:b w:val="0"/>
          <w:sz w:val="20"/>
          <w:szCs w:val="20"/>
        </w:rPr>
        <w:fldChar w:fldCharType="separate"/>
      </w:r>
      <w:r>
        <w:rPr>
          <w:rStyle w:val="8"/>
          <w:rFonts w:hint="default" w:ascii="Times New Roman" w:hAnsi="Times New Roman" w:cs="Times New Roman"/>
          <w:b w:val="0"/>
          <w:color w:val="000000"/>
          <w:sz w:val="32"/>
          <w:szCs w:val="32"/>
        </w:rPr>
        <w:t xml:space="preserve">5.1 </w:t>
      </w:r>
      <w:r>
        <w:rPr>
          <w:rFonts w:hint="default" w:ascii="Times New Roman" w:hAnsi="Times New Roman" w:cs="Times New Roman"/>
          <w:b w:val="0"/>
          <w:sz w:val="20"/>
          <w:szCs w:val="20"/>
        </w:rPr>
        <w:fldChar w:fldCharType="end"/>
      </w:r>
      <w:r>
        <w:rPr>
          <w:rFonts w:hint="default" w:ascii="Times New Roman" w:hAnsi="Times New Roman" w:cs="Times New Roman"/>
          <w:b w:val="0"/>
        </w:rPr>
        <w:fldChar w:fldCharType="begin"/>
      </w:r>
      <w:r>
        <w:rPr>
          <w:rFonts w:hint="default" w:ascii="Times New Roman" w:hAnsi="Times New Roman" w:cs="Times New Roman"/>
          <w:b w:val="0"/>
        </w:rPr>
        <w:instrText xml:space="preserve"> HYPERLINK "http://23.99.193.13/govapp/" \l "__RefHeading___Toc14726" </w:instrText>
      </w:r>
      <w:r>
        <w:rPr>
          <w:rFonts w:hint="default" w:ascii="Times New Roman" w:hAnsi="Times New Roman" w:cs="Times New Roman"/>
          <w:b w:val="0"/>
        </w:rPr>
        <w:fldChar w:fldCharType="separate"/>
      </w:r>
      <w:r>
        <w:rPr>
          <w:rStyle w:val="8"/>
          <w:rFonts w:hint="eastAsia" w:ascii="方正仿宋_GBK" w:hAnsi="方正仿宋_GBK" w:eastAsia="方正仿宋_GBK" w:cs="方正仿宋_GBK"/>
          <w:b w:val="0"/>
          <w:sz w:val="32"/>
          <w:szCs w:val="32"/>
        </w:rPr>
        <w:t>响应分级</w:t>
      </w:r>
      <w:r>
        <w:rPr>
          <w:rStyle w:val="8"/>
          <w:rFonts w:hint="default" w:ascii="Times New Roman" w:hAnsi="Times New Roman" w:cs="Times New Roman"/>
          <w:b w:val="0"/>
          <w:sz w:val="32"/>
          <w:szCs w:val="32"/>
          <w:shd w:val="clear" w:fill="C0C0C0"/>
        </w:rPr>
        <w:t>22</w:t>
      </w:r>
      <w:r>
        <w:rPr>
          <w:rFonts w:hint="default" w:ascii="Times New Roman" w:hAnsi="Times New Roman" w:cs="Times New Roman"/>
          <w:b w:val="0"/>
        </w:rPr>
        <w:fldChar w:fldCharType="end"/>
      </w:r>
    </w:p>
    <w:p>
      <w:pPr>
        <w:pStyle w:val="5"/>
        <w:keepNext w:val="0"/>
        <w:keepLines w:val="0"/>
        <w:pageBreakBefore w:val="0"/>
        <w:widowControl/>
        <w:suppressLineNumbers w:val="0"/>
        <w:spacing w:line="576" w:lineRule="atLeast"/>
        <w:ind w:left="634"/>
        <w:jc w:val="left"/>
        <w:rPr>
          <w:b w:val="0"/>
        </w:rPr>
      </w:pPr>
      <w:r>
        <w:rPr>
          <w:rFonts w:hint="default" w:ascii="Times New Roman" w:hAnsi="Times New Roman" w:cs="Times New Roman"/>
          <w:b w:val="0"/>
          <w:sz w:val="20"/>
          <w:szCs w:val="20"/>
        </w:rPr>
        <w:fldChar w:fldCharType="begin"/>
      </w:r>
      <w:r>
        <w:rPr>
          <w:rFonts w:hint="default" w:ascii="Times New Roman" w:hAnsi="Times New Roman" w:cs="Times New Roman"/>
          <w:b w:val="0"/>
          <w:sz w:val="20"/>
          <w:szCs w:val="20"/>
        </w:rPr>
        <w:instrText xml:space="preserve"> HYPERLINK "http://23.99.193.13/govapp/" \l "__RefHeading___Toc25648" </w:instrText>
      </w:r>
      <w:r>
        <w:rPr>
          <w:rFonts w:hint="default" w:ascii="Times New Roman" w:hAnsi="Times New Roman" w:cs="Times New Roman"/>
          <w:b w:val="0"/>
          <w:sz w:val="20"/>
          <w:szCs w:val="20"/>
        </w:rPr>
        <w:fldChar w:fldCharType="separate"/>
      </w:r>
      <w:r>
        <w:rPr>
          <w:rStyle w:val="8"/>
          <w:rFonts w:hint="default" w:ascii="Times New Roman" w:hAnsi="Times New Roman" w:cs="Times New Roman"/>
          <w:b w:val="0"/>
          <w:color w:val="000000"/>
          <w:sz w:val="32"/>
          <w:szCs w:val="32"/>
        </w:rPr>
        <w:t xml:space="preserve">5.2 </w:t>
      </w:r>
      <w:r>
        <w:rPr>
          <w:rFonts w:hint="default" w:ascii="Times New Roman" w:hAnsi="Times New Roman" w:cs="Times New Roman"/>
          <w:b w:val="0"/>
          <w:sz w:val="20"/>
          <w:szCs w:val="20"/>
        </w:rPr>
        <w:fldChar w:fldCharType="end"/>
      </w:r>
      <w:r>
        <w:rPr>
          <w:rFonts w:hint="default" w:ascii="Times New Roman" w:hAnsi="Times New Roman" w:cs="Times New Roman"/>
          <w:b w:val="0"/>
        </w:rPr>
        <w:fldChar w:fldCharType="begin"/>
      </w:r>
      <w:r>
        <w:rPr>
          <w:rFonts w:hint="default" w:ascii="Times New Roman" w:hAnsi="Times New Roman" w:cs="Times New Roman"/>
          <w:b w:val="0"/>
        </w:rPr>
        <w:instrText xml:space="preserve"> HYPERLINK "http://23.99.193.13/govapp/" \l "__RefHeading___Toc25648" </w:instrText>
      </w:r>
      <w:r>
        <w:rPr>
          <w:rFonts w:hint="default" w:ascii="Times New Roman" w:hAnsi="Times New Roman" w:cs="Times New Roman"/>
          <w:b w:val="0"/>
        </w:rPr>
        <w:fldChar w:fldCharType="separate"/>
      </w:r>
      <w:r>
        <w:rPr>
          <w:rStyle w:val="8"/>
          <w:rFonts w:hint="eastAsia" w:ascii="方正仿宋_GBK" w:hAnsi="方正仿宋_GBK" w:eastAsia="方正仿宋_GBK" w:cs="方正仿宋_GBK"/>
          <w:b w:val="0"/>
          <w:sz w:val="32"/>
          <w:szCs w:val="32"/>
        </w:rPr>
        <w:t>响应启动程序</w:t>
      </w:r>
      <w:r>
        <w:rPr>
          <w:rStyle w:val="8"/>
          <w:rFonts w:hint="default" w:ascii="Times New Roman" w:hAnsi="Times New Roman" w:cs="Times New Roman"/>
          <w:b w:val="0"/>
          <w:sz w:val="32"/>
          <w:szCs w:val="32"/>
          <w:shd w:val="clear" w:fill="C0C0C0"/>
        </w:rPr>
        <w:t>22</w:t>
      </w:r>
      <w:r>
        <w:rPr>
          <w:rFonts w:hint="default" w:ascii="Times New Roman" w:hAnsi="Times New Roman" w:cs="Times New Roman"/>
          <w:b w:val="0"/>
        </w:rPr>
        <w:fldChar w:fldCharType="end"/>
      </w:r>
    </w:p>
    <w:p>
      <w:pPr>
        <w:pStyle w:val="5"/>
        <w:keepNext w:val="0"/>
        <w:keepLines w:val="0"/>
        <w:pageBreakBefore w:val="0"/>
        <w:widowControl/>
        <w:suppressLineNumbers w:val="0"/>
        <w:spacing w:line="576" w:lineRule="atLeast"/>
        <w:ind w:left="634"/>
        <w:jc w:val="left"/>
        <w:rPr>
          <w:b w:val="0"/>
        </w:rPr>
      </w:pPr>
      <w:r>
        <w:rPr>
          <w:rFonts w:hint="default" w:ascii="Times New Roman" w:hAnsi="Times New Roman" w:cs="Times New Roman"/>
          <w:b w:val="0"/>
          <w:sz w:val="20"/>
          <w:szCs w:val="20"/>
        </w:rPr>
        <w:fldChar w:fldCharType="begin"/>
      </w:r>
      <w:r>
        <w:rPr>
          <w:rFonts w:hint="default" w:ascii="Times New Roman" w:hAnsi="Times New Roman" w:cs="Times New Roman"/>
          <w:b w:val="0"/>
          <w:sz w:val="20"/>
          <w:szCs w:val="20"/>
        </w:rPr>
        <w:instrText xml:space="preserve"> HYPERLINK "http://23.99.193.13/govapp/" \l "__RefHeading___Toc17699" </w:instrText>
      </w:r>
      <w:r>
        <w:rPr>
          <w:rFonts w:hint="default" w:ascii="Times New Roman" w:hAnsi="Times New Roman" w:cs="Times New Roman"/>
          <w:b w:val="0"/>
          <w:sz w:val="20"/>
          <w:szCs w:val="20"/>
        </w:rPr>
        <w:fldChar w:fldCharType="separate"/>
      </w:r>
      <w:r>
        <w:rPr>
          <w:rStyle w:val="8"/>
          <w:rFonts w:hint="default" w:ascii="Times New Roman" w:hAnsi="Times New Roman" w:cs="Times New Roman"/>
          <w:b w:val="0"/>
          <w:color w:val="000000"/>
          <w:sz w:val="32"/>
          <w:szCs w:val="32"/>
        </w:rPr>
        <w:t xml:space="preserve">5.3 </w:t>
      </w:r>
      <w:r>
        <w:rPr>
          <w:rFonts w:hint="default" w:ascii="Times New Roman" w:hAnsi="Times New Roman" w:cs="Times New Roman"/>
          <w:b w:val="0"/>
          <w:sz w:val="20"/>
          <w:szCs w:val="20"/>
        </w:rPr>
        <w:fldChar w:fldCharType="end"/>
      </w:r>
      <w:r>
        <w:rPr>
          <w:rFonts w:hint="default" w:ascii="Times New Roman" w:hAnsi="Times New Roman" w:cs="Times New Roman"/>
          <w:b w:val="0"/>
        </w:rPr>
        <w:fldChar w:fldCharType="begin"/>
      </w:r>
      <w:r>
        <w:rPr>
          <w:rFonts w:hint="default" w:ascii="Times New Roman" w:hAnsi="Times New Roman" w:cs="Times New Roman"/>
          <w:b w:val="0"/>
        </w:rPr>
        <w:instrText xml:space="preserve"> HYPERLINK "http://23.99.193.13/govapp/" \l "__RefHeading___Toc17699" </w:instrText>
      </w:r>
      <w:r>
        <w:rPr>
          <w:rFonts w:hint="default" w:ascii="Times New Roman" w:hAnsi="Times New Roman" w:cs="Times New Roman"/>
          <w:b w:val="0"/>
        </w:rPr>
        <w:fldChar w:fldCharType="separate"/>
      </w:r>
      <w:r>
        <w:rPr>
          <w:rStyle w:val="8"/>
          <w:rFonts w:hint="eastAsia" w:ascii="方正仿宋_GBK" w:hAnsi="方正仿宋_GBK" w:eastAsia="方正仿宋_GBK" w:cs="方正仿宋_GBK"/>
          <w:b w:val="0"/>
          <w:sz w:val="32"/>
          <w:szCs w:val="32"/>
        </w:rPr>
        <w:t>先期处置</w:t>
      </w:r>
      <w:r>
        <w:rPr>
          <w:rStyle w:val="8"/>
          <w:rFonts w:hint="default" w:ascii="Times New Roman" w:hAnsi="Times New Roman" w:cs="Times New Roman"/>
          <w:b w:val="0"/>
          <w:sz w:val="32"/>
          <w:szCs w:val="32"/>
          <w:shd w:val="clear" w:fill="C0C0C0"/>
        </w:rPr>
        <w:t>23</w:t>
      </w:r>
      <w:r>
        <w:rPr>
          <w:rFonts w:hint="default" w:ascii="Times New Roman" w:hAnsi="Times New Roman" w:cs="Times New Roman"/>
          <w:b w:val="0"/>
        </w:rPr>
        <w:fldChar w:fldCharType="end"/>
      </w:r>
    </w:p>
    <w:p>
      <w:pPr>
        <w:pStyle w:val="5"/>
        <w:keepNext w:val="0"/>
        <w:keepLines w:val="0"/>
        <w:pageBreakBefore w:val="0"/>
        <w:widowControl/>
        <w:suppressLineNumbers w:val="0"/>
        <w:spacing w:line="576" w:lineRule="atLeast"/>
        <w:ind w:left="634"/>
        <w:jc w:val="left"/>
        <w:rPr>
          <w:b w:val="0"/>
        </w:rPr>
      </w:pPr>
      <w:r>
        <w:rPr>
          <w:rFonts w:hint="default" w:ascii="Times New Roman" w:hAnsi="Times New Roman" w:cs="Times New Roman"/>
          <w:b w:val="0"/>
          <w:sz w:val="20"/>
          <w:szCs w:val="20"/>
        </w:rPr>
        <w:fldChar w:fldCharType="begin"/>
      </w:r>
      <w:r>
        <w:rPr>
          <w:rFonts w:hint="default" w:ascii="Times New Roman" w:hAnsi="Times New Roman" w:cs="Times New Roman"/>
          <w:b w:val="0"/>
          <w:sz w:val="20"/>
          <w:szCs w:val="20"/>
        </w:rPr>
        <w:instrText xml:space="preserve"> HYPERLINK "http://23.99.193.13/govapp/" \l "__RefHeading___Toc5601" </w:instrText>
      </w:r>
      <w:r>
        <w:rPr>
          <w:rFonts w:hint="default" w:ascii="Times New Roman" w:hAnsi="Times New Roman" w:cs="Times New Roman"/>
          <w:b w:val="0"/>
          <w:sz w:val="20"/>
          <w:szCs w:val="20"/>
        </w:rPr>
        <w:fldChar w:fldCharType="separate"/>
      </w:r>
      <w:r>
        <w:rPr>
          <w:rStyle w:val="8"/>
          <w:rFonts w:hint="default" w:ascii="Times New Roman" w:hAnsi="Times New Roman" w:cs="Times New Roman"/>
          <w:b w:val="0"/>
          <w:color w:val="000000"/>
          <w:sz w:val="32"/>
          <w:szCs w:val="32"/>
        </w:rPr>
        <w:t xml:space="preserve">5.4 </w:t>
      </w:r>
      <w:r>
        <w:rPr>
          <w:rFonts w:hint="default" w:ascii="Times New Roman" w:hAnsi="Times New Roman" w:cs="Times New Roman"/>
          <w:b w:val="0"/>
          <w:sz w:val="20"/>
          <w:szCs w:val="20"/>
        </w:rPr>
        <w:fldChar w:fldCharType="end"/>
      </w:r>
      <w:r>
        <w:rPr>
          <w:rFonts w:hint="default" w:ascii="Times New Roman" w:hAnsi="Times New Roman" w:cs="Times New Roman"/>
          <w:b w:val="0"/>
        </w:rPr>
        <w:fldChar w:fldCharType="begin"/>
      </w:r>
      <w:r>
        <w:rPr>
          <w:rFonts w:hint="default" w:ascii="Times New Roman" w:hAnsi="Times New Roman" w:cs="Times New Roman"/>
          <w:b w:val="0"/>
        </w:rPr>
        <w:instrText xml:space="preserve"> HYPERLINK "http://23.99.193.13/govapp/" \l "__RefHeading___Toc5601" </w:instrText>
      </w:r>
      <w:r>
        <w:rPr>
          <w:rFonts w:hint="default" w:ascii="Times New Roman" w:hAnsi="Times New Roman" w:cs="Times New Roman"/>
          <w:b w:val="0"/>
        </w:rPr>
        <w:fldChar w:fldCharType="separate"/>
      </w:r>
      <w:r>
        <w:rPr>
          <w:rStyle w:val="8"/>
          <w:rFonts w:hint="eastAsia" w:ascii="方正仿宋_GBK" w:hAnsi="方正仿宋_GBK" w:eastAsia="方正仿宋_GBK" w:cs="方正仿宋_GBK"/>
          <w:b w:val="0"/>
          <w:sz w:val="32"/>
          <w:szCs w:val="32"/>
        </w:rPr>
        <w:t>现场处置</w:t>
      </w:r>
      <w:r>
        <w:rPr>
          <w:rStyle w:val="8"/>
          <w:rFonts w:hint="default" w:ascii="Times New Roman" w:hAnsi="Times New Roman" w:cs="Times New Roman"/>
          <w:b w:val="0"/>
          <w:sz w:val="32"/>
          <w:szCs w:val="32"/>
          <w:shd w:val="clear" w:fill="C0C0C0"/>
        </w:rPr>
        <w:t>24</w:t>
      </w:r>
      <w:r>
        <w:rPr>
          <w:rFonts w:hint="default" w:ascii="Times New Roman" w:hAnsi="Times New Roman" w:cs="Times New Roman"/>
          <w:b w:val="0"/>
        </w:rPr>
        <w:fldChar w:fldCharType="end"/>
      </w:r>
    </w:p>
    <w:p>
      <w:pPr>
        <w:pStyle w:val="5"/>
        <w:keepNext w:val="0"/>
        <w:keepLines w:val="0"/>
        <w:pageBreakBefore w:val="0"/>
        <w:widowControl/>
        <w:suppressLineNumbers w:val="0"/>
        <w:spacing w:line="576" w:lineRule="atLeast"/>
        <w:ind w:left="634"/>
        <w:jc w:val="left"/>
        <w:rPr>
          <w:b w:val="0"/>
        </w:rPr>
      </w:pPr>
      <w:r>
        <w:rPr>
          <w:rFonts w:hint="default" w:ascii="Times New Roman" w:hAnsi="Times New Roman" w:cs="Times New Roman"/>
          <w:b w:val="0"/>
          <w:sz w:val="20"/>
          <w:szCs w:val="20"/>
        </w:rPr>
        <w:fldChar w:fldCharType="begin"/>
      </w:r>
      <w:r>
        <w:rPr>
          <w:rFonts w:hint="default" w:ascii="Times New Roman" w:hAnsi="Times New Roman" w:cs="Times New Roman"/>
          <w:b w:val="0"/>
          <w:sz w:val="20"/>
          <w:szCs w:val="20"/>
        </w:rPr>
        <w:instrText xml:space="preserve"> HYPERLINK "http://23.99.193.13/govapp/" \l "__RefHeading___Toc17810" </w:instrText>
      </w:r>
      <w:r>
        <w:rPr>
          <w:rFonts w:hint="default" w:ascii="Times New Roman" w:hAnsi="Times New Roman" w:cs="Times New Roman"/>
          <w:b w:val="0"/>
          <w:sz w:val="20"/>
          <w:szCs w:val="20"/>
        </w:rPr>
        <w:fldChar w:fldCharType="separate"/>
      </w:r>
      <w:r>
        <w:rPr>
          <w:rStyle w:val="8"/>
          <w:rFonts w:hint="default" w:ascii="Times New Roman" w:hAnsi="Times New Roman" w:cs="Times New Roman"/>
          <w:b w:val="0"/>
          <w:color w:val="000000"/>
          <w:sz w:val="32"/>
          <w:szCs w:val="32"/>
        </w:rPr>
        <w:t xml:space="preserve">5.5 </w:t>
      </w:r>
      <w:r>
        <w:rPr>
          <w:rFonts w:hint="default" w:ascii="Times New Roman" w:hAnsi="Times New Roman" w:cs="Times New Roman"/>
          <w:b w:val="0"/>
          <w:sz w:val="20"/>
          <w:szCs w:val="20"/>
        </w:rPr>
        <w:fldChar w:fldCharType="end"/>
      </w:r>
      <w:r>
        <w:rPr>
          <w:rFonts w:hint="default" w:ascii="Times New Roman" w:hAnsi="Times New Roman" w:cs="Times New Roman"/>
          <w:b w:val="0"/>
        </w:rPr>
        <w:fldChar w:fldCharType="begin"/>
      </w:r>
      <w:r>
        <w:rPr>
          <w:rFonts w:hint="default" w:ascii="Times New Roman" w:hAnsi="Times New Roman" w:cs="Times New Roman"/>
          <w:b w:val="0"/>
        </w:rPr>
        <w:instrText xml:space="preserve"> HYPERLINK "http://23.99.193.13/govapp/" \l "__RefHeading___Toc17810" </w:instrText>
      </w:r>
      <w:r>
        <w:rPr>
          <w:rFonts w:hint="default" w:ascii="Times New Roman" w:hAnsi="Times New Roman" w:cs="Times New Roman"/>
          <w:b w:val="0"/>
        </w:rPr>
        <w:fldChar w:fldCharType="separate"/>
      </w:r>
      <w:r>
        <w:rPr>
          <w:rStyle w:val="8"/>
          <w:rFonts w:hint="eastAsia" w:ascii="方正仿宋_GBK" w:hAnsi="方正仿宋_GBK" w:eastAsia="方正仿宋_GBK" w:cs="方正仿宋_GBK"/>
          <w:b w:val="0"/>
          <w:sz w:val="32"/>
          <w:szCs w:val="32"/>
        </w:rPr>
        <w:t>响应升级</w:t>
      </w:r>
      <w:r>
        <w:rPr>
          <w:rStyle w:val="8"/>
          <w:rFonts w:hint="default" w:ascii="Times New Roman" w:hAnsi="Times New Roman" w:cs="Times New Roman"/>
          <w:b w:val="0"/>
          <w:color w:val="000000"/>
          <w:sz w:val="32"/>
          <w:szCs w:val="32"/>
        </w:rPr>
        <w:t>2</w:t>
      </w:r>
      <w:r>
        <w:rPr>
          <w:rFonts w:hint="default" w:ascii="Times New Roman" w:hAnsi="Times New Roman" w:cs="Times New Roman"/>
          <w:b w:val="0"/>
        </w:rPr>
        <w:fldChar w:fldCharType="end"/>
      </w:r>
      <w:r>
        <w:rPr>
          <w:rFonts w:hint="default" w:ascii="Times New Roman" w:hAnsi="Times New Roman" w:cs="Times New Roman"/>
          <w:b w:val="0"/>
          <w:color w:val="000000"/>
          <w:sz w:val="32"/>
          <w:szCs w:val="32"/>
        </w:rPr>
        <w:t>5</w:t>
      </w:r>
    </w:p>
    <w:p>
      <w:pPr>
        <w:pStyle w:val="5"/>
        <w:keepNext w:val="0"/>
        <w:keepLines w:val="0"/>
        <w:pageBreakBefore w:val="0"/>
        <w:widowControl/>
        <w:suppressLineNumbers w:val="0"/>
        <w:spacing w:line="576" w:lineRule="atLeast"/>
        <w:ind w:left="634"/>
        <w:jc w:val="left"/>
        <w:rPr>
          <w:b w:val="0"/>
        </w:rPr>
      </w:pPr>
      <w:r>
        <w:rPr>
          <w:rFonts w:hint="default" w:ascii="Times New Roman" w:hAnsi="Times New Roman" w:cs="Times New Roman"/>
          <w:b w:val="0"/>
          <w:sz w:val="20"/>
          <w:szCs w:val="20"/>
        </w:rPr>
        <w:fldChar w:fldCharType="begin"/>
      </w:r>
      <w:r>
        <w:rPr>
          <w:rFonts w:hint="default" w:ascii="Times New Roman" w:hAnsi="Times New Roman" w:cs="Times New Roman"/>
          <w:b w:val="0"/>
          <w:sz w:val="20"/>
          <w:szCs w:val="20"/>
        </w:rPr>
        <w:instrText xml:space="preserve"> HYPERLINK "http://23.99.193.13/govapp/" \l "__RefHeading___Toc6834" </w:instrText>
      </w:r>
      <w:r>
        <w:rPr>
          <w:rFonts w:hint="default" w:ascii="Times New Roman" w:hAnsi="Times New Roman" w:cs="Times New Roman"/>
          <w:b w:val="0"/>
          <w:sz w:val="20"/>
          <w:szCs w:val="20"/>
        </w:rPr>
        <w:fldChar w:fldCharType="separate"/>
      </w:r>
      <w:r>
        <w:rPr>
          <w:rStyle w:val="8"/>
          <w:rFonts w:hint="default" w:ascii="Times New Roman" w:hAnsi="Times New Roman" w:cs="Times New Roman"/>
          <w:b w:val="0"/>
          <w:color w:val="000000"/>
          <w:sz w:val="32"/>
          <w:szCs w:val="32"/>
        </w:rPr>
        <w:t xml:space="preserve">5.6 </w:t>
      </w:r>
      <w:r>
        <w:rPr>
          <w:rFonts w:hint="default" w:ascii="Times New Roman" w:hAnsi="Times New Roman" w:cs="Times New Roman"/>
          <w:b w:val="0"/>
          <w:sz w:val="20"/>
          <w:szCs w:val="20"/>
        </w:rPr>
        <w:fldChar w:fldCharType="end"/>
      </w:r>
      <w:r>
        <w:rPr>
          <w:rFonts w:hint="default" w:ascii="Times New Roman" w:hAnsi="Times New Roman" w:cs="Times New Roman"/>
          <w:b w:val="0"/>
        </w:rPr>
        <w:fldChar w:fldCharType="begin"/>
      </w:r>
      <w:r>
        <w:rPr>
          <w:rFonts w:hint="default" w:ascii="Times New Roman" w:hAnsi="Times New Roman" w:cs="Times New Roman"/>
          <w:b w:val="0"/>
        </w:rPr>
        <w:instrText xml:space="preserve"> HYPERLINK "http://23.99.193.13/govapp/" \l "__RefHeading___Toc6834" </w:instrText>
      </w:r>
      <w:r>
        <w:rPr>
          <w:rFonts w:hint="default" w:ascii="Times New Roman" w:hAnsi="Times New Roman" w:cs="Times New Roman"/>
          <w:b w:val="0"/>
        </w:rPr>
        <w:fldChar w:fldCharType="separate"/>
      </w:r>
      <w:r>
        <w:rPr>
          <w:rStyle w:val="8"/>
          <w:rFonts w:hint="eastAsia" w:ascii="方正仿宋_GBK" w:hAnsi="方正仿宋_GBK" w:eastAsia="方正仿宋_GBK" w:cs="方正仿宋_GBK"/>
          <w:b w:val="0"/>
          <w:sz w:val="32"/>
          <w:szCs w:val="32"/>
        </w:rPr>
        <w:t>响应终止</w:t>
      </w:r>
      <w:r>
        <w:rPr>
          <w:rStyle w:val="8"/>
          <w:rFonts w:hint="default" w:ascii="Times New Roman" w:hAnsi="Times New Roman" w:cs="Times New Roman"/>
          <w:b w:val="0"/>
          <w:sz w:val="32"/>
          <w:szCs w:val="32"/>
          <w:shd w:val="clear" w:fill="C0C0C0"/>
        </w:rPr>
        <w:t>26</w:t>
      </w:r>
      <w:r>
        <w:rPr>
          <w:rFonts w:hint="default" w:ascii="Times New Roman" w:hAnsi="Times New Roman" w:cs="Times New Roman"/>
          <w:b w:val="0"/>
        </w:rPr>
        <w:fldChar w:fldCharType="end"/>
      </w:r>
    </w:p>
    <w:p>
      <w:pPr>
        <w:pStyle w:val="5"/>
        <w:keepNext w:val="0"/>
        <w:keepLines w:val="0"/>
        <w:pageBreakBefore w:val="0"/>
        <w:widowControl/>
        <w:suppressLineNumbers w:val="0"/>
        <w:spacing w:line="576" w:lineRule="atLeast"/>
        <w:jc w:val="left"/>
        <w:rPr>
          <w:b w:val="0"/>
        </w:rPr>
      </w:pPr>
      <w:r>
        <w:rPr>
          <w:rFonts w:hint="default" w:ascii="Calibri" w:hAnsi="Calibri" w:cs="Calibri"/>
          <w:b w:val="0"/>
          <w:sz w:val="20"/>
          <w:szCs w:val="20"/>
        </w:rPr>
        <w:fldChar w:fldCharType="begin"/>
      </w:r>
      <w:r>
        <w:rPr>
          <w:rFonts w:hint="default" w:ascii="Calibri" w:hAnsi="Calibri" w:cs="Calibri"/>
          <w:b w:val="0"/>
          <w:sz w:val="20"/>
          <w:szCs w:val="20"/>
        </w:rPr>
        <w:instrText xml:space="preserve"> HYPERLINK "http://23.99.193.13/govapp/" \l "__RefHeading___Toc20714" </w:instrText>
      </w:r>
      <w:r>
        <w:rPr>
          <w:rFonts w:hint="default" w:ascii="Calibri" w:hAnsi="Calibri" w:cs="Calibri"/>
          <w:b w:val="0"/>
          <w:sz w:val="20"/>
          <w:szCs w:val="20"/>
        </w:rPr>
        <w:fldChar w:fldCharType="separate"/>
      </w:r>
      <w:r>
        <w:rPr>
          <w:rStyle w:val="8"/>
          <w:rFonts w:hint="default" w:ascii="Times New Roman" w:hAnsi="Times New Roman" w:cs="Times New Roman"/>
          <w:b w:val="0"/>
          <w:color w:val="000000"/>
          <w:sz w:val="32"/>
          <w:szCs w:val="32"/>
        </w:rPr>
        <w:t>6</w:t>
      </w:r>
      <w:r>
        <w:rPr>
          <w:rFonts w:hint="default" w:ascii="Calibri" w:hAnsi="Calibri" w:cs="Calibri"/>
          <w:b w:val="0"/>
          <w:sz w:val="20"/>
          <w:szCs w:val="20"/>
        </w:rPr>
        <w:fldChar w:fldCharType="end"/>
      </w:r>
      <w:r>
        <w:rPr>
          <w:b w:val="0"/>
        </w:rPr>
        <w:fldChar w:fldCharType="begin"/>
      </w:r>
      <w:r>
        <w:rPr>
          <w:b w:val="0"/>
        </w:rPr>
        <w:instrText xml:space="preserve"> HYPERLINK "http://23.99.193.13/govapp/" \l "__RefHeading___Toc20714" </w:instrText>
      </w:r>
      <w:r>
        <w:rPr>
          <w:b w:val="0"/>
        </w:rPr>
        <w:fldChar w:fldCharType="separate"/>
      </w:r>
      <w:r>
        <w:rPr>
          <w:rStyle w:val="8"/>
          <w:rFonts w:hint="eastAsia" w:ascii="方正黑体_GBK" w:hAnsi="方正黑体_GBK" w:eastAsia="方正黑体_GBK" w:cs="方正黑体_GBK"/>
          <w:b w:val="0"/>
          <w:color w:val="000000"/>
          <w:sz w:val="32"/>
          <w:szCs w:val="32"/>
        </w:rPr>
        <w:t>后期处置</w:t>
      </w:r>
      <w:r>
        <w:rPr>
          <w:rStyle w:val="8"/>
          <w:rFonts w:hint="default" w:ascii="Times New Roman" w:hAnsi="Times New Roman" w:eastAsia="宋体" w:cs="Times New Roman"/>
          <w:b w:val="0"/>
          <w:sz w:val="32"/>
          <w:szCs w:val="32"/>
          <w:shd w:val="clear" w:fill="C0C0C0"/>
        </w:rPr>
        <w:t>26</w:t>
      </w:r>
      <w:r>
        <w:rPr>
          <w:b w:val="0"/>
        </w:rPr>
        <w:fldChar w:fldCharType="end"/>
      </w:r>
    </w:p>
    <w:p>
      <w:pPr>
        <w:pStyle w:val="5"/>
        <w:keepNext w:val="0"/>
        <w:keepLines w:val="0"/>
        <w:pageBreakBefore w:val="0"/>
        <w:widowControl/>
        <w:suppressLineNumbers w:val="0"/>
        <w:spacing w:line="576" w:lineRule="atLeast"/>
        <w:ind w:left="634"/>
        <w:jc w:val="left"/>
        <w:rPr>
          <w:b w:val="0"/>
        </w:rPr>
      </w:pPr>
      <w:r>
        <w:rPr>
          <w:rFonts w:hint="default" w:ascii="Times New Roman" w:hAnsi="Times New Roman" w:cs="Times New Roman"/>
          <w:b w:val="0"/>
          <w:sz w:val="20"/>
          <w:szCs w:val="20"/>
        </w:rPr>
        <w:fldChar w:fldCharType="begin"/>
      </w:r>
      <w:r>
        <w:rPr>
          <w:rFonts w:hint="default" w:ascii="Times New Roman" w:hAnsi="Times New Roman" w:cs="Times New Roman"/>
          <w:b w:val="0"/>
          <w:sz w:val="20"/>
          <w:szCs w:val="20"/>
        </w:rPr>
        <w:instrText xml:space="preserve"> HYPERLINK "http://23.99.193.13/govapp/" \l "__RefHeading___Toc9963" </w:instrText>
      </w:r>
      <w:r>
        <w:rPr>
          <w:rFonts w:hint="default" w:ascii="Times New Roman" w:hAnsi="Times New Roman" w:cs="Times New Roman"/>
          <w:b w:val="0"/>
          <w:sz w:val="20"/>
          <w:szCs w:val="20"/>
        </w:rPr>
        <w:fldChar w:fldCharType="separate"/>
      </w:r>
      <w:r>
        <w:rPr>
          <w:rStyle w:val="8"/>
          <w:rFonts w:hint="default" w:ascii="Times New Roman" w:hAnsi="Times New Roman" w:cs="Times New Roman"/>
          <w:b w:val="0"/>
          <w:color w:val="000000"/>
          <w:sz w:val="32"/>
          <w:szCs w:val="32"/>
        </w:rPr>
        <w:t>6.1</w:t>
      </w:r>
      <w:r>
        <w:rPr>
          <w:rFonts w:hint="default" w:ascii="Times New Roman" w:hAnsi="Times New Roman" w:cs="Times New Roman"/>
          <w:b w:val="0"/>
          <w:sz w:val="20"/>
          <w:szCs w:val="20"/>
        </w:rPr>
        <w:fldChar w:fldCharType="end"/>
      </w:r>
      <w:r>
        <w:rPr>
          <w:rFonts w:hint="default" w:ascii="Times New Roman" w:hAnsi="Times New Roman" w:cs="Times New Roman"/>
          <w:b w:val="0"/>
        </w:rPr>
        <w:fldChar w:fldCharType="begin"/>
      </w:r>
      <w:r>
        <w:rPr>
          <w:rFonts w:hint="default" w:ascii="Times New Roman" w:hAnsi="Times New Roman" w:cs="Times New Roman"/>
          <w:b w:val="0"/>
        </w:rPr>
        <w:instrText xml:space="preserve"> HYPERLINK "http://23.99.193.13/govapp/" \l "__RefHeading___Toc9963" </w:instrText>
      </w:r>
      <w:r>
        <w:rPr>
          <w:rFonts w:hint="default" w:ascii="Times New Roman" w:hAnsi="Times New Roman" w:cs="Times New Roman"/>
          <w:b w:val="0"/>
        </w:rPr>
        <w:fldChar w:fldCharType="separate"/>
      </w:r>
      <w:r>
        <w:rPr>
          <w:rStyle w:val="8"/>
          <w:rFonts w:hint="eastAsia" w:ascii="方正仿宋_GBK" w:hAnsi="方正仿宋_GBK" w:eastAsia="方正仿宋_GBK" w:cs="方正仿宋_GBK"/>
          <w:b w:val="0"/>
          <w:sz w:val="32"/>
          <w:szCs w:val="32"/>
        </w:rPr>
        <w:t>善后处置</w:t>
      </w:r>
      <w:r>
        <w:rPr>
          <w:rStyle w:val="8"/>
          <w:rFonts w:hint="default" w:ascii="Times New Roman" w:hAnsi="Times New Roman" w:cs="Times New Roman"/>
          <w:b w:val="0"/>
          <w:sz w:val="32"/>
          <w:szCs w:val="32"/>
          <w:shd w:val="clear" w:fill="C0C0C0"/>
        </w:rPr>
        <w:t>26</w:t>
      </w:r>
      <w:r>
        <w:rPr>
          <w:rFonts w:hint="default" w:ascii="Times New Roman" w:hAnsi="Times New Roman" w:cs="Times New Roman"/>
          <w:b w:val="0"/>
        </w:rPr>
        <w:fldChar w:fldCharType="end"/>
      </w:r>
    </w:p>
    <w:p>
      <w:pPr>
        <w:pStyle w:val="5"/>
        <w:keepNext w:val="0"/>
        <w:keepLines w:val="0"/>
        <w:pageBreakBefore w:val="0"/>
        <w:widowControl/>
        <w:suppressLineNumbers w:val="0"/>
        <w:spacing w:line="576" w:lineRule="atLeast"/>
        <w:ind w:left="634"/>
        <w:jc w:val="left"/>
        <w:rPr>
          <w:b w:val="0"/>
        </w:rPr>
      </w:pPr>
      <w:r>
        <w:rPr>
          <w:rFonts w:hint="default" w:ascii="Times New Roman" w:hAnsi="Times New Roman" w:cs="Times New Roman"/>
          <w:b w:val="0"/>
          <w:sz w:val="20"/>
          <w:szCs w:val="20"/>
        </w:rPr>
        <w:fldChar w:fldCharType="begin"/>
      </w:r>
      <w:r>
        <w:rPr>
          <w:rFonts w:hint="default" w:ascii="Times New Roman" w:hAnsi="Times New Roman" w:cs="Times New Roman"/>
          <w:b w:val="0"/>
          <w:sz w:val="20"/>
          <w:szCs w:val="20"/>
        </w:rPr>
        <w:instrText xml:space="preserve"> HYPERLINK "http://23.99.193.13/govapp/" \l "__RefHeading___Toc11931" </w:instrText>
      </w:r>
      <w:r>
        <w:rPr>
          <w:rFonts w:hint="default" w:ascii="Times New Roman" w:hAnsi="Times New Roman" w:cs="Times New Roman"/>
          <w:b w:val="0"/>
          <w:sz w:val="20"/>
          <w:szCs w:val="20"/>
        </w:rPr>
        <w:fldChar w:fldCharType="separate"/>
      </w:r>
      <w:r>
        <w:rPr>
          <w:rStyle w:val="8"/>
          <w:rFonts w:hint="default" w:ascii="Times New Roman" w:hAnsi="Times New Roman" w:cs="Times New Roman"/>
          <w:b w:val="0"/>
          <w:color w:val="000000"/>
          <w:sz w:val="32"/>
          <w:szCs w:val="32"/>
        </w:rPr>
        <w:t>6.2</w:t>
      </w:r>
      <w:r>
        <w:rPr>
          <w:rFonts w:hint="default" w:ascii="Times New Roman" w:hAnsi="Times New Roman" w:cs="Times New Roman"/>
          <w:b w:val="0"/>
          <w:sz w:val="20"/>
          <w:szCs w:val="20"/>
        </w:rPr>
        <w:fldChar w:fldCharType="end"/>
      </w:r>
      <w:r>
        <w:rPr>
          <w:rFonts w:hint="default" w:ascii="Times New Roman" w:hAnsi="Times New Roman" w:cs="Times New Roman"/>
          <w:b w:val="0"/>
        </w:rPr>
        <w:fldChar w:fldCharType="begin"/>
      </w:r>
      <w:r>
        <w:rPr>
          <w:rFonts w:hint="default" w:ascii="Times New Roman" w:hAnsi="Times New Roman" w:cs="Times New Roman"/>
          <w:b w:val="0"/>
        </w:rPr>
        <w:instrText xml:space="preserve"> HYPERLINK "http://23.99.193.13/govapp/" \l "__RefHeading___Toc11931" </w:instrText>
      </w:r>
      <w:r>
        <w:rPr>
          <w:rFonts w:hint="default" w:ascii="Times New Roman" w:hAnsi="Times New Roman" w:cs="Times New Roman"/>
          <w:b w:val="0"/>
        </w:rPr>
        <w:fldChar w:fldCharType="separate"/>
      </w:r>
      <w:r>
        <w:rPr>
          <w:rStyle w:val="8"/>
          <w:rFonts w:hint="eastAsia" w:ascii="方正仿宋_GBK" w:hAnsi="方正仿宋_GBK" w:eastAsia="方正仿宋_GBK" w:cs="方正仿宋_GBK"/>
          <w:b w:val="0"/>
          <w:sz w:val="32"/>
          <w:szCs w:val="32"/>
        </w:rPr>
        <w:t>灾后救助</w:t>
      </w:r>
      <w:r>
        <w:rPr>
          <w:rStyle w:val="8"/>
          <w:rFonts w:hint="default" w:ascii="Times New Roman" w:hAnsi="Times New Roman" w:cs="Times New Roman"/>
          <w:b w:val="0"/>
          <w:sz w:val="32"/>
          <w:szCs w:val="32"/>
          <w:shd w:val="clear" w:fill="C0C0C0"/>
        </w:rPr>
        <w:t>27</w:t>
      </w:r>
      <w:r>
        <w:rPr>
          <w:rFonts w:hint="default" w:ascii="Times New Roman" w:hAnsi="Times New Roman" w:cs="Times New Roman"/>
          <w:b w:val="0"/>
        </w:rPr>
        <w:fldChar w:fldCharType="end"/>
      </w:r>
    </w:p>
    <w:p>
      <w:pPr>
        <w:pStyle w:val="5"/>
        <w:keepNext w:val="0"/>
        <w:keepLines w:val="0"/>
        <w:pageBreakBefore w:val="0"/>
        <w:widowControl/>
        <w:suppressLineNumbers w:val="0"/>
        <w:spacing w:line="576" w:lineRule="atLeast"/>
        <w:ind w:left="634"/>
        <w:jc w:val="left"/>
        <w:rPr>
          <w:b w:val="0"/>
        </w:rPr>
      </w:pPr>
      <w:r>
        <w:rPr>
          <w:rFonts w:hint="default" w:ascii="Times New Roman" w:hAnsi="Times New Roman" w:cs="Times New Roman"/>
          <w:b w:val="0"/>
          <w:sz w:val="20"/>
          <w:szCs w:val="20"/>
        </w:rPr>
        <w:fldChar w:fldCharType="begin"/>
      </w:r>
      <w:r>
        <w:rPr>
          <w:rFonts w:hint="default" w:ascii="Times New Roman" w:hAnsi="Times New Roman" w:cs="Times New Roman"/>
          <w:b w:val="0"/>
          <w:sz w:val="20"/>
          <w:szCs w:val="20"/>
        </w:rPr>
        <w:instrText xml:space="preserve"> HYPERLINK "http://23.99.193.13/govapp/" \l "__RefHeading___Toc24414" </w:instrText>
      </w:r>
      <w:r>
        <w:rPr>
          <w:rFonts w:hint="default" w:ascii="Times New Roman" w:hAnsi="Times New Roman" w:cs="Times New Roman"/>
          <w:b w:val="0"/>
          <w:sz w:val="20"/>
          <w:szCs w:val="20"/>
        </w:rPr>
        <w:fldChar w:fldCharType="separate"/>
      </w:r>
      <w:r>
        <w:rPr>
          <w:rStyle w:val="8"/>
          <w:rFonts w:hint="default" w:ascii="Times New Roman" w:hAnsi="Times New Roman" w:cs="Times New Roman"/>
          <w:b w:val="0"/>
          <w:color w:val="000000"/>
          <w:sz w:val="32"/>
          <w:szCs w:val="32"/>
        </w:rPr>
        <w:t>6.3</w:t>
      </w:r>
      <w:r>
        <w:rPr>
          <w:rFonts w:hint="default" w:ascii="Times New Roman" w:hAnsi="Times New Roman" w:cs="Times New Roman"/>
          <w:b w:val="0"/>
          <w:sz w:val="20"/>
          <w:szCs w:val="20"/>
        </w:rPr>
        <w:fldChar w:fldCharType="end"/>
      </w:r>
      <w:r>
        <w:rPr>
          <w:rFonts w:hint="default" w:ascii="Times New Roman" w:hAnsi="Times New Roman" w:cs="Times New Roman"/>
          <w:b w:val="0"/>
        </w:rPr>
        <w:fldChar w:fldCharType="begin"/>
      </w:r>
      <w:r>
        <w:rPr>
          <w:rFonts w:hint="default" w:ascii="Times New Roman" w:hAnsi="Times New Roman" w:cs="Times New Roman"/>
          <w:b w:val="0"/>
        </w:rPr>
        <w:instrText xml:space="preserve"> HYPERLINK "http://23.99.193.13/govapp/" \l "__RefHeading___Toc24414" </w:instrText>
      </w:r>
      <w:r>
        <w:rPr>
          <w:rFonts w:hint="default" w:ascii="Times New Roman" w:hAnsi="Times New Roman" w:cs="Times New Roman"/>
          <w:b w:val="0"/>
        </w:rPr>
        <w:fldChar w:fldCharType="separate"/>
      </w:r>
      <w:r>
        <w:rPr>
          <w:rStyle w:val="8"/>
          <w:rFonts w:hint="eastAsia" w:ascii="方正仿宋_GBK" w:hAnsi="方正仿宋_GBK" w:eastAsia="方正仿宋_GBK" w:cs="方正仿宋_GBK"/>
          <w:b w:val="0"/>
          <w:sz w:val="32"/>
          <w:szCs w:val="32"/>
        </w:rPr>
        <w:t>调查评估</w:t>
      </w:r>
      <w:r>
        <w:rPr>
          <w:rStyle w:val="8"/>
          <w:rFonts w:hint="default" w:ascii="Times New Roman" w:hAnsi="Times New Roman" w:cs="Times New Roman"/>
          <w:b w:val="0"/>
          <w:sz w:val="32"/>
          <w:szCs w:val="32"/>
          <w:shd w:val="clear" w:fill="C0C0C0"/>
        </w:rPr>
        <w:t>27</w:t>
      </w:r>
      <w:r>
        <w:rPr>
          <w:rFonts w:hint="default" w:ascii="Times New Roman" w:hAnsi="Times New Roman" w:cs="Times New Roman"/>
          <w:b w:val="0"/>
        </w:rPr>
        <w:fldChar w:fldCharType="end"/>
      </w:r>
    </w:p>
    <w:p>
      <w:pPr>
        <w:pStyle w:val="5"/>
        <w:keepNext w:val="0"/>
        <w:keepLines w:val="0"/>
        <w:pageBreakBefore w:val="0"/>
        <w:widowControl/>
        <w:suppressLineNumbers w:val="0"/>
        <w:spacing w:line="576" w:lineRule="atLeast"/>
        <w:jc w:val="left"/>
        <w:rPr>
          <w:b w:val="0"/>
        </w:rPr>
      </w:pPr>
      <w:r>
        <w:rPr>
          <w:rFonts w:hint="default" w:ascii="Calibri" w:hAnsi="Calibri" w:cs="Calibri"/>
          <w:b w:val="0"/>
          <w:sz w:val="20"/>
          <w:szCs w:val="20"/>
        </w:rPr>
        <w:fldChar w:fldCharType="begin"/>
      </w:r>
      <w:r>
        <w:rPr>
          <w:rFonts w:hint="default" w:ascii="Calibri" w:hAnsi="Calibri" w:cs="Calibri"/>
          <w:b w:val="0"/>
          <w:sz w:val="20"/>
          <w:szCs w:val="20"/>
        </w:rPr>
        <w:instrText xml:space="preserve"> HYPERLINK "http://23.99.193.13/govapp/" \l "__RefHeading___Toc1742" </w:instrText>
      </w:r>
      <w:r>
        <w:rPr>
          <w:rFonts w:hint="default" w:ascii="Calibri" w:hAnsi="Calibri" w:cs="Calibri"/>
          <w:b w:val="0"/>
          <w:sz w:val="20"/>
          <w:szCs w:val="20"/>
        </w:rPr>
        <w:fldChar w:fldCharType="separate"/>
      </w:r>
      <w:r>
        <w:rPr>
          <w:rStyle w:val="8"/>
          <w:rFonts w:hint="default" w:ascii="Times New Roman" w:hAnsi="Times New Roman" w:cs="Times New Roman"/>
          <w:b w:val="0"/>
          <w:color w:val="000000"/>
          <w:sz w:val="32"/>
          <w:szCs w:val="32"/>
        </w:rPr>
        <w:t>7</w:t>
      </w:r>
      <w:r>
        <w:rPr>
          <w:rFonts w:hint="default" w:ascii="Calibri" w:hAnsi="Calibri" w:cs="Calibri"/>
          <w:b w:val="0"/>
          <w:sz w:val="20"/>
          <w:szCs w:val="20"/>
        </w:rPr>
        <w:fldChar w:fldCharType="end"/>
      </w:r>
      <w:r>
        <w:rPr>
          <w:b w:val="0"/>
        </w:rPr>
        <w:fldChar w:fldCharType="begin"/>
      </w:r>
      <w:r>
        <w:rPr>
          <w:b w:val="0"/>
        </w:rPr>
        <w:instrText xml:space="preserve"> HYPERLINK "http://23.99.193.13/govapp/" \l "__RefHeading___Toc1742" </w:instrText>
      </w:r>
      <w:r>
        <w:rPr>
          <w:b w:val="0"/>
        </w:rPr>
        <w:fldChar w:fldCharType="separate"/>
      </w:r>
      <w:r>
        <w:rPr>
          <w:rStyle w:val="8"/>
          <w:rFonts w:hint="eastAsia" w:ascii="方正黑体_GBK" w:hAnsi="方正黑体_GBK" w:eastAsia="方正黑体_GBK" w:cs="方正黑体_GBK"/>
          <w:b w:val="0"/>
          <w:color w:val="000000"/>
          <w:sz w:val="32"/>
          <w:szCs w:val="32"/>
        </w:rPr>
        <w:t>应急保障</w:t>
      </w:r>
      <w:r>
        <w:rPr>
          <w:rStyle w:val="8"/>
          <w:rFonts w:hint="default" w:ascii="Times New Roman" w:hAnsi="Times New Roman" w:eastAsia="宋体" w:cs="Times New Roman"/>
          <w:b w:val="0"/>
          <w:sz w:val="32"/>
          <w:szCs w:val="32"/>
          <w:shd w:val="clear" w:fill="C0C0C0"/>
        </w:rPr>
        <w:t>28</w:t>
      </w:r>
      <w:r>
        <w:rPr>
          <w:b w:val="0"/>
        </w:rPr>
        <w:fldChar w:fldCharType="end"/>
      </w:r>
    </w:p>
    <w:p>
      <w:pPr>
        <w:pStyle w:val="5"/>
        <w:keepNext w:val="0"/>
        <w:keepLines w:val="0"/>
        <w:pageBreakBefore w:val="0"/>
        <w:widowControl/>
        <w:suppressLineNumbers w:val="0"/>
        <w:spacing w:line="576" w:lineRule="atLeast"/>
        <w:ind w:left="634"/>
        <w:jc w:val="left"/>
        <w:rPr>
          <w:b w:val="0"/>
        </w:rPr>
      </w:pPr>
      <w:r>
        <w:rPr>
          <w:rFonts w:hint="default" w:ascii="Times New Roman" w:hAnsi="Times New Roman" w:cs="Times New Roman"/>
          <w:b w:val="0"/>
          <w:sz w:val="20"/>
          <w:szCs w:val="20"/>
        </w:rPr>
        <w:fldChar w:fldCharType="begin"/>
      </w:r>
      <w:r>
        <w:rPr>
          <w:rFonts w:hint="default" w:ascii="Times New Roman" w:hAnsi="Times New Roman" w:cs="Times New Roman"/>
          <w:b w:val="0"/>
          <w:sz w:val="20"/>
          <w:szCs w:val="20"/>
        </w:rPr>
        <w:instrText xml:space="preserve"> HYPERLINK "http://23.99.193.13/govapp/" \l "__RefHeading___Toc28614" </w:instrText>
      </w:r>
      <w:r>
        <w:rPr>
          <w:rFonts w:hint="default" w:ascii="Times New Roman" w:hAnsi="Times New Roman" w:cs="Times New Roman"/>
          <w:b w:val="0"/>
          <w:sz w:val="20"/>
          <w:szCs w:val="20"/>
        </w:rPr>
        <w:fldChar w:fldCharType="separate"/>
      </w:r>
      <w:r>
        <w:rPr>
          <w:rStyle w:val="8"/>
          <w:rFonts w:hint="default" w:ascii="Times New Roman" w:hAnsi="Times New Roman" w:cs="Times New Roman"/>
          <w:b w:val="0"/>
          <w:color w:val="000000"/>
          <w:sz w:val="32"/>
          <w:szCs w:val="32"/>
        </w:rPr>
        <w:t xml:space="preserve">7.1 </w:t>
      </w:r>
      <w:r>
        <w:rPr>
          <w:rFonts w:hint="default" w:ascii="Times New Roman" w:hAnsi="Times New Roman" w:cs="Times New Roman"/>
          <w:b w:val="0"/>
          <w:sz w:val="20"/>
          <w:szCs w:val="20"/>
        </w:rPr>
        <w:fldChar w:fldCharType="end"/>
      </w:r>
      <w:r>
        <w:rPr>
          <w:rFonts w:hint="default" w:ascii="Times New Roman" w:hAnsi="Times New Roman" w:cs="Times New Roman"/>
          <w:b w:val="0"/>
        </w:rPr>
        <w:fldChar w:fldCharType="begin"/>
      </w:r>
      <w:r>
        <w:rPr>
          <w:rFonts w:hint="default" w:ascii="Times New Roman" w:hAnsi="Times New Roman" w:cs="Times New Roman"/>
          <w:b w:val="0"/>
        </w:rPr>
        <w:instrText xml:space="preserve"> HYPERLINK "http://23.99.193.13/govapp/" \l "__RefHeading___Toc28614" </w:instrText>
      </w:r>
      <w:r>
        <w:rPr>
          <w:rFonts w:hint="default" w:ascii="Times New Roman" w:hAnsi="Times New Roman" w:cs="Times New Roman"/>
          <w:b w:val="0"/>
        </w:rPr>
        <w:fldChar w:fldCharType="separate"/>
      </w:r>
      <w:r>
        <w:rPr>
          <w:rStyle w:val="8"/>
          <w:rFonts w:hint="eastAsia" w:ascii="方正仿宋_GBK" w:hAnsi="方正仿宋_GBK" w:eastAsia="方正仿宋_GBK" w:cs="方正仿宋_GBK"/>
          <w:b w:val="0"/>
          <w:sz w:val="32"/>
          <w:szCs w:val="32"/>
        </w:rPr>
        <w:t>应急队伍保障</w:t>
      </w:r>
      <w:r>
        <w:rPr>
          <w:rStyle w:val="8"/>
          <w:rFonts w:hint="default" w:ascii="Times New Roman" w:hAnsi="Times New Roman" w:cs="Times New Roman"/>
          <w:b w:val="0"/>
          <w:sz w:val="32"/>
          <w:szCs w:val="32"/>
          <w:shd w:val="clear" w:fill="C0C0C0"/>
        </w:rPr>
        <w:t>28</w:t>
      </w:r>
      <w:r>
        <w:rPr>
          <w:rFonts w:hint="default" w:ascii="Times New Roman" w:hAnsi="Times New Roman" w:cs="Times New Roman"/>
          <w:b w:val="0"/>
        </w:rPr>
        <w:fldChar w:fldCharType="end"/>
      </w:r>
    </w:p>
    <w:p>
      <w:pPr>
        <w:pStyle w:val="5"/>
        <w:keepNext w:val="0"/>
        <w:keepLines w:val="0"/>
        <w:pageBreakBefore w:val="0"/>
        <w:widowControl/>
        <w:suppressLineNumbers w:val="0"/>
        <w:spacing w:line="576" w:lineRule="atLeast"/>
        <w:ind w:left="634"/>
        <w:jc w:val="left"/>
        <w:rPr>
          <w:b w:val="0"/>
        </w:rPr>
      </w:pPr>
      <w:r>
        <w:rPr>
          <w:rFonts w:hint="default" w:ascii="Times New Roman" w:hAnsi="Times New Roman" w:cs="Times New Roman"/>
          <w:b w:val="0"/>
          <w:sz w:val="20"/>
          <w:szCs w:val="20"/>
        </w:rPr>
        <w:fldChar w:fldCharType="begin"/>
      </w:r>
      <w:r>
        <w:rPr>
          <w:rFonts w:hint="default" w:ascii="Times New Roman" w:hAnsi="Times New Roman" w:cs="Times New Roman"/>
          <w:b w:val="0"/>
          <w:sz w:val="20"/>
          <w:szCs w:val="20"/>
        </w:rPr>
        <w:instrText xml:space="preserve"> HYPERLINK "http://23.99.193.13/govapp/" \l "__RefHeading___Toc12728" </w:instrText>
      </w:r>
      <w:r>
        <w:rPr>
          <w:rFonts w:hint="default" w:ascii="Times New Roman" w:hAnsi="Times New Roman" w:cs="Times New Roman"/>
          <w:b w:val="0"/>
          <w:sz w:val="20"/>
          <w:szCs w:val="20"/>
        </w:rPr>
        <w:fldChar w:fldCharType="separate"/>
      </w:r>
      <w:r>
        <w:rPr>
          <w:rStyle w:val="8"/>
          <w:rFonts w:hint="default" w:ascii="Times New Roman" w:hAnsi="Times New Roman" w:cs="Times New Roman"/>
          <w:b w:val="0"/>
          <w:color w:val="000000"/>
          <w:sz w:val="32"/>
          <w:szCs w:val="32"/>
        </w:rPr>
        <w:t xml:space="preserve">7.2 </w:t>
      </w:r>
      <w:r>
        <w:rPr>
          <w:rFonts w:hint="default" w:ascii="Times New Roman" w:hAnsi="Times New Roman" w:cs="Times New Roman"/>
          <w:b w:val="0"/>
          <w:sz w:val="20"/>
          <w:szCs w:val="20"/>
        </w:rPr>
        <w:fldChar w:fldCharType="end"/>
      </w:r>
      <w:r>
        <w:rPr>
          <w:rFonts w:hint="default" w:ascii="Times New Roman" w:hAnsi="Times New Roman" w:cs="Times New Roman"/>
          <w:b w:val="0"/>
        </w:rPr>
        <w:fldChar w:fldCharType="begin"/>
      </w:r>
      <w:r>
        <w:rPr>
          <w:rFonts w:hint="default" w:ascii="Times New Roman" w:hAnsi="Times New Roman" w:cs="Times New Roman"/>
          <w:b w:val="0"/>
        </w:rPr>
        <w:instrText xml:space="preserve"> HYPERLINK "http://23.99.193.13/govapp/" \l "__RefHeading___Toc12728" </w:instrText>
      </w:r>
      <w:r>
        <w:rPr>
          <w:rFonts w:hint="default" w:ascii="Times New Roman" w:hAnsi="Times New Roman" w:cs="Times New Roman"/>
          <w:b w:val="0"/>
        </w:rPr>
        <w:fldChar w:fldCharType="separate"/>
      </w:r>
      <w:r>
        <w:rPr>
          <w:rStyle w:val="8"/>
          <w:rFonts w:hint="eastAsia" w:ascii="方正仿宋_GBK" w:hAnsi="方正仿宋_GBK" w:eastAsia="方正仿宋_GBK" w:cs="方正仿宋_GBK"/>
          <w:b w:val="0"/>
          <w:sz w:val="32"/>
          <w:szCs w:val="32"/>
        </w:rPr>
        <w:t>技术保障</w:t>
      </w:r>
      <w:r>
        <w:rPr>
          <w:rStyle w:val="8"/>
          <w:rFonts w:hint="default" w:ascii="Times New Roman" w:hAnsi="Times New Roman" w:cs="Times New Roman"/>
          <w:b w:val="0"/>
          <w:sz w:val="32"/>
          <w:szCs w:val="32"/>
          <w:shd w:val="clear" w:fill="C0C0C0"/>
        </w:rPr>
        <w:t>28</w:t>
      </w:r>
      <w:r>
        <w:rPr>
          <w:rFonts w:hint="default" w:ascii="Times New Roman" w:hAnsi="Times New Roman" w:cs="Times New Roman"/>
          <w:b w:val="0"/>
        </w:rPr>
        <w:fldChar w:fldCharType="end"/>
      </w:r>
    </w:p>
    <w:p>
      <w:pPr>
        <w:pStyle w:val="5"/>
        <w:keepNext w:val="0"/>
        <w:keepLines w:val="0"/>
        <w:pageBreakBefore w:val="0"/>
        <w:widowControl/>
        <w:suppressLineNumbers w:val="0"/>
        <w:spacing w:line="576" w:lineRule="atLeast"/>
        <w:ind w:left="634"/>
        <w:jc w:val="left"/>
        <w:rPr>
          <w:b w:val="0"/>
        </w:rPr>
      </w:pPr>
      <w:r>
        <w:rPr>
          <w:rFonts w:hint="default" w:ascii="Times New Roman" w:hAnsi="Times New Roman" w:cs="Times New Roman"/>
          <w:b w:val="0"/>
          <w:sz w:val="20"/>
          <w:szCs w:val="20"/>
        </w:rPr>
        <w:fldChar w:fldCharType="begin"/>
      </w:r>
      <w:r>
        <w:rPr>
          <w:rFonts w:hint="default" w:ascii="Times New Roman" w:hAnsi="Times New Roman" w:cs="Times New Roman"/>
          <w:b w:val="0"/>
          <w:sz w:val="20"/>
          <w:szCs w:val="20"/>
        </w:rPr>
        <w:instrText xml:space="preserve"> HYPERLINK "http://23.99.193.13/govapp/" \l "__RefHeading___Toc25922" </w:instrText>
      </w:r>
      <w:r>
        <w:rPr>
          <w:rFonts w:hint="default" w:ascii="Times New Roman" w:hAnsi="Times New Roman" w:cs="Times New Roman"/>
          <w:b w:val="0"/>
          <w:sz w:val="20"/>
          <w:szCs w:val="20"/>
        </w:rPr>
        <w:fldChar w:fldCharType="separate"/>
      </w:r>
      <w:r>
        <w:rPr>
          <w:rStyle w:val="8"/>
          <w:rFonts w:hint="default" w:ascii="Times New Roman" w:hAnsi="Times New Roman" w:cs="Times New Roman"/>
          <w:b w:val="0"/>
          <w:color w:val="000000"/>
          <w:sz w:val="32"/>
          <w:szCs w:val="32"/>
        </w:rPr>
        <w:t xml:space="preserve">7.3 </w:t>
      </w:r>
      <w:r>
        <w:rPr>
          <w:rFonts w:hint="default" w:ascii="Times New Roman" w:hAnsi="Times New Roman" w:cs="Times New Roman"/>
          <w:b w:val="0"/>
          <w:sz w:val="20"/>
          <w:szCs w:val="20"/>
        </w:rPr>
        <w:fldChar w:fldCharType="end"/>
      </w:r>
      <w:r>
        <w:rPr>
          <w:rFonts w:hint="default" w:ascii="Times New Roman" w:hAnsi="Times New Roman" w:cs="Times New Roman"/>
          <w:b w:val="0"/>
        </w:rPr>
        <w:fldChar w:fldCharType="begin"/>
      </w:r>
      <w:r>
        <w:rPr>
          <w:rFonts w:hint="default" w:ascii="Times New Roman" w:hAnsi="Times New Roman" w:cs="Times New Roman"/>
          <w:b w:val="0"/>
        </w:rPr>
        <w:instrText xml:space="preserve"> HYPERLINK "http://23.99.193.13/govapp/" \l "__RefHeading___Toc25922" </w:instrText>
      </w:r>
      <w:r>
        <w:rPr>
          <w:rFonts w:hint="default" w:ascii="Times New Roman" w:hAnsi="Times New Roman" w:cs="Times New Roman"/>
          <w:b w:val="0"/>
        </w:rPr>
        <w:fldChar w:fldCharType="separate"/>
      </w:r>
      <w:r>
        <w:rPr>
          <w:rStyle w:val="8"/>
          <w:rFonts w:hint="eastAsia" w:ascii="方正仿宋_GBK" w:hAnsi="方正仿宋_GBK" w:eastAsia="方正仿宋_GBK" w:cs="方正仿宋_GBK"/>
          <w:b w:val="0"/>
          <w:sz w:val="32"/>
          <w:szCs w:val="32"/>
        </w:rPr>
        <w:t>通信保障</w:t>
      </w:r>
      <w:r>
        <w:rPr>
          <w:rStyle w:val="8"/>
          <w:rFonts w:hint="default" w:ascii="Times New Roman" w:hAnsi="Times New Roman" w:cs="Times New Roman"/>
          <w:b w:val="0"/>
          <w:sz w:val="32"/>
          <w:szCs w:val="32"/>
          <w:shd w:val="clear" w:fill="C0C0C0"/>
        </w:rPr>
        <w:t>28</w:t>
      </w:r>
      <w:r>
        <w:rPr>
          <w:rFonts w:hint="default" w:ascii="Times New Roman" w:hAnsi="Times New Roman" w:cs="Times New Roman"/>
          <w:b w:val="0"/>
        </w:rPr>
        <w:fldChar w:fldCharType="end"/>
      </w:r>
    </w:p>
    <w:p>
      <w:pPr>
        <w:pStyle w:val="5"/>
        <w:keepNext w:val="0"/>
        <w:keepLines w:val="0"/>
        <w:pageBreakBefore w:val="0"/>
        <w:widowControl/>
        <w:suppressLineNumbers w:val="0"/>
        <w:spacing w:line="576" w:lineRule="atLeast"/>
        <w:ind w:left="634"/>
        <w:jc w:val="left"/>
        <w:rPr>
          <w:b w:val="0"/>
        </w:rPr>
      </w:pPr>
      <w:r>
        <w:rPr>
          <w:rFonts w:hint="default" w:ascii="Times New Roman" w:hAnsi="Times New Roman" w:cs="Times New Roman"/>
          <w:b w:val="0"/>
          <w:sz w:val="20"/>
          <w:szCs w:val="20"/>
        </w:rPr>
        <w:fldChar w:fldCharType="begin"/>
      </w:r>
      <w:r>
        <w:rPr>
          <w:rFonts w:hint="default" w:ascii="Times New Roman" w:hAnsi="Times New Roman" w:cs="Times New Roman"/>
          <w:b w:val="0"/>
          <w:sz w:val="20"/>
          <w:szCs w:val="20"/>
        </w:rPr>
        <w:instrText xml:space="preserve"> HYPERLINK "http://23.99.193.13/govapp/" \l "__RefHeading___Toc20152" </w:instrText>
      </w:r>
      <w:r>
        <w:rPr>
          <w:rFonts w:hint="default" w:ascii="Times New Roman" w:hAnsi="Times New Roman" w:cs="Times New Roman"/>
          <w:b w:val="0"/>
          <w:sz w:val="20"/>
          <w:szCs w:val="20"/>
        </w:rPr>
        <w:fldChar w:fldCharType="separate"/>
      </w:r>
      <w:r>
        <w:rPr>
          <w:rStyle w:val="8"/>
          <w:rFonts w:hint="default" w:ascii="Times New Roman" w:hAnsi="Times New Roman" w:cs="Times New Roman"/>
          <w:b w:val="0"/>
          <w:color w:val="000000"/>
          <w:sz w:val="32"/>
          <w:szCs w:val="32"/>
        </w:rPr>
        <w:t xml:space="preserve">7.4 </w:t>
      </w:r>
      <w:r>
        <w:rPr>
          <w:rFonts w:hint="default" w:ascii="Times New Roman" w:hAnsi="Times New Roman" w:cs="Times New Roman"/>
          <w:b w:val="0"/>
          <w:sz w:val="20"/>
          <w:szCs w:val="20"/>
        </w:rPr>
        <w:fldChar w:fldCharType="end"/>
      </w:r>
      <w:r>
        <w:rPr>
          <w:rFonts w:hint="default" w:ascii="Times New Roman" w:hAnsi="Times New Roman" w:cs="Times New Roman"/>
          <w:b w:val="0"/>
        </w:rPr>
        <w:fldChar w:fldCharType="begin"/>
      </w:r>
      <w:r>
        <w:rPr>
          <w:rFonts w:hint="default" w:ascii="Times New Roman" w:hAnsi="Times New Roman" w:cs="Times New Roman"/>
          <w:b w:val="0"/>
        </w:rPr>
        <w:instrText xml:space="preserve"> HYPERLINK "http://23.99.193.13/govapp/" \l "__RefHeading___Toc20152" </w:instrText>
      </w:r>
      <w:r>
        <w:rPr>
          <w:rFonts w:hint="default" w:ascii="Times New Roman" w:hAnsi="Times New Roman" w:cs="Times New Roman"/>
          <w:b w:val="0"/>
        </w:rPr>
        <w:fldChar w:fldCharType="separate"/>
      </w:r>
      <w:r>
        <w:rPr>
          <w:rStyle w:val="8"/>
          <w:rFonts w:hint="eastAsia" w:ascii="方正仿宋_GBK" w:hAnsi="方正仿宋_GBK" w:eastAsia="方正仿宋_GBK" w:cs="方正仿宋_GBK"/>
          <w:b w:val="0"/>
          <w:sz w:val="32"/>
          <w:szCs w:val="32"/>
        </w:rPr>
        <w:t>交通保障</w:t>
      </w:r>
      <w:r>
        <w:rPr>
          <w:rStyle w:val="8"/>
          <w:rFonts w:hint="default" w:ascii="Times New Roman" w:hAnsi="Times New Roman" w:cs="Times New Roman"/>
          <w:b w:val="0"/>
          <w:sz w:val="32"/>
          <w:szCs w:val="32"/>
          <w:shd w:val="clear" w:fill="C0C0C0"/>
        </w:rPr>
        <w:t>29</w:t>
      </w:r>
      <w:r>
        <w:rPr>
          <w:rFonts w:hint="default" w:ascii="Times New Roman" w:hAnsi="Times New Roman" w:cs="Times New Roman"/>
          <w:b w:val="0"/>
        </w:rPr>
        <w:fldChar w:fldCharType="end"/>
      </w:r>
    </w:p>
    <w:p>
      <w:pPr>
        <w:pStyle w:val="5"/>
        <w:keepNext w:val="0"/>
        <w:keepLines w:val="0"/>
        <w:pageBreakBefore w:val="0"/>
        <w:widowControl/>
        <w:suppressLineNumbers w:val="0"/>
        <w:spacing w:line="576" w:lineRule="atLeast"/>
        <w:ind w:left="634"/>
        <w:jc w:val="left"/>
        <w:rPr>
          <w:b w:val="0"/>
        </w:rPr>
      </w:pPr>
      <w:r>
        <w:rPr>
          <w:rFonts w:hint="default" w:ascii="Times New Roman" w:hAnsi="Times New Roman" w:cs="Times New Roman"/>
          <w:b w:val="0"/>
          <w:sz w:val="20"/>
          <w:szCs w:val="20"/>
        </w:rPr>
        <w:fldChar w:fldCharType="begin"/>
      </w:r>
      <w:r>
        <w:rPr>
          <w:rFonts w:hint="default" w:ascii="Times New Roman" w:hAnsi="Times New Roman" w:cs="Times New Roman"/>
          <w:b w:val="0"/>
          <w:sz w:val="20"/>
          <w:szCs w:val="20"/>
        </w:rPr>
        <w:instrText xml:space="preserve"> HYPERLINK "http://23.99.193.13/govapp/" \l "__RefHeading___Toc30087" </w:instrText>
      </w:r>
      <w:r>
        <w:rPr>
          <w:rFonts w:hint="default" w:ascii="Times New Roman" w:hAnsi="Times New Roman" w:cs="Times New Roman"/>
          <w:b w:val="0"/>
          <w:sz w:val="20"/>
          <w:szCs w:val="20"/>
        </w:rPr>
        <w:fldChar w:fldCharType="separate"/>
      </w:r>
      <w:r>
        <w:rPr>
          <w:rStyle w:val="8"/>
          <w:rFonts w:hint="default" w:ascii="Times New Roman" w:hAnsi="Times New Roman" w:cs="Times New Roman"/>
          <w:b w:val="0"/>
          <w:color w:val="000000"/>
          <w:sz w:val="32"/>
          <w:szCs w:val="32"/>
        </w:rPr>
        <w:t xml:space="preserve">7.5 </w:t>
      </w:r>
      <w:r>
        <w:rPr>
          <w:rFonts w:hint="default" w:ascii="Times New Roman" w:hAnsi="Times New Roman" w:cs="Times New Roman"/>
          <w:b w:val="0"/>
          <w:sz w:val="20"/>
          <w:szCs w:val="20"/>
        </w:rPr>
        <w:fldChar w:fldCharType="end"/>
      </w:r>
      <w:r>
        <w:rPr>
          <w:rFonts w:hint="default" w:ascii="Times New Roman" w:hAnsi="Times New Roman" w:cs="Times New Roman"/>
          <w:b w:val="0"/>
        </w:rPr>
        <w:fldChar w:fldCharType="begin"/>
      </w:r>
      <w:r>
        <w:rPr>
          <w:rFonts w:hint="default" w:ascii="Times New Roman" w:hAnsi="Times New Roman" w:cs="Times New Roman"/>
          <w:b w:val="0"/>
        </w:rPr>
        <w:instrText xml:space="preserve"> HYPERLINK "http://23.99.193.13/govapp/" \l "__RefHeading___Toc30087" </w:instrText>
      </w:r>
      <w:r>
        <w:rPr>
          <w:rFonts w:hint="default" w:ascii="Times New Roman" w:hAnsi="Times New Roman" w:cs="Times New Roman"/>
          <w:b w:val="0"/>
        </w:rPr>
        <w:fldChar w:fldCharType="separate"/>
      </w:r>
      <w:r>
        <w:rPr>
          <w:rStyle w:val="8"/>
          <w:rFonts w:hint="eastAsia" w:ascii="方正仿宋_GBK" w:hAnsi="方正仿宋_GBK" w:eastAsia="方正仿宋_GBK" w:cs="方正仿宋_GBK"/>
          <w:b w:val="0"/>
          <w:sz w:val="32"/>
          <w:szCs w:val="32"/>
        </w:rPr>
        <w:t>经费保障</w:t>
      </w:r>
      <w:r>
        <w:rPr>
          <w:rStyle w:val="8"/>
          <w:rFonts w:hint="default" w:ascii="Times New Roman" w:hAnsi="Times New Roman" w:cs="Times New Roman"/>
          <w:b w:val="0"/>
          <w:sz w:val="32"/>
          <w:szCs w:val="32"/>
          <w:shd w:val="clear" w:fill="C0C0C0"/>
        </w:rPr>
        <w:t>29</w:t>
      </w:r>
      <w:r>
        <w:rPr>
          <w:rFonts w:hint="default" w:ascii="Times New Roman" w:hAnsi="Times New Roman" w:cs="Times New Roman"/>
          <w:b w:val="0"/>
        </w:rPr>
        <w:fldChar w:fldCharType="end"/>
      </w:r>
    </w:p>
    <w:p>
      <w:pPr>
        <w:pStyle w:val="5"/>
        <w:keepNext w:val="0"/>
        <w:keepLines w:val="0"/>
        <w:pageBreakBefore w:val="0"/>
        <w:widowControl/>
        <w:suppressLineNumbers w:val="0"/>
        <w:spacing w:line="576" w:lineRule="atLeast"/>
        <w:ind w:left="634"/>
        <w:jc w:val="left"/>
        <w:rPr>
          <w:b w:val="0"/>
        </w:rPr>
      </w:pPr>
      <w:r>
        <w:rPr>
          <w:rFonts w:hint="default" w:ascii="Times New Roman" w:hAnsi="Times New Roman" w:cs="Times New Roman"/>
          <w:b w:val="0"/>
          <w:sz w:val="20"/>
          <w:szCs w:val="20"/>
        </w:rPr>
        <w:fldChar w:fldCharType="begin"/>
      </w:r>
      <w:r>
        <w:rPr>
          <w:rFonts w:hint="default" w:ascii="Times New Roman" w:hAnsi="Times New Roman" w:cs="Times New Roman"/>
          <w:b w:val="0"/>
          <w:sz w:val="20"/>
          <w:szCs w:val="20"/>
        </w:rPr>
        <w:instrText xml:space="preserve"> HYPERLINK "http://23.99.193.13/govapp/" \l "__RefHeading___Toc18744" </w:instrText>
      </w:r>
      <w:r>
        <w:rPr>
          <w:rFonts w:hint="default" w:ascii="Times New Roman" w:hAnsi="Times New Roman" w:cs="Times New Roman"/>
          <w:b w:val="0"/>
          <w:sz w:val="20"/>
          <w:szCs w:val="20"/>
        </w:rPr>
        <w:fldChar w:fldCharType="separate"/>
      </w:r>
      <w:r>
        <w:rPr>
          <w:rStyle w:val="8"/>
          <w:rFonts w:hint="default" w:ascii="Times New Roman" w:hAnsi="Times New Roman" w:cs="Times New Roman"/>
          <w:b w:val="0"/>
          <w:color w:val="000000"/>
          <w:sz w:val="32"/>
          <w:szCs w:val="32"/>
        </w:rPr>
        <w:t xml:space="preserve">7.6 </w:t>
      </w:r>
      <w:r>
        <w:rPr>
          <w:rFonts w:hint="default" w:ascii="Times New Roman" w:hAnsi="Times New Roman" w:cs="Times New Roman"/>
          <w:b w:val="0"/>
          <w:sz w:val="20"/>
          <w:szCs w:val="20"/>
        </w:rPr>
        <w:fldChar w:fldCharType="end"/>
      </w:r>
      <w:r>
        <w:rPr>
          <w:rFonts w:hint="default" w:ascii="Times New Roman" w:hAnsi="Times New Roman" w:cs="Times New Roman"/>
          <w:b w:val="0"/>
        </w:rPr>
        <w:fldChar w:fldCharType="begin"/>
      </w:r>
      <w:r>
        <w:rPr>
          <w:rFonts w:hint="default" w:ascii="Times New Roman" w:hAnsi="Times New Roman" w:cs="Times New Roman"/>
          <w:b w:val="0"/>
        </w:rPr>
        <w:instrText xml:space="preserve"> HYPERLINK "http://23.99.193.13/govapp/" \l "__RefHeading___Toc18744" </w:instrText>
      </w:r>
      <w:r>
        <w:rPr>
          <w:rFonts w:hint="default" w:ascii="Times New Roman" w:hAnsi="Times New Roman" w:cs="Times New Roman"/>
          <w:b w:val="0"/>
        </w:rPr>
        <w:fldChar w:fldCharType="separate"/>
      </w:r>
      <w:r>
        <w:rPr>
          <w:rStyle w:val="8"/>
          <w:rFonts w:hint="eastAsia" w:ascii="方正仿宋_GBK" w:hAnsi="方正仿宋_GBK" w:eastAsia="方正仿宋_GBK" w:cs="方正仿宋_GBK"/>
          <w:b w:val="0"/>
          <w:sz w:val="32"/>
          <w:szCs w:val="32"/>
        </w:rPr>
        <w:t>物资保障</w:t>
      </w:r>
      <w:r>
        <w:rPr>
          <w:rStyle w:val="8"/>
          <w:rFonts w:hint="default" w:ascii="Times New Roman" w:hAnsi="Times New Roman" w:cs="Times New Roman"/>
          <w:b w:val="0"/>
          <w:sz w:val="32"/>
          <w:szCs w:val="32"/>
          <w:shd w:val="clear" w:fill="C0C0C0"/>
        </w:rPr>
        <w:t>29</w:t>
      </w:r>
      <w:r>
        <w:rPr>
          <w:rFonts w:hint="default" w:ascii="Times New Roman" w:hAnsi="Times New Roman" w:cs="Times New Roman"/>
          <w:b w:val="0"/>
        </w:rPr>
        <w:fldChar w:fldCharType="end"/>
      </w:r>
    </w:p>
    <w:p>
      <w:pPr>
        <w:pStyle w:val="5"/>
        <w:keepNext w:val="0"/>
        <w:keepLines w:val="0"/>
        <w:pageBreakBefore w:val="0"/>
        <w:widowControl/>
        <w:suppressLineNumbers w:val="0"/>
        <w:spacing w:line="576" w:lineRule="atLeast"/>
        <w:ind w:left="634"/>
        <w:jc w:val="left"/>
        <w:rPr>
          <w:b w:val="0"/>
        </w:rPr>
      </w:pPr>
      <w:r>
        <w:rPr>
          <w:rFonts w:hint="default" w:ascii="Times New Roman" w:hAnsi="Times New Roman" w:cs="Times New Roman"/>
          <w:b w:val="0"/>
          <w:sz w:val="20"/>
          <w:szCs w:val="20"/>
        </w:rPr>
        <w:fldChar w:fldCharType="begin"/>
      </w:r>
      <w:r>
        <w:rPr>
          <w:rFonts w:hint="default" w:ascii="Times New Roman" w:hAnsi="Times New Roman" w:cs="Times New Roman"/>
          <w:b w:val="0"/>
          <w:sz w:val="20"/>
          <w:szCs w:val="20"/>
        </w:rPr>
        <w:instrText xml:space="preserve"> HYPERLINK "http://23.99.193.13/govapp/" \l "__RefHeading___Toc24764" </w:instrText>
      </w:r>
      <w:r>
        <w:rPr>
          <w:rFonts w:hint="default" w:ascii="Times New Roman" w:hAnsi="Times New Roman" w:cs="Times New Roman"/>
          <w:b w:val="0"/>
          <w:sz w:val="20"/>
          <w:szCs w:val="20"/>
        </w:rPr>
        <w:fldChar w:fldCharType="separate"/>
      </w:r>
      <w:r>
        <w:rPr>
          <w:rStyle w:val="8"/>
          <w:rFonts w:hint="default" w:ascii="Times New Roman" w:hAnsi="Times New Roman" w:cs="Times New Roman"/>
          <w:b w:val="0"/>
          <w:color w:val="000000"/>
          <w:sz w:val="32"/>
          <w:szCs w:val="32"/>
        </w:rPr>
        <w:t xml:space="preserve">7.7 </w:t>
      </w:r>
      <w:r>
        <w:rPr>
          <w:rFonts w:hint="default" w:ascii="Times New Roman" w:hAnsi="Times New Roman" w:cs="Times New Roman"/>
          <w:b w:val="0"/>
          <w:sz w:val="20"/>
          <w:szCs w:val="20"/>
        </w:rPr>
        <w:fldChar w:fldCharType="end"/>
      </w:r>
      <w:r>
        <w:rPr>
          <w:rFonts w:hint="default" w:ascii="Times New Roman" w:hAnsi="Times New Roman" w:cs="Times New Roman"/>
          <w:b w:val="0"/>
        </w:rPr>
        <w:fldChar w:fldCharType="begin"/>
      </w:r>
      <w:r>
        <w:rPr>
          <w:rFonts w:hint="default" w:ascii="Times New Roman" w:hAnsi="Times New Roman" w:cs="Times New Roman"/>
          <w:b w:val="0"/>
        </w:rPr>
        <w:instrText xml:space="preserve"> HYPERLINK "http://23.99.193.13/govapp/" \l "__RefHeading___Toc24764" </w:instrText>
      </w:r>
      <w:r>
        <w:rPr>
          <w:rFonts w:hint="default" w:ascii="Times New Roman" w:hAnsi="Times New Roman" w:cs="Times New Roman"/>
          <w:b w:val="0"/>
        </w:rPr>
        <w:fldChar w:fldCharType="separate"/>
      </w:r>
      <w:r>
        <w:rPr>
          <w:rStyle w:val="8"/>
          <w:rFonts w:hint="eastAsia" w:ascii="方正仿宋_GBK" w:hAnsi="方正仿宋_GBK" w:eastAsia="方正仿宋_GBK" w:cs="方正仿宋_GBK"/>
          <w:b w:val="0"/>
          <w:sz w:val="32"/>
          <w:szCs w:val="32"/>
        </w:rPr>
        <w:t>应急避难场所保障</w:t>
      </w:r>
      <w:r>
        <w:rPr>
          <w:rStyle w:val="8"/>
          <w:rFonts w:hint="default" w:ascii="Times New Roman" w:hAnsi="Times New Roman" w:cs="Times New Roman"/>
          <w:b w:val="0"/>
          <w:sz w:val="32"/>
          <w:szCs w:val="32"/>
          <w:shd w:val="clear" w:fill="C0C0C0"/>
        </w:rPr>
        <w:t>30</w:t>
      </w:r>
      <w:r>
        <w:rPr>
          <w:rFonts w:hint="default" w:ascii="Times New Roman" w:hAnsi="Times New Roman" w:cs="Times New Roman"/>
          <w:b w:val="0"/>
        </w:rPr>
        <w:fldChar w:fldCharType="end"/>
      </w:r>
    </w:p>
    <w:p>
      <w:pPr>
        <w:pStyle w:val="5"/>
        <w:keepNext w:val="0"/>
        <w:keepLines w:val="0"/>
        <w:pageBreakBefore w:val="0"/>
        <w:widowControl/>
        <w:suppressLineNumbers w:val="0"/>
        <w:spacing w:line="576" w:lineRule="atLeast"/>
        <w:jc w:val="left"/>
        <w:rPr>
          <w:b w:val="0"/>
        </w:rPr>
      </w:pPr>
      <w:r>
        <w:rPr>
          <w:rFonts w:hint="default" w:ascii="Calibri" w:hAnsi="Calibri" w:cs="Calibri"/>
          <w:b w:val="0"/>
          <w:sz w:val="20"/>
          <w:szCs w:val="20"/>
        </w:rPr>
        <w:fldChar w:fldCharType="begin"/>
      </w:r>
      <w:r>
        <w:rPr>
          <w:rFonts w:hint="default" w:ascii="Calibri" w:hAnsi="Calibri" w:cs="Calibri"/>
          <w:b w:val="0"/>
          <w:sz w:val="20"/>
          <w:szCs w:val="20"/>
        </w:rPr>
        <w:instrText xml:space="preserve"> HYPERLINK "http://23.99.193.13/govapp/" \l "__RefHeading___Toc24990" </w:instrText>
      </w:r>
      <w:r>
        <w:rPr>
          <w:rFonts w:hint="default" w:ascii="Calibri" w:hAnsi="Calibri" w:cs="Calibri"/>
          <w:b w:val="0"/>
          <w:sz w:val="20"/>
          <w:szCs w:val="20"/>
        </w:rPr>
        <w:fldChar w:fldCharType="separate"/>
      </w:r>
      <w:r>
        <w:rPr>
          <w:rStyle w:val="8"/>
          <w:rFonts w:hint="default" w:ascii="Times New Roman" w:hAnsi="Times New Roman" w:cs="Times New Roman"/>
          <w:b w:val="0"/>
          <w:color w:val="000000"/>
          <w:sz w:val="32"/>
          <w:szCs w:val="32"/>
        </w:rPr>
        <w:t>8</w:t>
      </w:r>
      <w:r>
        <w:rPr>
          <w:rFonts w:hint="default" w:ascii="Calibri" w:hAnsi="Calibri" w:cs="Calibri"/>
          <w:b w:val="0"/>
          <w:sz w:val="20"/>
          <w:szCs w:val="20"/>
        </w:rPr>
        <w:fldChar w:fldCharType="end"/>
      </w:r>
      <w:r>
        <w:rPr>
          <w:b w:val="0"/>
        </w:rPr>
        <w:fldChar w:fldCharType="begin"/>
      </w:r>
      <w:r>
        <w:rPr>
          <w:b w:val="0"/>
        </w:rPr>
        <w:instrText xml:space="preserve"> HYPERLINK "http://23.99.193.13/govapp/" \l "__RefHeading___Toc24990" </w:instrText>
      </w:r>
      <w:r>
        <w:rPr>
          <w:b w:val="0"/>
        </w:rPr>
        <w:fldChar w:fldCharType="separate"/>
      </w:r>
      <w:r>
        <w:rPr>
          <w:rStyle w:val="8"/>
          <w:rFonts w:hint="eastAsia" w:ascii="方正黑体_GBK" w:hAnsi="方正黑体_GBK" w:eastAsia="方正黑体_GBK" w:cs="方正黑体_GBK"/>
          <w:b w:val="0"/>
          <w:color w:val="000000"/>
          <w:sz w:val="32"/>
          <w:szCs w:val="32"/>
        </w:rPr>
        <w:t>宣传、培训与演练</w:t>
      </w:r>
      <w:r>
        <w:rPr>
          <w:rStyle w:val="8"/>
          <w:rFonts w:hint="default" w:ascii="Times New Roman" w:hAnsi="Times New Roman" w:eastAsia="宋体" w:cs="Times New Roman"/>
          <w:b w:val="0"/>
          <w:sz w:val="32"/>
          <w:szCs w:val="32"/>
          <w:shd w:val="clear" w:fill="C0C0C0"/>
        </w:rPr>
        <w:t>31</w:t>
      </w:r>
      <w:r>
        <w:rPr>
          <w:b w:val="0"/>
        </w:rPr>
        <w:fldChar w:fldCharType="end"/>
      </w:r>
    </w:p>
    <w:p>
      <w:pPr>
        <w:pStyle w:val="5"/>
        <w:keepNext w:val="0"/>
        <w:keepLines w:val="0"/>
        <w:pageBreakBefore w:val="0"/>
        <w:widowControl/>
        <w:suppressLineNumbers w:val="0"/>
        <w:spacing w:line="576" w:lineRule="atLeast"/>
        <w:ind w:left="634"/>
        <w:jc w:val="left"/>
        <w:rPr>
          <w:b w:val="0"/>
        </w:rPr>
      </w:pPr>
      <w:r>
        <w:rPr>
          <w:rFonts w:hint="default" w:ascii="Times New Roman" w:hAnsi="Times New Roman" w:cs="Times New Roman"/>
          <w:b w:val="0"/>
          <w:sz w:val="20"/>
          <w:szCs w:val="20"/>
        </w:rPr>
        <w:fldChar w:fldCharType="begin"/>
      </w:r>
      <w:r>
        <w:rPr>
          <w:rFonts w:hint="default" w:ascii="Times New Roman" w:hAnsi="Times New Roman" w:cs="Times New Roman"/>
          <w:b w:val="0"/>
          <w:sz w:val="20"/>
          <w:szCs w:val="20"/>
        </w:rPr>
        <w:instrText xml:space="preserve"> HYPERLINK "http://23.99.193.13/govapp/" \l "__RefHeading___Toc19230" </w:instrText>
      </w:r>
      <w:r>
        <w:rPr>
          <w:rFonts w:hint="default" w:ascii="Times New Roman" w:hAnsi="Times New Roman" w:cs="Times New Roman"/>
          <w:b w:val="0"/>
          <w:sz w:val="20"/>
          <w:szCs w:val="20"/>
        </w:rPr>
        <w:fldChar w:fldCharType="separate"/>
      </w:r>
      <w:r>
        <w:rPr>
          <w:rStyle w:val="8"/>
          <w:rFonts w:hint="default" w:ascii="Times New Roman" w:hAnsi="Times New Roman" w:cs="Times New Roman"/>
          <w:b w:val="0"/>
          <w:color w:val="000000"/>
          <w:sz w:val="32"/>
          <w:szCs w:val="32"/>
        </w:rPr>
        <w:t xml:space="preserve">8.1 </w:t>
      </w:r>
      <w:r>
        <w:rPr>
          <w:rFonts w:hint="default" w:ascii="Times New Roman" w:hAnsi="Times New Roman" w:cs="Times New Roman"/>
          <w:b w:val="0"/>
          <w:sz w:val="20"/>
          <w:szCs w:val="20"/>
        </w:rPr>
        <w:fldChar w:fldCharType="end"/>
      </w:r>
      <w:r>
        <w:rPr>
          <w:rFonts w:hint="default" w:ascii="Times New Roman" w:hAnsi="Times New Roman" w:cs="Times New Roman"/>
          <w:b w:val="0"/>
        </w:rPr>
        <w:fldChar w:fldCharType="begin"/>
      </w:r>
      <w:r>
        <w:rPr>
          <w:rFonts w:hint="default" w:ascii="Times New Roman" w:hAnsi="Times New Roman" w:cs="Times New Roman"/>
          <w:b w:val="0"/>
        </w:rPr>
        <w:instrText xml:space="preserve"> HYPERLINK "http://23.99.193.13/govapp/" \l "__RefHeading___Toc19230" </w:instrText>
      </w:r>
      <w:r>
        <w:rPr>
          <w:rFonts w:hint="default" w:ascii="Times New Roman" w:hAnsi="Times New Roman" w:cs="Times New Roman"/>
          <w:b w:val="0"/>
        </w:rPr>
        <w:fldChar w:fldCharType="separate"/>
      </w:r>
      <w:r>
        <w:rPr>
          <w:rStyle w:val="8"/>
          <w:rFonts w:hint="eastAsia" w:ascii="方正仿宋_GBK" w:hAnsi="方正仿宋_GBK" w:eastAsia="方正仿宋_GBK" w:cs="方正仿宋_GBK"/>
          <w:b w:val="0"/>
          <w:sz w:val="32"/>
          <w:szCs w:val="32"/>
        </w:rPr>
        <w:t>宣传教育</w:t>
      </w:r>
      <w:r>
        <w:rPr>
          <w:rStyle w:val="8"/>
          <w:rFonts w:hint="default" w:ascii="Times New Roman" w:hAnsi="Times New Roman" w:cs="Times New Roman"/>
          <w:b w:val="0"/>
          <w:sz w:val="32"/>
          <w:szCs w:val="32"/>
          <w:shd w:val="clear" w:fill="C0C0C0"/>
        </w:rPr>
        <w:t>31</w:t>
      </w:r>
      <w:r>
        <w:rPr>
          <w:rFonts w:hint="default" w:ascii="Times New Roman" w:hAnsi="Times New Roman" w:cs="Times New Roman"/>
          <w:b w:val="0"/>
        </w:rPr>
        <w:fldChar w:fldCharType="end"/>
      </w:r>
    </w:p>
    <w:p>
      <w:pPr>
        <w:pStyle w:val="5"/>
        <w:keepNext w:val="0"/>
        <w:keepLines w:val="0"/>
        <w:pageBreakBefore w:val="0"/>
        <w:widowControl/>
        <w:suppressLineNumbers w:val="0"/>
        <w:spacing w:line="576" w:lineRule="atLeast"/>
        <w:ind w:left="634"/>
        <w:jc w:val="left"/>
        <w:rPr>
          <w:b w:val="0"/>
        </w:rPr>
      </w:pPr>
      <w:r>
        <w:rPr>
          <w:rFonts w:hint="default" w:ascii="Times New Roman" w:hAnsi="Times New Roman" w:cs="Times New Roman"/>
          <w:b w:val="0"/>
          <w:sz w:val="20"/>
          <w:szCs w:val="20"/>
        </w:rPr>
        <w:fldChar w:fldCharType="begin"/>
      </w:r>
      <w:r>
        <w:rPr>
          <w:rFonts w:hint="default" w:ascii="Times New Roman" w:hAnsi="Times New Roman" w:cs="Times New Roman"/>
          <w:b w:val="0"/>
          <w:sz w:val="20"/>
          <w:szCs w:val="20"/>
        </w:rPr>
        <w:instrText xml:space="preserve"> HYPERLINK "http://23.99.193.13/govapp/" \l "__RefHeading___Toc17114" </w:instrText>
      </w:r>
      <w:r>
        <w:rPr>
          <w:rFonts w:hint="default" w:ascii="Times New Roman" w:hAnsi="Times New Roman" w:cs="Times New Roman"/>
          <w:b w:val="0"/>
          <w:sz w:val="20"/>
          <w:szCs w:val="20"/>
        </w:rPr>
        <w:fldChar w:fldCharType="separate"/>
      </w:r>
      <w:r>
        <w:rPr>
          <w:rStyle w:val="8"/>
          <w:rFonts w:hint="default" w:ascii="Times New Roman" w:hAnsi="Times New Roman" w:cs="Times New Roman"/>
          <w:b w:val="0"/>
          <w:color w:val="000000"/>
          <w:sz w:val="32"/>
          <w:szCs w:val="32"/>
        </w:rPr>
        <w:t xml:space="preserve">8.2 </w:t>
      </w:r>
      <w:r>
        <w:rPr>
          <w:rFonts w:hint="default" w:ascii="Times New Roman" w:hAnsi="Times New Roman" w:cs="Times New Roman"/>
          <w:b w:val="0"/>
          <w:sz w:val="20"/>
          <w:szCs w:val="20"/>
        </w:rPr>
        <w:fldChar w:fldCharType="end"/>
      </w:r>
      <w:r>
        <w:rPr>
          <w:rFonts w:hint="default" w:ascii="Times New Roman" w:hAnsi="Times New Roman" w:cs="Times New Roman"/>
          <w:b w:val="0"/>
        </w:rPr>
        <w:fldChar w:fldCharType="begin"/>
      </w:r>
      <w:r>
        <w:rPr>
          <w:rFonts w:hint="default" w:ascii="Times New Roman" w:hAnsi="Times New Roman" w:cs="Times New Roman"/>
          <w:b w:val="0"/>
        </w:rPr>
        <w:instrText xml:space="preserve"> HYPERLINK "http://23.99.193.13/govapp/" \l "__RefHeading___Toc17114" </w:instrText>
      </w:r>
      <w:r>
        <w:rPr>
          <w:rFonts w:hint="default" w:ascii="Times New Roman" w:hAnsi="Times New Roman" w:cs="Times New Roman"/>
          <w:b w:val="0"/>
        </w:rPr>
        <w:fldChar w:fldCharType="separate"/>
      </w:r>
      <w:r>
        <w:rPr>
          <w:rStyle w:val="8"/>
          <w:rFonts w:hint="eastAsia" w:ascii="方正仿宋_GBK" w:hAnsi="方正仿宋_GBK" w:eastAsia="方正仿宋_GBK" w:cs="方正仿宋_GBK"/>
          <w:b w:val="0"/>
          <w:sz w:val="32"/>
          <w:szCs w:val="32"/>
        </w:rPr>
        <w:t>培训</w:t>
      </w:r>
      <w:r>
        <w:rPr>
          <w:rStyle w:val="8"/>
          <w:rFonts w:hint="default" w:ascii="Times New Roman" w:hAnsi="Times New Roman" w:cs="Times New Roman"/>
          <w:b w:val="0"/>
          <w:sz w:val="32"/>
          <w:szCs w:val="32"/>
          <w:shd w:val="clear" w:fill="C0C0C0"/>
        </w:rPr>
        <w:t>31</w:t>
      </w:r>
      <w:r>
        <w:rPr>
          <w:rFonts w:hint="default" w:ascii="Times New Roman" w:hAnsi="Times New Roman" w:cs="Times New Roman"/>
          <w:b w:val="0"/>
        </w:rPr>
        <w:fldChar w:fldCharType="end"/>
      </w:r>
    </w:p>
    <w:p>
      <w:pPr>
        <w:pStyle w:val="5"/>
        <w:keepNext w:val="0"/>
        <w:keepLines w:val="0"/>
        <w:pageBreakBefore w:val="0"/>
        <w:widowControl/>
        <w:suppressLineNumbers w:val="0"/>
        <w:spacing w:line="576" w:lineRule="atLeast"/>
        <w:ind w:left="634"/>
        <w:jc w:val="left"/>
        <w:rPr>
          <w:b w:val="0"/>
        </w:rPr>
      </w:pPr>
      <w:r>
        <w:rPr>
          <w:rFonts w:hint="default" w:ascii="Times New Roman" w:hAnsi="Times New Roman" w:cs="Times New Roman"/>
          <w:b w:val="0"/>
          <w:sz w:val="20"/>
          <w:szCs w:val="20"/>
        </w:rPr>
        <w:fldChar w:fldCharType="begin"/>
      </w:r>
      <w:r>
        <w:rPr>
          <w:rFonts w:hint="default" w:ascii="Times New Roman" w:hAnsi="Times New Roman" w:cs="Times New Roman"/>
          <w:b w:val="0"/>
          <w:sz w:val="20"/>
          <w:szCs w:val="20"/>
        </w:rPr>
        <w:instrText xml:space="preserve"> HYPERLINK "http://23.99.193.13/govapp/" \l "__RefHeading___Toc5342" </w:instrText>
      </w:r>
      <w:r>
        <w:rPr>
          <w:rFonts w:hint="default" w:ascii="Times New Roman" w:hAnsi="Times New Roman" w:cs="Times New Roman"/>
          <w:b w:val="0"/>
          <w:sz w:val="20"/>
          <w:szCs w:val="20"/>
        </w:rPr>
        <w:fldChar w:fldCharType="separate"/>
      </w:r>
      <w:r>
        <w:rPr>
          <w:rStyle w:val="8"/>
          <w:rFonts w:hint="default" w:ascii="Times New Roman" w:hAnsi="Times New Roman" w:cs="Times New Roman"/>
          <w:b w:val="0"/>
          <w:color w:val="000000"/>
          <w:sz w:val="32"/>
          <w:szCs w:val="32"/>
        </w:rPr>
        <w:t xml:space="preserve">8.3 </w:t>
      </w:r>
      <w:r>
        <w:rPr>
          <w:rFonts w:hint="default" w:ascii="Times New Roman" w:hAnsi="Times New Roman" w:cs="Times New Roman"/>
          <w:b w:val="0"/>
          <w:sz w:val="20"/>
          <w:szCs w:val="20"/>
        </w:rPr>
        <w:fldChar w:fldCharType="end"/>
      </w:r>
      <w:r>
        <w:rPr>
          <w:rFonts w:hint="default" w:ascii="Times New Roman" w:hAnsi="Times New Roman" w:cs="Times New Roman"/>
          <w:b w:val="0"/>
        </w:rPr>
        <w:fldChar w:fldCharType="begin"/>
      </w:r>
      <w:r>
        <w:rPr>
          <w:rFonts w:hint="default" w:ascii="Times New Roman" w:hAnsi="Times New Roman" w:cs="Times New Roman"/>
          <w:b w:val="0"/>
        </w:rPr>
        <w:instrText xml:space="preserve"> HYPERLINK "http://23.99.193.13/govapp/" \l "__RefHeading___Toc5342" </w:instrText>
      </w:r>
      <w:r>
        <w:rPr>
          <w:rFonts w:hint="default" w:ascii="Times New Roman" w:hAnsi="Times New Roman" w:cs="Times New Roman"/>
          <w:b w:val="0"/>
        </w:rPr>
        <w:fldChar w:fldCharType="separate"/>
      </w:r>
      <w:r>
        <w:rPr>
          <w:rStyle w:val="8"/>
          <w:rFonts w:hint="eastAsia" w:ascii="方正仿宋_GBK" w:hAnsi="方正仿宋_GBK" w:eastAsia="方正仿宋_GBK" w:cs="方正仿宋_GBK"/>
          <w:b w:val="0"/>
          <w:sz w:val="32"/>
          <w:szCs w:val="32"/>
        </w:rPr>
        <w:t>演练</w:t>
      </w:r>
      <w:r>
        <w:rPr>
          <w:rStyle w:val="8"/>
          <w:rFonts w:hint="default" w:ascii="Times New Roman" w:hAnsi="Times New Roman" w:cs="Times New Roman"/>
          <w:b w:val="0"/>
          <w:sz w:val="32"/>
          <w:szCs w:val="32"/>
          <w:shd w:val="clear" w:fill="C0C0C0"/>
        </w:rPr>
        <w:t>31</w:t>
      </w:r>
      <w:r>
        <w:rPr>
          <w:rFonts w:hint="default" w:ascii="Times New Roman" w:hAnsi="Times New Roman" w:cs="Times New Roman"/>
          <w:b w:val="0"/>
        </w:rPr>
        <w:fldChar w:fldCharType="end"/>
      </w:r>
    </w:p>
    <w:p>
      <w:pPr>
        <w:pStyle w:val="5"/>
        <w:keepNext w:val="0"/>
        <w:keepLines w:val="0"/>
        <w:pageBreakBefore w:val="0"/>
        <w:widowControl/>
        <w:suppressLineNumbers w:val="0"/>
        <w:spacing w:line="576" w:lineRule="atLeast"/>
        <w:jc w:val="left"/>
        <w:rPr>
          <w:b w:val="0"/>
        </w:rPr>
      </w:pPr>
      <w:r>
        <w:rPr>
          <w:rFonts w:hint="default" w:ascii="Calibri" w:hAnsi="Calibri" w:cs="Calibri"/>
          <w:b w:val="0"/>
          <w:sz w:val="20"/>
          <w:szCs w:val="20"/>
        </w:rPr>
        <w:fldChar w:fldCharType="begin"/>
      </w:r>
      <w:r>
        <w:rPr>
          <w:rFonts w:hint="default" w:ascii="Calibri" w:hAnsi="Calibri" w:cs="Calibri"/>
          <w:b w:val="0"/>
          <w:sz w:val="20"/>
          <w:szCs w:val="20"/>
        </w:rPr>
        <w:instrText xml:space="preserve"> HYPERLINK "http://23.99.193.13/govapp/" \l "__RefHeading___Toc12629" </w:instrText>
      </w:r>
      <w:r>
        <w:rPr>
          <w:rFonts w:hint="default" w:ascii="Calibri" w:hAnsi="Calibri" w:cs="Calibri"/>
          <w:b w:val="0"/>
          <w:sz w:val="20"/>
          <w:szCs w:val="20"/>
        </w:rPr>
        <w:fldChar w:fldCharType="separate"/>
      </w:r>
      <w:r>
        <w:rPr>
          <w:rStyle w:val="8"/>
          <w:rFonts w:hint="default" w:ascii="Times New Roman" w:hAnsi="Times New Roman" w:cs="Times New Roman"/>
          <w:b w:val="0"/>
          <w:color w:val="000000"/>
          <w:sz w:val="32"/>
          <w:szCs w:val="32"/>
        </w:rPr>
        <w:t>9</w:t>
      </w:r>
      <w:r>
        <w:rPr>
          <w:rFonts w:hint="default" w:ascii="Calibri" w:hAnsi="Calibri" w:cs="Calibri"/>
          <w:b w:val="0"/>
          <w:sz w:val="20"/>
          <w:szCs w:val="20"/>
        </w:rPr>
        <w:fldChar w:fldCharType="end"/>
      </w:r>
      <w:r>
        <w:rPr>
          <w:b w:val="0"/>
        </w:rPr>
        <w:fldChar w:fldCharType="begin"/>
      </w:r>
      <w:r>
        <w:rPr>
          <w:b w:val="0"/>
        </w:rPr>
        <w:instrText xml:space="preserve"> HYPERLINK "http://23.99.193.13/govapp/" \l "__RefHeading___Toc12629" </w:instrText>
      </w:r>
      <w:r>
        <w:rPr>
          <w:b w:val="0"/>
        </w:rPr>
        <w:fldChar w:fldCharType="separate"/>
      </w:r>
      <w:r>
        <w:rPr>
          <w:rStyle w:val="8"/>
          <w:rFonts w:hint="eastAsia" w:ascii="方正黑体_GBK" w:hAnsi="方正黑体_GBK" w:eastAsia="方正黑体_GBK" w:cs="方正黑体_GBK"/>
          <w:b w:val="0"/>
          <w:color w:val="000000"/>
          <w:sz w:val="32"/>
          <w:szCs w:val="32"/>
        </w:rPr>
        <w:t>预案管理</w:t>
      </w:r>
      <w:r>
        <w:rPr>
          <w:rStyle w:val="8"/>
          <w:rFonts w:hint="default" w:ascii="Times New Roman" w:hAnsi="Times New Roman" w:eastAsia="宋体" w:cs="Times New Roman"/>
          <w:b w:val="0"/>
          <w:sz w:val="32"/>
          <w:szCs w:val="32"/>
          <w:shd w:val="clear" w:fill="C0C0C0"/>
        </w:rPr>
        <w:t>32</w:t>
      </w:r>
      <w:r>
        <w:rPr>
          <w:b w:val="0"/>
        </w:rPr>
        <w:fldChar w:fldCharType="end"/>
      </w:r>
    </w:p>
    <w:p>
      <w:pPr>
        <w:pStyle w:val="5"/>
        <w:keepNext w:val="0"/>
        <w:keepLines w:val="0"/>
        <w:pageBreakBefore w:val="0"/>
        <w:widowControl/>
        <w:suppressLineNumbers w:val="0"/>
        <w:spacing w:line="576" w:lineRule="atLeast"/>
        <w:ind w:left="634"/>
        <w:jc w:val="left"/>
        <w:rPr>
          <w:b w:val="0"/>
        </w:rPr>
      </w:pPr>
      <w:r>
        <w:rPr>
          <w:rFonts w:hint="default" w:ascii="Times New Roman" w:hAnsi="Times New Roman" w:cs="Times New Roman"/>
          <w:b w:val="0"/>
          <w:sz w:val="20"/>
          <w:szCs w:val="20"/>
        </w:rPr>
        <w:fldChar w:fldCharType="begin"/>
      </w:r>
      <w:r>
        <w:rPr>
          <w:rFonts w:hint="default" w:ascii="Times New Roman" w:hAnsi="Times New Roman" w:cs="Times New Roman"/>
          <w:b w:val="0"/>
          <w:sz w:val="20"/>
          <w:szCs w:val="20"/>
        </w:rPr>
        <w:instrText xml:space="preserve"> HYPERLINK "http://23.99.193.13/govapp/" \l "__RefHeading___Toc10714" </w:instrText>
      </w:r>
      <w:r>
        <w:rPr>
          <w:rFonts w:hint="default" w:ascii="Times New Roman" w:hAnsi="Times New Roman" w:cs="Times New Roman"/>
          <w:b w:val="0"/>
          <w:sz w:val="20"/>
          <w:szCs w:val="20"/>
        </w:rPr>
        <w:fldChar w:fldCharType="separate"/>
      </w:r>
      <w:r>
        <w:rPr>
          <w:rStyle w:val="8"/>
          <w:rFonts w:hint="default" w:ascii="Times New Roman" w:hAnsi="Times New Roman" w:cs="Times New Roman"/>
          <w:b w:val="0"/>
          <w:color w:val="000000"/>
          <w:sz w:val="32"/>
          <w:szCs w:val="32"/>
        </w:rPr>
        <w:t xml:space="preserve">9.1 </w:t>
      </w:r>
      <w:r>
        <w:rPr>
          <w:rFonts w:hint="default" w:ascii="Times New Roman" w:hAnsi="Times New Roman" w:cs="Times New Roman"/>
          <w:b w:val="0"/>
          <w:sz w:val="20"/>
          <w:szCs w:val="20"/>
        </w:rPr>
        <w:fldChar w:fldCharType="end"/>
      </w:r>
      <w:r>
        <w:rPr>
          <w:rFonts w:hint="default" w:ascii="Times New Roman" w:hAnsi="Times New Roman" w:cs="Times New Roman"/>
          <w:b w:val="0"/>
        </w:rPr>
        <w:fldChar w:fldCharType="begin"/>
      </w:r>
      <w:r>
        <w:rPr>
          <w:rFonts w:hint="default" w:ascii="Times New Roman" w:hAnsi="Times New Roman" w:cs="Times New Roman"/>
          <w:b w:val="0"/>
        </w:rPr>
        <w:instrText xml:space="preserve"> HYPERLINK "http://23.99.193.13/govapp/" \l "__RefHeading___Toc10714" </w:instrText>
      </w:r>
      <w:r>
        <w:rPr>
          <w:rFonts w:hint="default" w:ascii="Times New Roman" w:hAnsi="Times New Roman" w:cs="Times New Roman"/>
          <w:b w:val="0"/>
        </w:rPr>
        <w:fldChar w:fldCharType="separate"/>
      </w:r>
      <w:r>
        <w:rPr>
          <w:rStyle w:val="8"/>
          <w:rFonts w:hint="eastAsia" w:ascii="方正仿宋_GBK" w:hAnsi="方正仿宋_GBK" w:eastAsia="方正仿宋_GBK" w:cs="方正仿宋_GBK"/>
          <w:b w:val="0"/>
          <w:sz w:val="32"/>
          <w:szCs w:val="32"/>
        </w:rPr>
        <w:t>预案修订</w:t>
      </w:r>
      <w:r>
        <w:rPr>
          <w:rStyle w:val="8"/>
          <w:rFonts w:hint="default" w:ascii="Times New Roman" w:hAnsi="Times New Roman" w:cs="Times New Roman"/>
          <w:b w:val="0"/>
          <w:sz w:val="32"/>
          <w:szCs w:val="32"/>
          <w:shd w:val="clear" w:fill="C0C0C0"/>
        </w:rPr>
        <w:t>32</w:t>
      </w:r>
      <w:r>
        <w:rPr>
          <w:rFonts w:hint="default" w:ascii="Times New Roman" w:hAnsi="Times New Roman" w:cs="Times New Roman"/>
          <w:b w:val="0"/>
        </w:rPr>
        <w:fldChar w:fldCharType="end"/>
      </w:r>
    </w:p>
    <w:p>
      <w:pPr>
        <w:pStyle w:val="5"/>
        <w:keepNext w:val="0"/>
        <w:keepLines w:val="0"/>
        <w:pageBreakBefore w:val="0"/>
        <w:widowControl/>
        <w:suppressLineNumbers w:val="0"/>
        <w:spacing w:line="576" w:lineRule="atLeast"/>
        <w:ind w:left="634"/>
        <w:jc w:val="left"/>
        <w:rPr>
          <w:b w:val="0"/>
        </w:rPr>
      </w:pPr>
      <w:r>
        <w:rPr>
          <w:rFonts w:hint="default" w:ascii="Times New Roman" w:hAnsi="Times New Roman" w:cs="Times New Roman"/>
          <w:b w:val="0"/>
          <w:sz w:val="20"/>
          <w:szCs w:val="20"/>
        </w:rPr>
        <w:fldChar w:fldCharType="begin"/>
      </w:r>
      <w:r>
        <w:rPr>
          <w:rFonts w:hint="default" w:ascii="Times New Roman" w:hAnsi="Times New Roman" w:cs="Times New Roman"/>
          <w:b w:val="0"/>
          <w:sz w:val="20"/>
          <w:szCs w:val="20"/>
        </w:rPr>
        <w:instrText xml:space="preserve"> HYPERLINK "http://23.99.193.13/govapp/" \l "__RefHeading___Toc1601" </w:instrText>
      </w:r>
      <w:r>
        <w:rPr>
          <w:rFonts w:hint="default" w:ascii="Times New Roman" w:hAnsi="Times New Roman" w:cs="Times New Roman"/>
          <w:b w:val="0"/>
          <w:sz w:val="20"/>
          <w:szCs w:val="20"/>
        </w:rPr>
        <w:fldChar w:fldCharType="separate"/>
      </w:r>
      <w:r>
        <w:rPr>
          <w:rStyle w:val="8"/>
          <w:rFonts w:hint="default" w:ascii="Times New Roman" w:hAnsi="Times New Roman" w:cs="Times New Roman"/>
          <w:b w:val="0"/>
          <w:color w:val="000000"/>
          <w:sz w:val="32"/>
          <w:szCs w:val="32"/>
        </w:rPr>
        <w:t xml:space="preserve">9.2 </w:t>
      </w:r>
      <w:r>
        <w:rPr>
          <w:rFonts w:hint="default" w:ascii="Times New Roman" w:hAnsi="Times New Roman" w:cs="Times New Roman"/>
          <w:b w:val="0"/>
          <w:sz w:val="20"/>
          <w:szCs w:val="20"/>
        </w:rPr>
        <w:fldChar w:fldCharType="end"/>
      </w:r>
      <w:r>
        <w:rPr>
          <w:rFonts w:hint="default" w:ascii="Times New Roman" w:hAnsi="Times New Roman" w:cs="Times New Roman"/>
          <w:b w:val="0"/>
        </w:rPr>
        <w:fldChar w:fldCharType="begin"/>
      </w:r>
      <w:r>
        <w:rPr>
          <w:rFonts w:hint="default" w:ascii="Times New Roman" w:hAnsi="Times New Roman" w:cs="Times New Roman"/>
          <w:b w:val="0"/>
        </w:rPr>
        <w:instrText xml:space="preserve"> HYPERLINK "http://23.99.193.13/govapp/" \l "__RefHeading___Toc1601" </w:instrText>
      </w:r>
      <w:r>
        <w:rPr>
          <w:rFonts w:hint="default" w:ascii="Times New Roman" w:hAnsi="Times New Roman" w:cs="Times New Roman"/>
          <w:b w:val="0"/>
        </w:rPr>
        <w:fldChar w:fldCharType="separate"/>
      </w:r>
      <w:r>
        <w:rPr>
          <w:rStyle w:val="8"/>
          <w:rFonts w:hint="eastAsia" w:ascii="方正仿宋_GBK" w:hAnsi="方正仿宋_GBK" w:eastAsia="方正仿宋_GBK" w:cs="方正仿宋_GBK"/>
          <w:b w:val="0"/>
          <w:sz w:val="32"/>
          <w:szCs w:val="32"/>
        </w:rPr>
        <w:t>制定与解释</w:t>
      </w:r>
      <w:r>
        <w:rPr>
          <w:rStyle w:val="8"/>
          <w:rFonts w:hint="default" w:ascii="Times New Roman" w:hAnsi="Times New Roman" w:cs="Times New Roman"/>
          <w:b w:val="0"/>
          <w:sz w:val="32"/>
          <w:szCs w:val="32"/>
          <w:shd w:val="clear" w:fill="C0C0C0"/>
        </w:rPr>
        <w:t>33</w:t>
      </w:r>
      <w:r>
        <w:rPr>
          <w:rFonts w:hint="default" w:ascii="Times New Roman" w:hAnsi="Times New Roman" w:cs="Times New Roman"/>
          <w:b w:val="0"/>
        </w:rPr>
        <w:fldChar w:fldCharType="end"/>
      </w:r>
    </w:p>
    <w:p>
      <w:pPr>
        <w:pStyle w:val="5"/>
        <w:keepNext w:val="0"/>
        <w:keepLines w:val="0"/>
        <w:pageBreakBefore w:val="0"/>
        <w:widowControl/>
        <w:suppressLineNumbers w:val="0"/>
        <w:spacing w:line="576" w:lineRule="atLeast"/>
        <w:ind w:left="634"/>
        <w:jc w:val="left"/>
        <w:rPr>
          <w:b w:val="0"/>
        </w:rPr>
      </w:pPr>
      <w:r>
        <w:rPr>
          <w:rFonts w:hint="default" w:ascii="Times New Roman" w:hAnsi="Times New Roman" w:cs="Times New Roman"/>
          <w:b w:val="0"/>
          <w:sz w:val="20"/>
          <w:szCs w:val="20"/>
        </w:rPr>
        <w:fldChar w:fldCharType="begin"/>
      </w:r>
      <w:r>
        <w:rPr>
          <w:rFonts w:hint="default" w:ascii="Times New Roman" w:hAnsi="Times New Roman" w:cs="Times New Roman"/>
          <w:b w:val="0"/>
          <w:sz w:val="20"/>
          <w:szCs w:val="20"/>
        </w:rPr>
        <w:instrText xml:space="preserve"> HYPERLINK "http://23.99.193.13/govapp/" \l "__RefHeading___Toc20503" </w:instrText>
      </w:r>
      <w:r>
        <w:rPr>
          <w:rFonts w:hint="default" w:ascii="Times New Roman" w:hAnsi="Times New Roman" w:cs="Times New Roman"/>
          <w:b w:val="0"/>
          <w:sz w:val="20"/>
          <w:szCs w:val="20"/>
        </w:rPr>
        <w:fldChar w:fldCharType="separate"/>
      </w:r>
      <w:r>
        <w:rPr>
          <w:rStyle w:val="8"/>
          <w:rFonts w:hint="default" w:ascii="Times New Roman" w:hAnsi="Times New Roman" w:cs="Times New Roman"/>
          <w:b w:val="0"/>
          <w:color w:val="000000"/>
          <w:sz w:val="32"/>
          <w:szCs w:val="32"/>
        </w:rPr>
        <w:t xml:space="preserve">9.3 </w:t>
      </w:r>
      <w:r>
        <w:rPr>
          <w:rFonts w:hint="default" w:ascii="Times New Roman" w:hAnsi="Times New Roman" w:cs="Times New Roman"/>
          <w:b w:val="0"/>
          <w:sz w:val="20"/>
          <w:szCs w:val="20"/>
        </w:rPr>
        <w:fldChar w:fldCharType="end"/>
      </w:r>
      <w:r>
        <w:rPr>
          <w:rFonts w:hint="default" w:ascii="Times New Roman" w:hAnsi="Times New Roman" w:cs="Times New Roman"/>
          <w:b w:val="0"/>
        </w:rPr>
        <w:fldChar w:fldCharType="begin"/>
      </w:r>
      <w:r>
        <w:rPr>
          <w:rFonts w:hint="default" w:ascii="Times New Roman" w:hAnsi="Times New Roman" w:cs="Times New Roman"/>
          <w:b w:val="0"/>
        </w:rPr>
        <w:instrText xml:space="preserve"> HYPERLINK "http://23.99.193.13/govapp/" \l "__RefHeading___Toc20503" </w:instrText>
      </w:r>
      <w:r>
        <w:rPr>
          <w:rFonts w:hint="default" w:ascii="Times New Roman" w:hAnsi="Times New Roman" w:cs="Times New Roman"/>
          <w:b w:val="0"/>
        </w:rPr>
        <w:fldChar w:fldCharType="separate"/>
      </w:r>
      <w:r>
        <w:rPr>
          <w:rStyle w:val="8"/>
          <w:rFonts w:hint="eastAsia" w:ascii="方正仿宋_GBK" w:hAnsi="方正仿宋_GBK" w:eastAsia="方正仿宋_GBK" w:cs="方正仿宋_GBK"/>
          <w:b w:val="0"/>
          <w:sz w:val="32"/>
          <w:szCs w:val="32"/>
        </w:rPr>
        <w:t>评审、发布</w:t>
      </w:r>
      <w:r>
        <w:rPr>
          <w:rStyle w:val="8"/>
          <w:rFonts w:hint="default" w:ascii="Times New Roman" w:hAnsi="Times New Roman" w:cs="Times New Roman"/>
          <w:b w:val="0"/>
          <w:sz w:val="32"/>
          <w:szCs w:val="32"/>
          <w:shd w:val="clear" w:fill="C0C0C0"/>
        </w:rPr>
        <w:t>33</w:t>
      </w:r>
      <w:r>
        <w:rPr>
          <w:rFonts w:hint="default" w:ascii="Times New Roman" w:hAnsi="Times New Roman" w:cs="Times New Roman"/>
          <w:b w:val="0"/>
        </w:rPr>
        <w:fldChar w:fldCharType="end"/>
      </w:r>
    </w:p>
    <w:p>
      <w:pPr>
        <w:pStyle w:val="5"/>
        <w:keepNext w:val="0"/>
        <w:keepLines w:val="0"/>
        <w:pageBreakBefore w:val="0"/>
        <w:widowControl/>
        <w:suppressLineNumbers w:val="0"/>
        <w:spacing w:line="576" w:lineRule="atLeast"/>
        <w:jc w:val="left"/>
        <w:rPr>
          <w:b w:val="0"/>
        </w:rPr>
      </w:pPr>
      <w:r>
        <w:rPr>
          <w:rFonts w:hint="default" w:ascii="Calibri" w:hAnsi="Calibri" w:cs="Calibri"/>
          <w:b w:val="0"/>
          <w:sz w:val="20"/>
          <w:szCs w:val="20"/>
        </w:rPr>
        <w:fldChar w:fldCharType="begin"/>
      </w:r>
      <w:r>
        <w:rPr>
          <w:rFonts w:hint="default" w:ascii="Calibri" w:hAnsi="Calibri" w:cs="Calibri"/>
          <w:b w:val="0"/>
          <w:sz w:val="20"/>
          <w:szCs w:val="20"/>
        </w:rPr>
        <w:instrText xml:space="preserve"> HYPERLINK "http://23.99.193.13/govapp/" \l "__RefHeading___Toc678" </w:instrText>
      </w:r>
      <w:r>
        <w:rPr>
          <w:rFonts w:hint="default" w:ascii="Calibri" w:hAnsi="Calibri" w:cs="Calibri"/>
          <w:b w:val="0"/>
          <w:sz w:val="20"/>
          <w:szCs w:val="20"/>
        </w:rPr>
        <w:fldChar w:fldCharType="separate"/>
      </w:r>
      <w:r>
        <w:rPr>
          <w:rStyle w:val="8"/>
          <w:rFonts w:hint="default" w:ascii="Times New Roman" w:hAnsi="Times New Roman" w:cs="Times New Roman"/>
          <w:b w:val="0"/>
          <w:color w:val="000000"/>
          <w:sz w:val="32"/>
          <w:szCs w:val="32"/>
        </w:rPr>
        <w:t>10</w:t>
      </w:r>
      <w:r>
        <w:rPr>
          <w:rFonts w:hint="default" w:ascii="Calibri" w:hAnsi="Calibri" w:cs="Calibri"/>
          <w:b w:val="0"/>
          <w:sz w:val="20"/>
          <w:szCs w:val="20"/>
        </w:rPr>
        <w:fldChar w:fldCharType="end"/>
      </w:r>
      <w:r>
        <w:rPr>
          <w:b w:val="0"/>
        </w:rPr>
        <w:fldChar w:fldCharType="begin"/>
      </w:r>
      <w:r>
        <w:rPr>
          <w:b w:val="0"/>
        </w:rPr>
        <w:instrText xml:space="preserve"> HYPERLINK "http://23.99.193.13/govapp/" \l "__RefHeading___Toc678" </w:instrText>
      </w:r>
      <w:r>
        <w:rPr>
          <w:b w:val="0"/>
        </w:rPr>
        <w:fldChar w:fldCharType="separate"/>
      </w:r>
      <w:r>
        <w:rPr>
          <w:rStyle w:val="8"/>
          <w:rFonts w:hint="eastAsia" w:ascii="方正黑体_GBK" w:hAnsi="方正黑体_GBK" w:eastAsia="方正黑体_GBK" w:cs="方正黑体_GBK"/>
          <w:b w:val="0"/>
          <w:color w:val="000000"/>
          <w:sz w:val="32"/>
          <w:szCs w:val="32"/>
        </w:rPr>
        <w:t>奖励与惩罚</w:t>
      </w:r>
      <w:r>
        <w:rPr>
          <w:rStyle w:val="8"/>
          <w:rFonts w:hint="default" w:ascii="Times New Roman" w:hAnsi="Times New Roman" w:eastAsia="宋体" w:cs="Times New Roman"/>
          <w:b w:val="0"/>
          <w:sz w:val="32"/>
          <w:szCs w:val="32"/>
          <w:shd w:val="clear" w:fill="C0C0C0"/>
        </w:rPr>
        <w:t>33</w:t>
      </w:r>
      <w:r>
        <w:rPr>
          <w:b w:val="0"/>
        </w:rPr>
        <w:fldChar w:fldCharType="end"/>
      </w:r>
    </w:p>
    <w:p>
      <w:pPr>
        <w:pStyle w:val="5"/>
        <w:keepNext w:val="0"/>
        <w:keepLines w:val="0"/>
        <w:pageBreakBefore w:val="0"/>
        <w:widowControl/>
        <w:suppressLineNumbers w:val="0"/>
        <w:spacing w:line="576" w:lineRule="atLeast"/>
        <w:ind w:left="634"/>
        <w:jc w:val="left"/>
        <w:rPr>
          <w:b w:val="0"/>
        </w:rPr>
      </w:pPr>
      <w:r>
        <w:rPr>
          <w:rFonts w:hint="default" w:ascii="Times New Roman" w:hAnsi="Times New Roman" w:cs="Times New Roman"/>
          <w:b w:val="0"/>
          <w:sz w:val="20"/>
          <w:szCs w:val="20"/>
        </w:rPr>
        <w:fldChar w:fldCharType="begin"/>
      </w:r>
      <w:r>
        <w:rPr>
          <w:rFonts w:hint="default" w:ascii="Times New Roman" w:hAnsi="Times New Roman" w:cs="Times New Roman"/>
          <w:b w:val="0"/>
          <w:sz w:val="20"/>
          <w:szCs w:val="20"/>
        </w:rPr>
        <w:instrText xml:space="preserve"> HYPERLINK "http://23.99.193.13/govapp/" \l "__RefHeading___Toc29488" </w:instrText>
      </w:r>
      <w:r>
        <w:rPr>
          <w:rFonts w:hint="default" w:ascii="Times New Roman" w:hAnsi="Times New Roman" w:cs="Times New Roman"/>
          <w:b w:val="0"/>
          <w:sz w:val="20"/>
          <w:szCs w:val="20"/>
        </w:rPr>
        <w:fldChar w:fldCharType="separate"/>
      </w:r>
      <w:r>
        <w:rPr>
          <w:rStyle w:val="8"/>
          <w:rFonts w:hint="default" w:ascii="Times New Roman" w:hAnsi="Times New Roman" w:cs="Times New Roman"/>
          <w:b w:val="0"/>
          <w:color w:val="000000"/>
          <w:sz w:val="32"/>
          <w:szCs w:val="32"/>
        </w:rPr>
        <w:t xml:space="preserve">10.1 </w:t>
      </w:r>
      <w:r>
        <w:rPr>
          <w:rFonts w:hint="default" w:ascii="Times New Roman" w:hAnsi="Times New Roman" w:cs="Times New Roman"/>
          <w:b w:val="0"/>
          <w:sz w:val="20"/>
          <w:szCs w:val="20"/>
        </w:rPr>
        <w:fldChar w:fldCharType="end"/>
      </w:r>
      <w:r>
        <w:rPr>
          <w:rFonts w:hint="default" w:ascii="Times New Roman" w:hAnsi="Times New Roman" w:cs="Times New Roman"/>
          <w:b w:val="0"/>
        </w:rPr>
        <w:fldChar w:fldCharType="begin"/>
      </w:r>
      <w:r>
        <w:rPr>
          <w:rFonts w:hint="default" w:ascii="Times New Roman" w:hAnsi="Times New Roman" w:cs="Times New Roman"/>
          <w:b w:val="0"/>
        </w:rPr>
        <w:instrText xml:space="preserve"> HYPERLINK "http://23.99.193.13/govapp/" \l "__RefHeading___Toc29488" </w:instrText>
      </w:r>
      <w:r>
        <w:rPr>
          <w:rFonts w:hint="default" w:ascii="Times New Roman" w:hAnsi="Times New Roman" w:cs="Times New Roman"/>
          <w:b w:val="0"/>
        </w:rPr>
        <w:fldChar w:fldCharType="separate"/>
      </w:r>
      <w:r>
        <w:rPr>
          <w:rStyle w:val="8"/>
          <w:rFonts w:hint="eastAsia" w:ascii="方正仿宋_GBK" w:hAnsi="方正仿宋_GBK" w:eastAsia="方正仿宋_GBK" w:cs="方正仿宋_GBK"/>
          <w:b w:val="0"/>
          <w:sz w:val="32"/>
          <w:szCs w:val="32"/>
        </w:rPr>
        <w:t>表彰奖励</w:t>
      </w:r>
      <w:r>
        <w:rPr>
          <w:rStyle w:val="8"/>
          <w:rFonts w:hint="default" w:ascii="Times New Roman" w:hAnsi="Times New Roman" w:cs="Times New Roman"/>
          <w:b w:val="0"/>
          <w:sz w:val="32"/>
          <w:szCs w:val="32"/>
          <w:shd w:val="clear" w:fill="C0C0C0"/>
        </w:rPr>
        <w:t>33</w:t>
      </w:r>
      <w:r>
        <w:rPr>
          <w:rFonts w:hint="default" w:ascii="Times New Roman" w:hAnsi="Times New Roman" w:cs="Times New Roman"/>
          <w:b w:val="0"/>
        </w:rPr>
        <w:fldChar w:fldCharType="end"/>
      </w:r>
    </w:p>
    <w:p>
      <w:pPr>
        <w:pStyle w:val="5"/>
        <w:keepNext w:val="0"/>
        <w:keepLines w:val="0"/>
        <w:pageBreakBefore w:val="0"/>
        <w:widowControl/>
        <w:suppressLineNumbers w:val="0"/>
        <w:spacing w:line="576" w:lineRule="atLeast"/>
        <w:ind w:left="634"/>
        <w:jc w:val="left"/>
        <w:rPr>
          <w:b w:val="0"/>
        </w:rPr>
      </w:pPr>
      <w:r>
        <w:rPr>
          <w:rFonts w:hint="default" w:ascii="Times New Roman" w:hAnsi="Times New Roman" w:cs="Times New Roman"/>
          <w:b w:val="0"/>
          <w:sz w:val="20"/>
          <w:szCs w:val="20"/>
        </w:rPr>
        <w:fldChar w:fldCharType="begin"/>
      </w:r>
      <w:r>
        <w:rPr>
          <w:rFonts w:hint="default" w:ascii="Times New Roman" w:hAnsi="Times New Roman" w:cs="Times New Roman"/>
          <w:b w:val="0"/>
          <w:sz w:val="20"/>
          <w:szCs w:val="20"/>
        </w:rPr>
        <w:instrText xml:space="preserve"> HYPERLINK "http://23.99.193.13/govapp/" \l "__RefHeading___Toc8098" </w:instrText>
      </w:r>
      <w:r>
        <w:rPr>
          <w:rFonts w:hint="default" w:ascii="Times New Roman" w:hAnsi="Times New Roman" w:cs="Times New Roman"/>
          <w:b w:val="0"/>
          <w:sz w:val="20"/>
          <w:szCs w:val="20"/>
        </w:rPr>
        <w:fldChar w:fldCharType="separate"/>
      </w:r>
      <w:r>
        <w:rPr>
          <w:rStyle w:val="8"/>
          <w:rFonts w:hint="default" w:ascii="Times New Roman" w:hAnsi="Times New Roman" w:cs="Times New Roman"/>
          <w:b w:val="0"/>
          <w:color w:val="000000"/>
          <w:sz w:val="32"/>
          <w:szCs w:val="32"/>
        </w:rPr>
        <w:t xml:space="preserve">10.2 </w:t>
      </w:r>
      <w:r>
        <w:rPr>
          <w:rFonts w:hint="default" w:ascii="Times New Roman" w:hAnsi="Times New Roman" w:cs="Times New Roman"/>
          <w:b w:val="0"/>
          <w:sz w:val="20"/>
          <w:szCs w:val="20"/>
        </w:rPr>
        <w:fldChar w:fldCharType="end"/>
      </w:r>
      <w:r>
        <w:rPr>
          <w:rFonts w:hint="default" w:ascii="Times New Roman" w:hAnsi="Times New Roman" w:cs="Times New Roman"/>
          <w:b w:val="0"/>
        </w:rPr>
        <w:fldChar w:fldCharType="begin"/>
      </w:r>
      <w:r>
        <w:rPr>
          <w:rFonts w:hint="default" w:ascii="Times New Roman" w:hAnsi="Times New Roman" w:cs="Times New Roman"/>
          <w:b w:val="0"/>
        </w:rPr>
        <w:instrText xml:space="preserve"> HYPERLINK "http://23.99.193.13/govapp/" \l "__RefHeading___Toc8098" </w:instrText>
      </w:r>
      <w:r>
        <w:rPr>
          <w:rFonts w:hint="default" w:ascii="Times New Roman" w:hAnsi="Times New Roman" w:cs="Times New Roman"/>
          <w:b w:val="0"/>
        </w:rPr>
        <w:fldChar w:fldCharType="separate"/>
      </w:r>
      <w:r>
        <w:rPr>
          <w:rStyle w:val="8"/>
          <w:rFonts w:hint="eastAsia" w:ascii="方正仿宋_GBK" w:hAnsi="方正仿宋_GBK" w:eastAsia="方正仿宋_GBK" w:cs="方正仿宋_GBK"/>
          <w:b w:val="0"/>
          <w:sz w:val="32"/>
          <w:szCs w:val="32"/>
        </w:rPr>
        <w:t>责任追究</w:t>
      </w:r>
      <w:r>
        <w:rPr>
          <w:rStyle w:val="8"/>
          <w:rFonts w:hint="default" w:ascii="Times New Roman" w:hAnsi="Times New Roman" w:cs="Times New Roman"/>
          <w:b w:val="0"/>
          <w:sz w:val="32"/>
          <w:szCs w:val="32"/>
          <w:shd w:val="clear" w:fill="C0C0C0"/>
        </w:rPr>
        <w:t>34</w:t>
      </w:r>
      <w:r>
        <w:rPr>
          <w:rFonts w:hint="default" w:ascii="Times New Roman" w:hAnsi="Times New Roman" w:cs="Times New Roman"/>
          <w:b w:val="0"/>
        </w:rPr>
        <w:fldChar w:fldCharType="end"/>
      </w:r>
    </w:p>
    <w:p>
      <w:pPr>
        <w:pStyle w:val="5"/>
        <w:keepNext w:val="0"/>
        <w:keepLines w:val="0"/>
        <w:pageBreakBefore w:val="0"/>
        <w:widowControl/>
        <w:suppressLineNumbers w:val="0"/>
        <w:spacing w:line="576" w:lineRule="atLeast"/>
        <w:jc w:val="left"/>
        <w:rPr>
          <w:b w:val="0"/>
        </w:rPr>
      </w:pPr>
      <w:r>
        <w:rPr>
          <w:rFonts w:hint="default" w:ascii="Calibri" w:hAnsi="Calibri" w:cs="Calibri"/>
          <w:b w:val="0"/>
          <w:sz w:val="20"/>
          <w:szCs w:val="20"/>
        </w:rPr>
        <w:fldChar w:fldCharType="begin"/>
      </w:r>
      <w:r>
        <w:rPr>
          <w:rFonts w:hint="default" w:ascii="Calibri" w:hAnsi="Calibri" w:cs="Calibri"/>
          <w:b w:val="0"/>
          <w:sz w:val="20"/>
          <w:szCs w:val="20"/>
        </w:rPr>
        <w:instrText xml:space="preserve"> HYPERLINK "http://23.99.193.13/govapp/" \l "__RefHeading___Toc7184" </w:instrText>
      </w:r>
      <w:r>
        <w:rPr>
          <w:rFonts w:hint="default" w:ascii="Calibri" w:hAnsi="Calibri" w:cs="Calibri"/>
          <w:b w:val="0"/>
          <w:sz w:val="20"/>
          <w:szCs w:val="20"/>
        </w:rPr>
        <w:fldChar w:fldCharType="separate"/>
      </w:r>
      <w:r>
        <w:rPr>
          <w:rStyle w:val="8"/>
          <w:rFonts w:hint="default" w:ascii="Times New Roman" w:hAnsi="Times New Roman" w:cs="Times New Roman"/>
          <w:b w:val="0"/>
          <w:color w:val="000000"/>
          <w:sz w:val="32"/>
          <w:szCs w:val="32"/>
        </w:rPr>
        <w:t>11</w:t>
      </w:r>
      <w:r>
        <w:rPr>
          <w:rFonts w:hint="default" w:ascii="Calibri" w:hAnsi="Calibri" w:cs="Calibri"/>
          <w:b w:val="0"/>
          <w:sz w:val="20"/>
          <w:szCs w:val="20"/>
        </w:rPr>
        <w:fldChar w:fldCharType="end"/>
      </w:r>
      <w:r>
        <w:rPr>
          <w:b w:val="0"/>
        </w:rPr>
        <w:fldChar w:fldCharType="begin"/>
      </w:r>
      <w:r>
        <w:rPr>
          <w:b w:val="0"/>
        </w:rPr>
        <w:instrText xml:space="preserve"> HYPERLINK "http://23.99.193.13/govapp/" \l "__RefHeading___Toc7184" </w:instrText>
      </w:r>
      <w:r>
        <w:rPr>
          <w:b w:val="0"/>
        </w:rPr>
        <w:fldChar w:fldCharType="separate"/>
      </w:r>
      <w:r>
        <w:rPr>
          <w:rStyle w:val="8"/>
          <w:rFonts w:hint="eastAsia" w:ascii="方正黑体_GBK" w:hAnsi="方正黑体_GBK" w:eastAsia="方正黑体_GBK" w:cs="方正黑体_GBK"/>
          <w:b w:val="0"/>
          <w:color w:val="000000"/>
          <w:sz w:val="32"/>
          <w:szCs w:val="32"/>
        </w:rPr>
        <w:t>附录</w:t>
      </w:r>
      <w:r>
        <w:rPr>
          <w:b w:val="0"/>
        </w:rPr>
        <w:fldChar w:fldCharType="end"/>
      </w:r>
      <w:r>
        <w:rPr>
          <w:rFonts w:hint="default" w:ascii="Times New Roman" w:hAnsi="Times New Roman" w:eastAsia="宋体" w:cs="Times New Roman"/>
          <w:b w:val="0"/>
          <w:color w:val="000000"/>
          <w:sz w:val="32"/>
          <w:szCs w:val="32"/>
        </w:rPr>
        <w:t>40</w:t>
      </w:r>
    </w:p>
    <w:p>
      <w:pPr>
        <w:pStyle w:val="5"/>
        <w:keepNext w:val="0"/>
        <w:keepLines w:val="0"/>
        <w:pageBreakBefore w:val="0"/>
        <w:widowControl/>
        <w:suppressLineNumbers w:val="0"/>
        <w:spacing w:line="576" w:lineRule="atLeast"/>
        <w:ind w:left="634"/>
        <w:jc w:val="left"/>
        <w:rPr>
          <w:b w:val="0"/>
        </w:rPr>
      </w:pPr>
      <w:r>
        <w:rPr>
          <w:rFonts w:hint="default" w:ascii="Times New Roman" w:hAnsi="Times New Roman" w:cs="Times New Roman"/>
          <w:b w:val="0"/>
          <w:sz w:val="20"/>
          <w:szCs w:val="20"/>
        </w:rPr>
        <w:fldChar w:fldCharType="begin"/>
      </w:r>
      <w:r>
        <w:rPr>
          <w:rFonts w:hint="default" w:ascii="Times New Roman" w:hAnsi="Times New Roman" w:cs="Times New Roman"/>
          <w:b w:val="0"/>
          <w:sz w:val="20"/>
          <w:szCs w:val="20"/>
        </w:rPr>
        <w:instrText xml:space="preserve"> HYPERLINK "http://23.99.193.13/govapp/" \l "__RefHeading___Toc28069" </w:instrText>
      </w:r>
      <w:r>
        <w:rPr>
          <w:rFonts w:hint="default" w:ascii="Times New Roman" w:hAnsi="Times New Roman" w:cs="Times New Roman"/>
          <w:b w:val="0"/>
          <w:sz w:val="20"/>
          <w:szCs w:val="20"/>
        </w:rPr>
        <w:fldChar w:fldCharType="separate"/>
      </w:r>
      <w:r>
        <w:rPr>
          <w:rStyle w:val="8"/>
          <w:rFonts w:hint="default" w:ascii="Times New Roman" w:hAnsi="Times New Roman" w:cs="Times New Roman"/>
          <w:b w:val="0"/>
          <w:color w:val="000000"/>
          <w:sz w:val="32"/>
          <w:szCs w:val="32"/>
        </w:rPr>
        <w:t xml:space="preserve">11.1 </w:t>
      </w:r>
      <w:r>
        <w:rPr>
          <w:rFonts w:hint="default" w:ascii="Times New Roman" w:hAnsi="Times New Roman" w:cs="Times New Roman"/>
          <w:b w:val="0"/>
          <w:sz w:val="20"/>
          <w:szCs w:val="20"/>
        </w:rPr>
        <w:fldChar w:fldCharType="end"/>
      </w:r>
      <w:r>
        <w:rPr>
          <w:rFonts w:hint="default" w:ascii="Times New Roman" w:hAnsi="Times New Roman" w:cs="Times New Roman"/>
          <w:b w:val="0"/>
        </w:rPr>
        <w:fldChar w:fldCharType="begin"/>
      </w:r>
      <w:r>
        <w:rPr>
          <w:rFonts w:hint="default" w:ascii="Times New Roman" w:hAnsi="Times New Roman" w:cs="Times New Roman"/>
          <w:b w:val="0"/>
        </w:rPr>
        <w:instrText xml:space="preserve"> HYPERLINK "http://23.99.193.13/govapp/" \l "__RefHeading___Toc28069" </w:instrText>
      </w:r>
      <w:r>
        <w:rPr>
          <w:rFonts w:hint="default" w:ascii="Times New Roman" w:hAnsi="Times New Roman" w:cs="Times New Roman"/>
          <w:b w:val="0"/>
        </w:rPr>
        <w:fldChar w:fldCharType="separate"/>
      </w:r>
      <w:r>
        <w:rPr>
          <w:rStyle w:val="8"/>
          <w:rFonts w:hint="eastAsia" w:ascii="方正仿宋_GBK" w:hAnsi="方正仿宋_GBK" w:eastAsia="方正仿宋_GBK" w:cs="方正仿宋_GBK"/>
          <w:b w:val="0"/>
          <w:sz w:val="32"/>
          <w:szCs w:val="32"/>
        </w:rPr>
        <w:t>术语解释</w:t>
      </w:r>
      <w:r>
        <w:rPr>
          <w:rFonts w:hint="default" w:ascii="Times New Roman" w:hAnsi="Times New Roman" w:cs="Times New Roman"/>
          <w:b w:val="0"/>
        </w:rPr>
        <w:fldChar w:fldCharType="end"/>
      </w:r>
      <w:r>
        <w:rPr>
          <w:rFonts w:hint="default" w:ascii="Times New Roman" w:hAnsi="Times New Roman" w:cs="Times New Roman"/>
          <w:b w:val="0"/>
          <w:color w:val="000000"/>
          <w:sz w:val="32"/>
          <w:szCs w:val="32"/>
        </w:rPr>
        <w:t>40</w:t>
      </w:r>
    </w:p>
    <w:p>
      <w:pPr>
        <w:pStyle w:val="5"/>
        <w:keepNext w:val="0"/>
        <w:keepLines w:val="0"/>
        <w:pageBreakBefore w:val="0"/>
        <w:widowControl/>
        <w:suppressLineNumbers w:val="0"/>
        <w:spacing w:line="576" w:lineRule="atLeast"/>
        <w:ind w:left="634"/>
        <w:jc w:val="left"/>
        <w:rPr>
          <w:b w:val="0"/>
        </w:rPr>
      </w:pPr>
      <w:r>
        <w:rPr>
          <w:rFonts w:hint="default" w:ascii="Times New Roman" w:hAnsi="Times New Roman" w:cs="Times New Roman"/>
          <w:b w:val="0"/>
          <w:sz w:val="20"/>
          <w:szCs w:val="20"/>
        </w:rPr>
        <w:fldChar w:fldCharType="begin"/>
      </w:r>
      <w:r>
        <w:rPr>
          <w:rFonts w:hint="default" w:ascii="Times New Roman" w:hAnsi="Times New Roman" w:cs="Times New Roman"/>
          <w:b w:val="0"/>
          <w:sz w:val="20"/>
          <w:szCs w:val="20"/>
        </w:rPr>
        <w:instrText xml:space="preserve"> HYPERLINK "http://23.99.193.13/govapp/" \l "__RefHeading___Toc32696" </w:instrText>
      </w:r>
      <w:r>
        <w:rPr>
          <w:rFonts w:hint="default" w:ascii="Times New Roman" w:hAnsi="Times New Roman" w:cs="Times New Roman"/>
          <w:b w:val="0"/>
          <w:sz w:val="20"/>
          <w:szCs w:val="20"/>
        </w:rPr>
        <w:fldChar w:fldCharType="separate"/>
      </w:r>
      <w:r>
        <w:rPr>
          <w:rStyle w:val="8"/>
          <w:rFonts w:hint="default" w:ascii="Times New Roman" w:hAnsi="Times New Roman" w:cs="Times New Roman"/>
          <w:b w:val="0"/>
          <w:color w:val="000000"/>
          <w:sz w:val="32"/>
          <w:szCs w:val="32"/>
        </w:rPr>
        <w:t xml:space="preserve">11.2 </w:t>
      </w:r>
      <w:r>
        <w:rPr>
          <w:rFonts w:hint="default" w:ascii="Times New Roman" w:hAnsi="Times New Roman" w:cs="Times New Roman"/>
          <w:b w:val="0"/>
          <w:sz w:val="20"/>
          <w:szCs w:val="20"/>
        </w:rPr>
        <w:fldChar w:fldCharType="end"/>
      </w:r>
      <w:r>
        <w:rPr>
          <w:rFonts w:hint="default" w:ascii="Times New Roman" w:hAnsi="Times New Roman" w:cs="Times New Roman"/>
          <w:b w:val="0"/>
        </w:rPr>
        <w:fldChar w:fldCharType="begin"/>
      </w:r>
      <w:r>
        <w:rPr>
          <w:rFonts w:hint="default" w:ascii="Times New Roman" w:hAnsi="Times New Roman" w:cs="Times New Roman"/>
          <w:b w:val="0"/>
        </w:rPr>
        <w:instrText xml:space="preserve"> HYPERLINK "http://23.99.193.13/govapp/" \l "__RefHeading___Toc32696" </w:instrText>
      </w:r>
      <w:r>
        <w:rPr>
          <w:rFonts w:hint="default" w:ascii="Times New Roman" w:hAnsi="Times New Roman" w:cs="Times New Roman"/>
          <w:b w:val="0"/>
        </w:rPr>
        <w:fldChar w:fldCharType="separate"/>
      </w:r>
      <w:r>
        <w:rPr>
          <w:rStyle w:val="8"/>
          <w:rFonts w:hint="eastAsia" w:ascii="方正仿宋_GBK" w:hAnsi="方正仿宋_GBK" w:eastAsia="方正仿宋_GBK" w:cs="方正仿宋_GBK"/>
          <w:b w:val="0"/>
          <w:sz w:val="32"/>
          <w:szCs w:val="32"/>
        </w:rPr>
        <w:t>应急管理</w:t>
      </w:r>
      <w:r>
        <w:rPr>
          <w:rStyle w:val="8"/>
          <w:rFonts w:hint="eastAsia" w:ascii="方正仿宋_GBK" w:hAnsi="方正仿宋_GBK" w:eastAsia="方正仿宋_GBK" w:cs="方正仿宋_GBK"/>
          <w:b w:val="0"/>
          <w:color w:val="000000"/>
          <w:sz w:val="32"/>
          <w:szCs w:val="32"/>
        </w:rPr>
        <w:t>有关科室通讯录</w:t>
      </w:r>
      <w:r>
        <w:rPr>
          <w:rFonts w:hint="default" w:ascii="Times New Roman" w:hAnsi="Times New Roman" w:cs="Times New Roman"/>
          <w:b w:val="0"/>
        </w:rPr>
        <w:fldChar w:fldCharType="end"/>
      </w:r>
      <w:r>
        <w:rPr>
          <w:b w:val="0"/>
        </w:rPr>
        <w:fldChar w:fldCharType="begin"/>
      </w:r>
      <w:r>
        <w:rPr>
          <w:b w:val="0"/>
        </w:rPr>
        <w:instrText xml:space="preserve"> HYPERLINK "http://23.99.193.13/govapp/" \l "__RefHeading___Toc32696" </w:instrText>
      </w:r>
      <w:r>
        <w:rPr>
          <w:b w:val="0"/>
        </w:rPr>
        <w:fldChar w:fldCharType="separate"/>
      </w:r>
      <w:r>
        <w:rPr>
          <w:rStyle w:val="8"/>
          <w:rFonts w:hint="default" w:ascii="Times New Roman" w:hAnsi="Times New Roman" w:cs="Times New Roman"/>
          <w:b w:val="0"/>
          <w:color w:val="000000"/>
          <w:sz w:val="32"/>
          <w:szCs w:val="32"/>
          <w:shd w:val="clear" w:fill="C0C0C0"/>
        </w:rPr>
        <w:t>35</w:t>
      </w:r>
      <w:r>
        <w:rPr>
          <w:b w:val="0"/>
        </w:rPr>
        <w:fldChar w:fldCharType="end"/>
      </w:r>
    </w:p>
    <w:p>
      <w:pPr>
        <w:pStyle w:val="5"/>
        <w:keepNext w:val="0"/>
        <w:keepLines w:val="0"/>
        <w:pageBreakBefore w:val="0"/>
        <w:widowControl/>
        <w:suppressLineNumbers w:val="0"/>
        <w:spacing w:line="576" w:lineRule="atLeast"/>
        <w:ind w:left="634"/>
        <w:jc w:val="left"/>
        <w:rPr>
          <w:b w:val="0"/>
        </w:rPr>
      </w:pPr>
      <w:r>
        <w:rPr>
          <w:rFonts w:hint="default" w:ascii="Times New Roman" w:hAnsi="Times New Roman" w:cs="Times New Roman"/>
          <w:b w:val="0"/>
          <w:sz w:val="20"/>
          <w:szCs w:val="20"/>
        </w:rPr>
        <w:fldChar w:fldCharType="begin"/>
      </w:r>
      <w:r>
        <w:rPr>
          <w:rFonts w:hint="default" w:ascii="Times New Roman" w:hAnsi="Times New Roman" w:cs="Times New Roman"/>
          <w:b w:val="0"/>
          <w:sz w:val="20"/>
          <w:szCs w:val="20"/>
        </w:rPr>
        <w:instrText xml:space="preserve"> HYPERLINK "http://23.99.193.13/govapp/" \l "__RefHeading___Toc25280" </w:instrText>
      </w:r>
      <w:r>
        <w:rPr>
          <w:rFonts w:hint="default" w:ascii="Times New Roman" w:hAnsi="Times New Roman" w:cs="Times New Roman"/>
          <w:b w:val="0"/>
          <w:sz w:val="20"/>
          <w:szCs w:val="20"/>
        </w:rPr>
        <w:fldChar w:fldCharType="separate"/>
      </w:r>
      <w:r>
        <w:rPr>
          <w:rStyle w:val="8"/>
          <w:rFonts w:hint="default" w:ascii="Times New Roman" w:hAnsi="Times New Roman" w:cs="Times New Roman"/>
          <w:b w:val="0"/>
          <w:color w:val="000000"/>
          <w:sz w:val="32"/>
          <w:szCs w:val="32"/>
        </w:rPr>
        <w:t xml:space="preserve">11.3 </w:t>
      </w:r>
      <w:r>
        <w:rPr>
          <w:rFonts w:hint="default" w:ascii="Times New Roman" w:hAnsi="Times New Roman" w:cs="Times New Roman"/>
          <w:b w:val="0"/>
          <w:sz w:val="20"/>
          <w:szCs w:val="20"/>
        </w:rPr>
        <w:fldChar w:fldCharType="end"/>
      </w:r>
      <w:r>
        <w:rPr>
          <w:rFonts w:hint="default" w:ascii="Times New Roman" w:hAnsi="Times New Roman" w:cs="Times New Roman"/>
          <w:b w:val="0"/>
        </w:rPr>
        <w:fldChar w:fldCharType="begin"/>
      </w:r>
      <w:r>
        <w:rPr>
          <w:rFonts w:hint="default" w:ascii="Times New Roman" w:hAnsi="Times New Roman" w:cs="Times New Roman"/>
          <w:b w:val="0"/>
        </w:rPr>
        <w:instrText xml:space="preserve"> HYPERLINK "http://23.99.193.13/govapp/" \l "__RefHeading___Toc25280" </w:instrText>
      </w:r>
      <w:r>
        <w:rPr>
          <w:rFonts w:hint="default" w:ascii="Times New Roman" w:hAnsi="Times New Roman" w:cs="Times New Roman"/>
          <w:b w:val="0"/>
        </w:rPr>
        <w:fldChar w:fldCharType="separate"/>
      </w:r>
      <w:r>
        <w:rPr>
          <w:rStyle w:val="8"/>
          <w:rFonts w:hint="eastAsia" w:ascii="方正仿宋_GBK" w:hAnsi="方正仿宋_GBK" w:eastAsia="方正仿宋_GBK" w:cs="方正仿宋_GBK"/>
          <w:b w:val="0"/>
          <w:sz w:val="32"/>
          <w:szCs w:val="32"/>
        </w:rPr>
        <w:t>自然灾害处置主责</w:t>
      </w:r>
      <w:r>
        <w:rPr>
          <w:rStyle w:val="8"/>
          <w:rFonts w:hint="eastAsia" w:ascii="方正仿宋_GBK" w:hAnsi="方正仿宋_GBK" w:eastAsia="方正仿宋_GBK" w:cs="方正仿宋_GBK"/>
          <w:b w:val="0"/>
          <w:color w:val="000000"/>
          <w:sz w:val="32"/>
          <w:szCs w:val="32"/>
        </w:rPr>
        <w:t>科室</w:t>
      </w:r>
      <w:r>
        <w:rPr>
          <w:rFonts w:hint="default" w:ascii="Times New Roman" w:hAnsi="Times New Roman" w:cs="Times New Roman"/>
          <w:b w:val="0"/>
        </w:rPr>
        <w:fldChar w:fldCharType="end"/>
      </w:r>
      <w:r>
        <w:rPr>
          <w:b w:val="0"/>
        </w:rPr>
        <w:fldChar w:fldCharType="begin"/>
      </w:r>
      <w:r>
        <w:rPr>
          <w:b w:val="0"/>
        </w:rPr>
        <w:instrText xml:space="preserve"> HYPERLINK "http://23.99.193.13/govapp/" \l "__RefHeading___Toc25280" </w:instrText>
      </w:r>
      <w:r>
        <w:rPr>
          <w:b w:val="0"/>
        </w:rPr>
        <w:fldChar w:fldCharType="separate"/>
      </w:r>
      <w:r>
        <w:rPr>
          <w:rStyle w:val="8"/>
          <w:rFonts w:hint="default" w:ascii="Times New Roman" w:hAnsi="Times New Roman" w:cs="Times New Roman"/>
          <w:b w:val="0"/>
          <w:color w:val="000000"/>
          <w:sz w:val="32"/>
          <w:szCs w:val="32"/>
          <w:shd w:val="clear" w:fill="C0C0C0"/>
        </w:rPr>
        <w:t>36</w:t>
      </w:r>
      <w:r>
        <w:rPr>
          <w:b w:val="0"/>
        </w:rPr>
        <w:fldChar w:fldCharType="end"/>
      </w:r>
    </w:p>
    <w:p>
      <w:pPr>
        <w:pStyle w:val="5"/>
        <w:keepNext w:val="0"/>
        <w:keepLines w:val="0"/>
        <w:pageBreakBefore w:val="0"/>
        <w:widowControl/>
        <w:suppressLineNumbers w:val="0"/>
        <w:spacing w:line="576" w:lineRule="atLeast"/>
        <w:ind w:left="634"/>
        <w:jc w:val="left"/>
        <w:rPr>
          <w:b w:val="0"/>
        </w:rPr>
      </w:pPr>
      <w:r>
        <w:rPr>
          <w:rFonts w:hint="default" w:ascii="Times New Roman" w:hAnsi="Times New Roman" w:cs="Times New Roman"/>
          <w:b w:val="0"/>
          <w:color w:val="000000"/>
          <w:sz w:val="32"/>
          <w:szCs w:val="32"/>
        </w:rPr>
        <w:t xml:space="preserve">11.4 </w:t>
      </w:r>
      <w:r>
        <w:rPr>
          <w:rFonts w:hint="eastAsia" w:ascii="方正仿宋_GBK" w:hAnsi="方正仿宋_GBK" w:eastAsia="方正仿宋_GBK" w:cs="方正仿宋_GBK"/>
          <w:b w:val="0"/>
          <w:color w:val="000000"/>
          <w:sz w:val="32"/>
          <w:szCs w:val="32"/>
        </w:rPr>
        <w:t>镇物资装备台账</w:t>
      </w:r>
      <w:r>
        <w:rPr>
          <w:rFonts w:hint="default" w:ascii="Times New Roman" w:hAnsi="Times New Roman" w:cs="Times New Roman"/>
          <w:b w:val="0"/>
          <w:color w:val="000000"/>
          <w:sz w:val="32"/>
          <w:szCs w:val="32"/>
          <w:shd w:val="clear" w:fill="C0C0C0"/>
        </w:rPr>
        <w:t>36</w:t>
      </w:r>
    </w:p>
    <w:p>
      <w:pPr>
        <w:pStyle w:val="5"/>
        <w:keepNext w:val="0"/>
        <w:keepLines w:val="0"/>
        <w:widowControl/>
        <w:suppressLineNumbers w:val="0"/>
        <w:spacing w:before="0" w:beforeAutospacing="1" w:after="0" w:afterAutospacing="1" w:line="576" w:lineRule="atLeast"/>
        <w:ind w:left="0" w:right="634"/>
        <w:jc w:val="center"/>
        <w:rPr>
          <w:b w:val="0"/>
          <w:sz w:val="43"/>
          <w:szCs w:val="43"/>
        </w:rPr>
      </w:pPr>
    </w:p>
    <w:p>
      <w:pPr>
        <w:pStyle w:val="5"/>
        <w:keepNext w:val="0"/>
        <w:keepLines w:val="0"/>
        <w:widowControl/>
        <w:suppressLineNumbers w:val="0"/>
        <w:spacing w:before="0" w:beforeAutospacing="1" w:after="0" w:afterAutospacing="1" w:line="576" w:lineRule="atLeast"/>
        <w:ind w:left="0" w:right="634"/>
        <w:jc w:val="center"/>
        <w:rPr>
          <w:b w:val="0"/>
          <w:sz w:val="43"/>
          <w:szCs w:val="43"/>
        </w:rPr>
      </w:pPr>
    </w:p>
    <w:p>
      <w:pPr>
        <w:pStyle w:val="5"/>
        <w:keepNext w:val="0"/>
        <w:keepLines w:val="0"/>
        <w:widowControl/>
        <w:suppressLineNumbers w:val="0"/>
        <w:spacing w:before="0" w:beforeAutospacing="1" w:after="0" w:afterAutospacing="1" w:line="576" w:lineRule="atLeast"/>
        <w:ind w:left="0" w:right="634"/>
        <w:jc w:val="center"/>
        <w:rPr>
          <w:b w:val="0"/>
          <w:sz w:val="43"/>
          <w:szCs w:val="43"/>
        </w:rPr>
      </w:pPr>
    </w:p>
    <w:p>
      <w:pPr>
        <w:pStyle w:val="5"/>
        <w:keepNext w:val="0"/>
        <w:keepLines w:val="0"/>
        <w:widowControl/>
        <w:suppressLineNumbers w:val="0"/>
        <w:spacing w:before="0" w:beforeAutospacing="1" w:after="0" w:afterAutospacing="1" w:line="576" w:lineRule="atLeast"/>
        <w:ind w:left="0" w:right="634"/>
        <w:jc w:val="center"/>
        <w:rPr>
          <w:b w:val="0"/>
          <w:sz w:val="43"/>
          <w:szCs w:val="43"/>
        </w:rPr>
      </w:pPr>
    </w:p>
    <w:p>
      <w:pPr>
        <w:pStyle w:val="5"/>
        <w:keepNext w:val="0"/>
        <w:keepLines w:val="0"/>
        <w:widowControl/>
        <w:suppressLineNumbers w:val="0"/>
        <w:spacing w:before="0" w:beforeAutospacing="1" w:after="0" w:afterAutospacing="1" w:line="576" w:lineRule="atLeast"/>
        <w:ind w:left="0" w:right="634"/>
        <w:jc w:val="center"/>
        <w:rPr>
          <w:b w:val="0"/>
          <w:sz w:val="43"/>
          <w:szCs w:val="43"/>
        </w:rPr>
      </w:pPr>
    </w:p>
    <w:p>
      <w:pPr>
        <w:pStyle w:val="5"/>
        <w:keepNext w:val="0"/>
        <w:keepLines w:val="0"/>
        <w:widowControl/>
        <w:suppressLineNumbers w:val="0"/>
        <w:spacing w:before="0" w:beforeAutospacing="1" w:after="0" w:afterAutospacing="1" w:line="576" w:lineRule="atLeast"/>
        <w:ind w:left="0" w:right="634"/>
        <w:jc w:val="center"/>
        <w:rPr>
          <w:b w:val="0"/>
          <w:sz w:val="43"/>
          <w:szCs w:val="43"/>
        </w:rPr>
      </w:pPr>
    </w:p>
    <w:p>
      <w:pPr>
        <w:pStyle w:val="5"/>
        <w:keepNext w:val="0"/>
        <w:keepLines w:val="0"/>
        <w:widowControl/>
        <w:suppressLineNumbers w:val="0"/>
        <w:spacing w:before="0" w:beforeAutospacing="1" w:after="0" w:afterAutospacing="1" w:line="576" w:lineRule="atLeast"/>
        <w:ind w:left="0" w:right="634"/>
        <w:jc w:val="center"/>
        <w:rPr>
          <w:b w:val="0"/>
          <w:sz w:val="43"/>
          <w:szCs w:val="43"/>
        </w:rPr>
      </w:pPr>
    </w:p>
    <w:p>
      <w:pPr>
        <w:pStyle w:val="5"/>
        <w:keepNext w:val="0"/>
        <w:keepLines w:val="0"/>
        <w:widowControl/>
        <w:suppressLineNumbers w:val="0"/>
        <w:spacing w:before="0" w:beforeAutospacing="1" w:after="0" w:afterAutospacing="1" w:line="576" w:lineRule="atLeast"/>
        <w:ind w:left="0" w:right="634"/>
        <w:jc w:val="center"/>
        <w:rPr>
          <w:b w:val="0"/>
          <w:sz w:val="43"/>
          <w:szCs w:val="43"/>
        </w:rPr>
      </w:pPr>
    </w:p>
    <w:p>
      <w:pPr>
        <w:pStyle w:val="2"/>
        <w:keepNext w:val="0"/>
        <w:keepLines w:val="0"/>
        <w:widowControl/>
        <w:suppressLineNumbers w:val="0"/>
        <w:spacing w:line="576" w:lineRule="atLeast"/>
        <w:ind w:left="0" w:firstLine="634"/>
      </w:pPr>
      <w:bookmarkStart w:id="0" w:name="__RefHeading___Toc8726"/>
      <w:bookmarkEnd w:id="0"/>
      <w:r>
        <w:rPr>
          <w:rFonts w:hint="default" w:ascii="Times New Roman" w:hAnsi="Times New Roman" w:cs="Times New Roman"/>
          <w:color w:val="000000"/>
        </w:rPr>
        <w:t>1</w:t>
      </w:r>
      <w:r>
        <w:rPr>
          <w:rFonts w:hint="eastAsia" w:ascii="方正黑体_GBK" w:hAnsi="方正黑体_GBK" w:eastAsia="方正黑体_GBK" w:cs="方正黑体_GBK"/>
          <w:color w:val="000000"/>
        </w:rPr>
        <w:t>总则</w:t>
      </w:r>
    </w:p>
    <w:p>
      <w:pPr>
        <w:pStyle w:val="3"/>
        <w:keepNext w:val="0"/>
        <w:keepLines w:val="0"/>
        <w:widowControl/>
        <w:suppressLineNumbers w:val="0"/>
        <w:spacing w:line="576" w:lineRule="atLeast"/>
        <w:ind w:left="0" w:firstLine="634"/>
      </w:pPr>
      <w:bookmarkStart w:id="1" w:name="__RefHeading___Toc32373"/>
      <w:bookmarkEnd w:id="1"/>
      <w:r>
        <w:rPr>
          <w:color w:val="000000"/>
        </w:rPr>
        <w:t>1.1</w:t>
      </w:r>
      <w:r>
        <w:rPr>
          <w:rFonts w:ascii="方正楷体_GBK" w:hAnsi="方正楷体_GBK" w:eastAsia="方正楷体_GBK" w:cs="方正楷体_GBK"/>
          <w:color w:val="000000"/>
        </w:rPr>
        <w:t>编制目的</w:t>
      </w:r>
    </w:p>
    <w:p>
      <w:pPr>
        <w:pStyle w:val="5"/>
        <w:keepNext w:val="0"/>
        <w:keepLines w:val="0"/>
        <w:widowControl/>
        <w:suppressLineNumbers w:val="0"/>
        <w:spacing w:before="0" w:beforeAutospacing="1" w:after="0" w:afterAutospacing="1" w:line="576" w:lineRule="atLeast"/>
        <w:ind w:left="0" w:right="0" w:firstLine="634"/>
        <w:jc w:val="both"/>
        <w:rPr>
          <w:b w:val="0"/>
          <w:sz w:val="43"/>
          <w:szCs w:val="43"/>
        </w:rPr>
      </w:pPr>
      <w:r>
        <w:rPr>
          <w:rFonts w:hint="eastAsia" w:ascii="方正仿宋_GBK" w:hAnsi="方正仿宋_GBK" w:eastAsia="方正仿宋_GBK" w:cs="方正仿宋_GBK"/>
          <w:b w:val="0"/>
          <w:sz w:val="32"/>
          <w:szCs w:val="32"/>
        </w:rPr>
        <w:t>建立健全自然灾害应急管理长效机制，形成统一指挥、结构完整、功能齐全、反应灵敏、运转高效、科学合理的应急管理体制。加强自然灾害应急管理和处置工作，提高对突发性自然灾害的快速反应能力，最大限度减少自然灾害造成的损失，保障公众生命财产安全，促进经济社会全面协调可持续发展。</w:t>
      </w:r>
    </w:p>
    <w:p>
      <w:pPr>
        <w:pStyle w:val="3"/>
        <w:keepNext w:val="0"/>
        <w:keepLines w:val="0"/>
        <w:widowControl/>
        <w:suppressLineNumbers w:val="0"/>
        <w:spacing w:line="576" w:lineRule="atLeast"/>
        <w:ind w:left="0" w:firstLine="634"/>
      </w:pPr>
      <w:bookmarkStart w:id="2" w:name="__RefHeading___Toc19737"/>
      <w:bookmarkEnd w:id="2"/>
      <w:r>
        <w:rPr>
          <w:color w:val="000000"/>
        </w:rPr>
        <w:t>1.2</w:t>
      </w:r>
      <w:r>
        <w:rPr>
          <w:rFonts w:hint="eastAsia" w:ascii="方正楷体_GBK" w:hAnsi="方正楷体_GBK" w:eastAsia="方正楷体_GBK" w:cs="方正楷体_GBK"/>
          <w:color w:val="000000"/>
        </w:rPr>
        <w:t>编制依据</w:t>
      </w:r>
    </w:p>
    <w:p>
      <w:pPr>
        <w:pStyle w:val="5"/>
        <w:keepNext w:val="0"/>
        <w:keepLines w:val="0"/>
        <w:widowControl/>
        <w:suppressLineNumbers w:val="0"/>
        <w:spacing w:before="0" w:beforeAutospacing="1" w:after="0" w:afterAutospacing="1" w:line="576" w:lineRule="atLeast"/>
        <w:ind w:left="0" w:right="0" w:firstLine="634"/>
        <w:jc w:val="both"/>
        <w:rPr>
          <w:b w:val="0"/>
          <w:sz w:val="43"/>
          <w:szCs w:val="43"/>
        </w:rPr>
      </w:pPr>
      <w:r>
        <w:rPr>
          <w:rFonts w:hint="eastAsia" w:ascii="方正仿宋_GBK" w:hAnsi="方正仿宋_GBK" w:eastAsia="方正仿宋_GBK" w:cs="方正仿宋_GBK"/>
          <w:b w:val="0"/>
          <w:color w:val="000000"/>
          <w:sz w:val="32"/>
          <w:szCs w:val="32"/>
        </w:rPr>
        <w:t>依据《中华人民共和国突发事件应对法》《中华人民共和国防震减灾法》《中华人民共和国森林法》《中华人民共和国气象法》《地质灾害防治条例》《中华人民共和国防汛条例》《中华人民共和国抗旱条例》《森林防火条例》《破坏性地震应急条例》和《重庆市突发事件应对条例》《重庆市地质灾害防治条例》以及《重庆市綦江区突发事件总体应急预案》等法律法规及有关规定，结合中峰镇实际情况，编制本预案。</w:t>
      </w:r>
    </w:p>
    <w:p>
      <w:pPr>
        <w:pStyle w:val="3"/>
        <w:keepNext w:val="0"/>
        <w:keepLines w:val="0"/>
        <w:widowControl/>
        <w:suppressLineNumbers w:val="0"/>
        <w:spacing w:line="576" w:lineRule="atLeast"/>
        <w:ind w:left="0" w:firstLine="634"/>
      </w:pPr>
      <w:bookmarkStart w:id="3" w:name="__RefHeading___Toc469"/>
      <w:bookmarkEnd w:id="3"/>
      <w:r>
        <w:rPr>
          <w:color w:val="000000"/>
        </w:rPr>
        <w:t>1.3</w:t>
      </w:r>
      <w:r>
        <w:rPr>
          <w:rFonts w:hint="eastAsia" w:ascii="方正楷体_GBK" w:hAnsi="方正楷体_GBK" w:eastAsia="方正楷体_GBK" w:cs="方正楷体_GBK"/>
          <w:color w:val="000000"/>
        </w:rPr>
        <w:t>适用范围</w:t>
      </w:r>
    </w:p>
    <w:p>
      <w:pPr>
        <w:pStyle w:val="5"/>
        <w:keepNext w:val="0"/>
        <w:keepLines w:val="0"/>
        <w:widowControl/>
        <w:suppressLineNumbers w:val="0"/>
        <w:spacing w:before="0" w:beforeAutospacing="1" w:after="0" w:afterAutospacing="1" w:line="576" w:lineRule="atLeast"/>
        <w:ind w:left="0" w:right="0" w:firstLine="634"/>
        <w:jc w:val="both"/>
        <w:rPr>
          <w:b w:val="0"/>
          <w:sz w:val="43"/>
          <w:szCs w:val="43"/>
        </w:rPr>
      </w:pPr>
      <w:r>
        <w:rPr>
          <w:rFonts w:hint="eastAsia" w:ascii="方正仿宋_GBK" w:hAnsi="方正仿宋_GBK" w:eastAsia="方正仿宋_GBK" w:cs="方正仿宋_GBK"/>
          <w:b w:val="0"/>
          <w:color w:val="000000"/>
          <w:sz w:val="32"/>
          <w:szCs w:val="32"/>
        </w:rPr>
        <w:t>本预案适用于中峰镇行政区域内可能发生、已经发生或发生在其他地区但可能对中峰镇造成较大影响的自然灾害应对工作。</w:t>
      </w:r>
    </w:p>
    <w:p>
      <w:pPr>
        <w:pStyle w:val="5"/>
        <w:keepNext w:val="0"/>
        <w:keepLines w:val="0"/>
        <w:widowControl/>
        <w:suppressLineNumbers w:val="0"/>
        <w:spacing w:before="0" w:beforeAutospacing="1" w:after="0" w:afterAutospacing="1" w:line="576" w:lineRule="atLeast"/>
        <w:ind w:left="0" w:right="0" w:firstLine="634"/>
        <w:jc w:val="both"/>
        <w:rPr>
          <w:b w:val="0"/>
          <w:sz w:val="43"/>
          <w:szCs w:val="43"/>
        </w:rPr>
      </w:pPr>
      <w:bookmarkStart w:id="4" w:name="__RefHeading___Toc24023"/>
      <w:bookmarkEnd w:id="4"/>
      <w:r>
        <w:rPr>
          <w:rFonts w:hint="default" w:ascii="Times New Roman" w:hAnsi="Times New Roman" w:cs="Times New Roman"/>
          <w:b w:val="0"/>
          <w:color w:val="000000"/>
          <w:sz w:val="32"/>
          <w:szCs w:val="32"/>
        </w:rPr>
        <w:t>1.4</w:t>
      </w:r>
      <w:r>
        <w:rPr>
          <w:rFonts w:hint="eastAsia" w:ascii="方正楷体_GBK" w:hAnsi="方正楷体_GBK" w:eastAsia="方正楷体_GBK" w:cs="方正楷体_GBK"/>
          <w:b w:val="0"/>
          <w:color w:val="000000"/>
          <w:sz w:val="32"/>
          <w:szCs w:val="32"/>
        </w:rPr>
        <w:t>工作原则</w:t>
      </w:r>
    </w:p>
    <w:p>
      <w:pPr>
        <w:pStyle w:val="5"/>
        <w:keepNext w:val="0"/>
        <w:keepLines w:val="0"/>
        <w:widowControl/>
        <w:suppressLineNumbers w:val="0"/>
        <w:spacing w:before="0" w:beforeAutospacing="1" w:after="0" w:afterAutospacing="1" w:line="576" w:lineRule="atLeast"/>
        <w:ind w:left="0" w:right="0" w:firstLine="634"/>
        <w:jc w:val="both"/>
        <w:rPr>
          <w:b w:val="0"/>
          <w:sz w:val="43"/>
          <w:szCs w:val="43"/>
        </w:rPr>
      </w:pPr>
      <w:r>
        <w:rPr>
          <w:rFonts w:hint="default" w:ascii="Times New Roman" w:hAnsi="Times New Roman" w:cs="Times New Roman"/>
          <w:b w:val="0"/>
          <w:color w:val="000000"/>
          <w:sz w:val="32"/>
          <w:szCs w:val="32"/>
        </w:rPr>
        <w:t xml:space="preserve">1.4.1 </w:t>
      </w:r>
      <w:r>
        <w:rPr>
          <w:rFonts w:hint="eastAsia" w:ascii="方正仿宋_GBK" w:hAnsi="方正仿宋_GBK" w:eastAsia="方正仿宋_GBK" w:cs="方正仿宋_GBK"/>
          <w:b w:val="0"/>
          <w:color w:val="000000"/>
          <w:sz w:val="32"/>
          <w:szCs w:val="32"/>
        </w:rPr>
        <w:t>人民至上，生命至上。</w:t>
      </w:r>
    </w:p>
    <w:p>
      <w:pPr>
        <w:pStyle w:val="5"/>
        <w:keepNext w:val="0"/>
        <w:keepLines w:val="0"/>
        <w:widowControl/>
        <w:suppressLineNumbers w:val="0"/>
        <w:spacing w:before="0" w:beforeAutospacing="1" w:after="0" w:afterAutospacing="1" w:line="576" w:lineRule="atLeast"/>
        <w:ind w:left="0" w:right="0" w:firstLine="634"/>
        <w:jc w:val="both"/>
        <w:rPr>
          <w:b w:val="0"/>
          <w:sz w:val="43"/>
          <w:szCs w:val="43"/>
        </w:rPr>
      </w:pPr>
      <w:r>
        <w:rPr>
          <w:rFonts w:hint="eastAsia" w:ascii="方正仿宋_GBK" w:hAnsi="方正仿宋_GBK" w:eastAsia="方正仿宋_GBK" w:cs="方正仿宋_GBK"/>
          <w:b w:val="0"/>
          <w:sz w:val="32"/>
          <w:szCs w:val="32"/>
        </w:rPr>
        <w:t>深入贯彻落实习近平总书记关于应急管理和防灾减灾救灾重要论述精神，坚持以人民为中心的思想，把保护人民生命安全放在首位，确保受灾人员基本生活。</w:t>
      </w:r>
    </w:p>
    <w:p>
      <w:pPr>
        <w:pStyle w:val="5"/>
        <w:keepNext w:val="0"/>
        <w:keepLines w:val="0"/>
        <w:widowControl/>
        <w:suppressLineNumbers w:val="0"/>
        <w:spacing w:before="0" w:beforeAutospacing="1" w:after="0" w:afterAutospacing="1" w:line="576" w:lineRule="atLeast"/>
        <w:ind w:left="0" w:right="0" w:firstLine="634"/>
        <w:jc w:val="both"/>
        <w:rPr>
          <w:b w:val="0"/>
          <w:sz w:val="43"/>
          <w:szCs w:val="43"/>
        </w:rPr>
      </w:pPr>
      <w:r>
        <w:rPr>
          <w:rFonts w:hint="default" w:ascii="Times New Roman" w:hAnsi="Times New Roman" w:cs="Times New Roman"/>
          <w:b w:val="0"/>
          <w:color w:val="000000"/>
          <w:sz w:val="32"/>
          <w:szCs w:val="32"/>
        </w:rPr>
        <w:t xml:space="preserve">1.4.2 </w:t>
      </w:r>
      <w:r>
        <w:rPr>
          <w:rFonts w:hint="eastAsia" w:ascii="方正仿宋_GBK" w:hAnsi="方正仿宋_GBK" w:eastAsia="方正仿宋_GBK" w:cs="方正仿宋_GBK"/>
          <w:b w:val="0"/>
          <w:color w:val="000000"/>
          <w:sz w:val="32"/>
          <w:szCs w:val="32"/>
        </w:rPr>
        <w:t>统一领导，分级负责。</w:t>
      </w:r>
    </w:p>
    <w:p>
      <w:pPr>
        <w:pStyle w:val="5"/>
        <w:keepNext w:val="0"/>
        <w:keepLines w:val="0"/>
        <w:widowControl/>
        <w:suppressLineNumbers w:val="0"/>
        <w:spacing w:before="0" w:beforeAutospacing="1" w:after="0" w:afterAutospacing="1" w:line="576" w:lineRule="atLeast"/>
        <w:ind w:left="0" w:right="0" w:firstLine="634"/>
        <w:jc w:val="both"/>
        <w:rPr>
          <w:b w:val="0"/>
          <w:sz w:val="43"/>
          <w:szCs w:val="43"/>
        </w:rPr>
      </w:pPr>
      <w:r>
        <w:rPr>
          <w:rFonts w:hint="eastAsia" w:ascii="方正仿宋_GBK" w:hAnsi="方正仿宋_GBK" w:eastAsia="方正仿宋_GBK" w:cs="方正仿宋_GBK"/>
          <w:b w:val="0"/>
          <w:color w:val="000000"/>
          <w:sz w:val="32"/>
          <w:szCs w:val="32"/>
        </w:rPr>
        <w:t>在镇党委政府统一领导下，</w:t>
      </w:r>
      <w:r>
        <w:rPr>
          <w:rFonts w:hint="eastAsia" w:ascii="方正仿宋_GBK" w:hAnsi="方正仿宋_GBK" w:eastAsia="方正仿宋_GBK" w:cs="方正仿宋_GBK"/>
          <w:b w:val="0"/>
          <w:sz w:val="32"/>
          <w:szCs w:val="32"/>
        </w:rPr>
        <w:t>统筹规划辖区内应急队伍及资源，</w:t>
      </w:r>
      <w:r>
        <w:rPr>
          <w:rFonts w:hint="eastAsia" w:ascii="方正仿宋_GBK" w:hAnsi="方正仿宋_GBK" w:eastAsia="方正仿宋_GBK" w:cs="方正仿宋_GBK"/>
          <w:b w:val="0"/>
          <w:color w:val="000000"/>
          <w:sz w:val="32"/>
          <w:szCs w:val="32"/>
        </w:rPr>
        <w:t>做好常态下风险防控，优化非常态下抢险救援，提高防灾减灾抗灾救灾能力。</w:t>
      </w:r>
    </w:p>
    <w:p>
      <w:pPr>
        <w:pStyle w:val="5"/>
        <w:keepNext w:val="0"/>
        <w:keepLines w:val="0"/>
        <w:widowControl/>
        <w:suppressLineNumbers w:val="0"/>
        <w:spacing w:before="0" w:beforeAutospacing="1" w:after="0" w:afterAutospacing="1" w:line="576" w:lineRule="atLeast"/>
        <w:ind w:left="0" w:right="0" w:firstLine="634"/>
        <w:jc w:val="both"/>
        <w:rPr>
          <w:b w:val="0"/>
          <w:sz w:val="43"/>
          <w:szCs w:val="43"/>
        </w:rPr>
      </w:pPr>
      <w:r>
        <w:rPr>
          <w:rFonts w:hint="default" w:ascii="Times New Roman" w:hAnsi="Times New Roman" w:cs="Times New Roman"/>
          <w:b w:val="0"/>
          <w:color w:val="000000"/>
          <w:sz w:val="32"/>
          <w:szCs w:val="32"/>
        </w:rPr>
        <w:t xml:space="preserve">1.4.3 </w:t>
      </w:r>
      <w:r>
        <w:rPr>
          <w:rFonts w:hint="eastAsia" w:ascii="方正仿宋_GBK" w:hAnsi="方正仿宋_GBK" w:eastAsia="方正仿宋_GBK" w:cs="方正仿宋_GBK"/>
          <w:b w:val="0"/>
          <w:color w:val="000000"/>
          <w:sz w:val="32"/>
          <w:szCs w:val="32"/>
        </w:rPr>
        <w:t>政府主导，社会参与。</w:t>
      </w:r>
    </w:p>
    <w:p>
      <w:pPr>
        <w:pStyle w:val="5"/>
        <w:keepNext w:val="0"/>
        <w:keepLines w:val="0"/>
        <w:widowControl/>
        <w:suppressLineNumbers w:val="0"/>
        <w:spacing w:before="0" w:beforeAutospacing="1" w:after="0" w:afterAutospacing="1" w:line="576" w:lineRule="atLeast"/>
        <w:ind w:left="0" w:right="0" w:firstLine="634"/>
        <w:jc w:val="both"/>
        <w:rPr>
          <w:b w:val="0"/>
          <w:sz w:val="43"/>
          <w:szCs w:val="43"/>
        </w:rPr>
      </w:pPr>
      <w:r>
        <w:rPr>
          <w:rFonts w:hint="eastAsia" w:ascii="方正仿宋_GBK" w:hAnsi="方正仿宋_GBK" w:eastAsia="方正仿宋_GBK" w:cs="方正仿宋_GBK"/>
          <w:b w:val="0"/>
          <w:color w:val="000000"/>
          <w:sz w:val="32"/>
          <w:szCs w:val="32"/>
        </w:rPr>
        <w:t>政府主导建立自然灾害联防联控机制，推动社会各领域、单位切实履行防范化解重大安全风险、及时应对各类事故灾害的职责，加强应急救灾物资储备能力建设，充分发挥基层群众自治组织和公益性社会组织作用，提升群众自救互救能力。</w:t>
      </w:r>
    </w:p>
    <w:p>
      <w:pPr>
        <w:pStyle w:val="5"/>
        <w:keepNext w:val="0"/>
        <w:keepLines w:val="0"/>
        <w:widowControl/>
        <w:suppressLineNumbers w:val="0"/>
        <w:spacing w:before="0" w:beforeAutospacing="1" w:after="0" w:afterAutospacing="1" w:line="576" w:lineRule="atLeast"/>
        <w:ind w:left="0" w:right="0" w:firstLine="634"/>
        <w:jc w:val="both"/>
        <w:rPr>
          <w:b w:val="0"/>
          <w:sz w:val="43"/>
          <w:szCs w:val="43"/>
        </w:rPr>
      </w:pPr>
      <w:r>
        <w:rPr>
          <w:rFonts w:hint="default" w:ascii="Times New Roman" w:hAnsi="Times New Roman" w:cs="Times New Roman"/>
          <w:b w:val="0"/>
          <w:color w:val="000000"/>
          <w:sz w:val="32"/>
          <w:szCs w:val="32"/>
        </w:rPr>
        <w:t xml:space="preserve">1.4.4 </w:t>
      </w:r>
      <w:r>
        <w:rPr>
          <w:rFonts w:hint="eastAsia" w:ascii="方正仿宋_GBK" w:hAnsi="方正仿宋_GBK" w:eastAsia="方正仿宋_GBK" w:cs="方正仿宋_GBK"/>
          <w:b w:val="0"/>
          <w:color w:val="000000"/>
          <w:sz w:val="32"/>
          <w:szCs w:val="32"/>
        </w:rPr>
        <w:t>防救结合，全程管理。</w:t>
      </w:r>
    </w:p>
    <w:p>
      <w:pPr>
        <w:pStyle w:val="5"/>
        <w:keepNext w:val="0"/>
        <w:keepLines w:val="0"/>
        <w:widowControl/>
        <w:suppressLineNumbers w:val="0"/>
        <w:spacing w:before="0" w:beforeAutospacing="1" w:after="0" w:afterAutospacing="1" w:line="576" w:lineRule="atLeast"/>
        <w:ind w:left="0" w:right="0" w:firstLine="634"/>
        <w:jc w:val="both"/>
        <w:rPr>
          <w:b w:val="0"/>
          <w:sz w:val="43"/>
          <w:szCs w:val="43"/>
        </w:rPr>
      </w:pPr>
      <w:r>
        <w:rPr>
          <w:rFonts w:hint="eastAsia" w:ascii="方正仿宋_GBK" w:hAnsi="方正仿宋_GBK" w:eastAsia="方正仿宋_GBK" w:cs="方正仿宋_GBK"/>
          <w:b w:val="0"/>
          <w:color w:val="000000"/>
          <w:sz w:val="32"/>
          <w:szCs w:val="32"/>
        </w:rPr>
        <w:t>坚持灾害防范、救援、救灾一体化管理原则，强化源头治理、系统治理，做好隐患排查、监测预警工作，做好应急物资储备和救援队伍建设，提高应急救援能力，加强与区级有关部门及周边镇联动，加强信息沟通和资源共享，提升防灾抗灾能力，做到从风险防范到灾害救援全过程管理。</w:t>
      </w:r>
    </w:p>
    <w:p>
      <w:pPr>
        <w:pStyle w:val="3"/>
        <w:keepNext w:val="0"/>
        <w:keepLines w:val="0"/>
        <w:widowControl/>
        <w:suppressLineNumbers w:val="0"/>
        <w:spacing w:line="576" w:lineRule="atLeast"/>
        <w:ind w:left="0" w:firstLine="634"/>
      </w:pPr>
      <w:bookmarkStart w:id="5" w:name="__RefHeading___Toc10812"/>
      <w:bookmarkEnd w:id="5"/>
      <w:r>
        <w:t xml:space="preserve">1.5 </w:t>
      </w:r>
      <w:r>
        <w:rPr>
          <w:rFonts w:hint="eastAsia" w:ascii="方正楷体_GBK" w:hAnsi="方正楷体_GBK" w:eastAsia="方正楷体_GBK" w:cs="方正楷体_GBK"/>
        </w:rPr>
        <w:t>风险分析</w:t>
      </w:r>
    </w:p>
    <w:p>
      <w:pPr>
        <w:pStyle w:val="5"/>
        <w:keepNext w:val="0"/>
        <w:keepLines w:val="0"/>
        <w:widowControl/>
        <w:suppressLineNumbers w:val="0"/>
        <w:spacing w:before="0" w:beforeAutospacing="1" w:after="0" w:afterAutospacing="1" w:line="576" w:lineRule="atLeast"/>
        <w:ind w:left="0" w:right="0" w:firstLine="634"/>
        <w:jc w:val="both"/>
        <w:rPr>
          <w:b w:val="0"/>
          <w:sz w:val="43"/>
          <w:szCs w:val="43"/>
        </w:rPr>
      </w:pPr>
      <w:r>
        <w:rPr>
          <w:rFonts w:hint="eastAsia" w:ascii="方正仿宋_GBK" w:hAnsi="方正仿宋_GBK" w:eastAsia="方正仿宋_GBK" w:cs="方正仿宋_GBK"/>
          <w:b w:val="0"/>
          <w:color w:val="000000"/>
          <w:sz w:val="32"/>
          <w:szCs w:val="32"/>
        </w:rPr>
        <w:t>全镇需重点防范的自然灾害主要包括洪水洪涝灾害、气象灾害、地质灾害以及干旱灾害等。</w:t>
      </w:r>
    </w:p>
    <w:p>
      <w:pPr>
        <w:pStyle w:val="5"/>
        <w:keepNext w:val="0"/>
        <w:keepLines w:val="0"/>
        <w:widowControl/>
        <w:suppressLineNumbers w:val="0"/>
        <w:spacing w:before="0" w:beforeAutospacing="1" w:after="0" w:afterAutospacing="1" w:line="576" w:lineRule="atLeast"/>
        <w:ind w:left="0" w:right="0" w:firstLine="634"/>
        <w:jc w:val="both"/>
        <w:rPr>
          <w:b w:val="0"/>
          <w:sz w:val="43"/>
          <w:szCs w:val="43"/>
        </w:rPr>
      </w:pPr>
      <w:r>
        <w:rPr>
          <w:rFonts w:hint="eastAsia" w:ascii="方正仿宋_GBK" w:hAnsi="方正仿宋_GBK" w:eastAsia="方正仿宋_GBK" w:cs="方正仿宋_GBK"/>
          <w:b w:val="0"/>
          <w:color w:val="000000"/>
          <w:sz w:val="32"/>
          <w:szCs w:val="32"/>
        </w:rPr>
        <w:t>洪水灾害主要因夏季暴雨形成洪水，导致河水急速上涨，水位超过河岸高度形成漫滩，洪水对农田和房屋造成安全威胁；同时，山洪暴发极易引起山体滑坡等地质灾害发生。</w:t>
      </w:r>
    </w:p>
    <w:p>
      <w:pPr>
        <w:pStyle w:val="5"/>
        <w:keepNext w:val="0"/>
        <w:keepLines w:val="0"/>
        <w:widowControl/>
        <w:suppressLineNumbers w:val="0"/>
        <w:spacing w:before="0" w:beforeAutospacing="1" w:after="0" w:afterAutospacing="1" w:line="576" w:lineRule="atLeast"/>
        <w:ind w:left="0" w:right="0" w:firstLine="634"/>
        <w:jc w:val="both"/>
        <w:rPr>
          <w:b w:val="0"/>
          <w:sz w:val="43"/>
          <w:szCs w:val="43"/>
        </w:rPr>
      </w:pPr>
      <w:r>
        <w:rPr>
          <w:rFonts w:hint="eastAsia" w:ascii="方正仿宋_GBK" w:hAnsi="方正仿宋_GBK" w:eastAsia="方正仿宋_GBK" w:cs="方正仿宋_GBK"/>
          <w:b w:val="0"/>
          <w:color w:val="000000"/>
          <w:sz w:val="32"/>
          <w:szCs w:val="32"/>
        </w:rPr>
        <w:t>全镇主要可能发生的气象灾害有暴雨、干旱、高温、冻害、风害、雷电等。暴雨多发于夏季，可能导致山洪暴发、河水泛滥；干旱可能导致群众生活缺水、农林业旱灾；夏季高温频发，可能导致人体疾病，酷暑高温可能导致牲畜死亡造成经济损失，同时易导致森林火灾发生；冻害主要集中于冬季，可能导致农作物、牲畜冻害造成经济损失；风害多发于夏季，强对流天气引发大风可能毁坏庄稼、破坏房屋，造成人员伤亡和经济损失；雷电多发于夏季，可能导致人员遭雷击伤亡，在防雷设施不完备的山区可能导致击坏用电设备造成经济损失。</w:t>
      </w:r>
    </w:p>
    <w:p>
      <w:pPr>
        <w:pStyle w:val="5"/>
        <w:keepNext w:val="0"/>
        <w:keepLines w:val="0"/>
        <w:widowControl/>
        <w:suppressLineNumbers w:val="0"/>
        <w:spacing w:before="0" w:beforeAutospacing="1" w:after="0" w:afterAutospacing="1" w:line="576" w:lineRule="atLeast"/>
        <w:ind w:left="0" w:right="0" w:firstLine="634"/>
        <w:jc w:val="both"/>
        <w:rPr>
          <w:b w:val="0"/>
          <w:sz w:val="43"/>
          <w:szCs w:val="43"/>
        </w:rPr>
      </w:pPr>
      <w:r>
        <w:rPr>
          <w:rFonts w:hint="eastAsia" w:ascii="方正仿宋_GBK" w:hAnsi="方正仿宋_GBK" w:eastAsia="方正仿宋_GBK" w:cs="方正仿宋_GBK"/>
          <w:b w:val="0"/>
          <w:color w:val="000000"/>
          <w:sz w:val="32"/>
          <w:szCs w:val="32"/>
        </w:rPr>
        <w:t>全镇地质灾害点多面广，镇内现存在地灾点共计</w:t>
      </w:r>
      <w:r>
        <w:rPr>
          <w:rFonts w:hint="default" w:ascii="Times New Roman" w:hAnsi="Times New Roman" w:cs="Times New Roman"/>
          <w:b w:val="0"/>
          <w:color w:val="000000"/>
          <w:sz w:val="32"/>
          <w:szCs w:val="32"/>
        </w:rPr>
        <w:t>5</w:t>
      </w:r>
      <w:r>
        <w:rPr>
          <w:rFonts w:hint="eastAsia" w:ascii="方正仿宋_GBK" w:hAnsi="方正仿宋_GBK" w:eastAsia="方正仿宋_GBK" w:cs="方正仿宋_GBK"/>
          <w:b w:val="0"/>
          <w:color w:val="000000"/>
          <w:sz w:val="32"/>
          <w:szCs w:val="32"/>
        </w:rPr>
        <w:t>处，其中主要以危岩、滑坡为主，综合分析各灾害类型数量和发生可能性得出，滑坡是全镇风险最大地质灾害。</w:t>
      </w:r>
    </w:p>
    <w:p>
      <w:pPr>
        <w:pStyle w:val="5"/>
        <w:keepNext w:val="0"/>
        <w:keepLines w:val="0"/>
        <w:widowControl/>
        <w:suppressLineNumbers w:val="0"/>
        <w:spacing w:before="0" w:beforeAutospacing="1" w:after="0" w:afterAutospacing="1" w:line="576" w:lineRule="atLeast"/>
        <w:ind w:left="0" w:right="0" w:firstLine="634"/>
        <w:jc w:val="both"/>
        <w:rPr>
          <w:b w:val="0"/>
          <w:sz w:val="43"/>
          <w:szCs w:val="43"/>
        </w:rPr>
      </w:pPr>
      <w:r>
        <w:rPr>
          <w:rFonts w:hint="eastAsia" w:ascii="方正仿宋_GBK" w:hAnsi="方正仿宋_GBK" w:eastAsia="方正仿宋_GBK" w:cs="方正仿宋_GBK"/>
          <w:b w:val="0"/>
          <w:color w:val="000000"/>
          <w:sz w:val="32"/>
          <w:szCs w:val="32"/>
        </w:rPr>
        <w:t>干旱灾害易发于每年</w:t>
      </w:r>
      <w:r>
        <w:rPr>
          <w:rFonts w:hint="default" w:ascii="Times New Roman" w:hAnsi="Times New Roman" w:eastAsia="方正仿宋_GBK" w:cs="Times New Roman"/>
          <w:b w:val="0"/>
          <w:sz w:val="32"/>
          <w:szCs w:val="32"/>
        </w:rPr>
        <w:t>7</w:t>
      </w:r>
      <w:r>
        <w:rPr>
          <w:rFonts w:hint="eastAsia" w:ascii="方正仿宋_GBK" w:hAnsi="方正仿宋_GBK" w:eastAsia="方正仿宋_GBK" w:cs="方正仿宋_GBK"/>
          <w:b w:val="0"/>
          <w:sz w:val="32"/>
          <w:szCs w:val="32"/>
        </w:rPr>
        <w:t>月</w:t>
      </w:r>
      <w:r>
        <w:rPr>
          <w:rFonts w:hint="eastAsia" w:ascii="方正仿宋_GBK" w:hAnsi="方正仿宋_GBK" w:eastAsia="方正仿宋_GBK" w:cs="方正仿宋_GBK"/>
          <w:b w:val="0"/>
          <w:color w:val="000000"/>
          <w:sz w:val="43"/>
          <w:szCs w:val="43"/>
        </w:rPr>
        <w:t>—</w:t>
      </w:r>
      <w:r>
        <w:rPr>
          <w:rFonts w:hint="default" w:ascii="Times New Roman" w:hAnsi="Times New Roman" w:cs="Times New Roman"/>
          <w:b w:val="0"/>
          <w:color w:val="000000"/>
          <w:sz w:val="32"/>
          <w:szCs w:val="32"/>
        </w:rPr>
        <w:t>9</w:t>
      </w:r>
      <w:r>
        <w:rPr>
          <w:rFonts w:hint="eastAsia" w:ascii="方正仿宋_GBK" w:hAnsi="方正仿宋_GBK" w:eastAsia="方正仿宋_GBK" w:cs="方正仿宋_GBK"/>
          <w:b w:val="0"/>
          <w:sz w:val="32"/>
          <w:szCs w:val="32"/>
        </w:rPr>
        <w:t>月，</w:t>
      </w:r>
      <w:r>
        <w:rPr>
          <w:rFonts w:hint="eastAsia" w:ascii="方正仿宋_GBK" w:hAnsi="方正仿宋_GBK" w:eastAsia="方正仿宋_GBK" w:cs="方正仿宋_GBK"/>
          <w:b w:val="0"/>
          <w:color w:val="000000"/>
          <w:sz w:val="43"/>
          <w:szCs w:val="43"/>
        </w:rPr>
        <w:t>该时段进入阶段性晴热少雨，受连晴高温影响，出现干旱趋势，长时间无降雨导致饮用水源断流，居民饮水困难、农作物受损。</w:t>
      </w:r>
    </w:p>
    <w:p>
      <w:pPr>
        <w:pStyle w:val="5"/>
        <w:keepNext w:val="0"/>
        <w:keepLines w:val="0"/>
        <w:widowControl/>
        <w:suppressLineNumbers w:val="0"/>
        <w:spacing w:before="0" w:beforeAutospacing="1" w:after="0" w:afterAutospacing="1" w:line="576" w:lineRule="atLeast"/>
        <w:ind w:left="0" w:right="0" w:firstLine="634"/>
        <w:jc w:val="both"/>
        <w:rPr>
          <w:b w:val="0"/>
          <w:sz w:val="43"/>
          <w:szCs w:val="43"/>
        </w:rPr>
      </w:pPr>
      <w:r>
        <w:rPr>
          <w:rFonts w:hint="eastAsia" w:ascii="方正仿宋_GBK" w:hAnsi="方正仿宋_GBK" w:eastAsia="方正仿宋_GBK" w:cs="方正仿宋_GBK"/>
          <w:b w:val="0"/>
          <w:sz w:val="32"/>
          <w:szCs w:val="32"/>
        </w:rPr>
        <w:t>全镇易发生火灾区域地形复杂，涉及面积广，只要涉及林区，都属于风险区域，其中龙山和新兴国有林场风险等级为高风险区域。</w:t>
      </w:r>
    </w:p>
    <w:p>
      <w:pPr>
        <w:pStyle w:val="5"/>
        <w:keepNext w:val="0"/>
        <w:keepLines w:val="0"/>
        <w:widowControl/>
        <w:suppressLineNumbers w:val="0"/>
        <w:spacing w:before="0" w:beforeAutospacing="1" w:after="0" w:afterAutospacing="1" w:line="576" w:lineRule="atLeast"/>
        <w:ind w:left="0" w:right="0" w:firstLine="634"/>
        <w:jc w:val="both"/>
        <w:rPr>
          <w:b w:val="0"/>
          <w:sz w:val="43"/>
          <w:szCs w:val="43"/>
        </w:rPr>
      </w:pPr>
      <w:bookmarkStart w:id="6" w:name="__RefHeading___Toc1139"/>
      <w:bookmarkEnd w:id="6"/>
      <w:r>
        <w:rPr>
          <w:rFonts w:hint="default" w:ascii="Times New Roman" w:hAnsi="Times New Roman" w:cs="Times New Roman"/>
          <w:b w:val="0"/>
          <w:color w:val="000000"/>
          <w:sz w:val="32"/>
          <w:szCs w:val="32"/>
        </w:rPr>
        <w:t xml:space="preserve">1.6 </w:t>
      </w:r>
      <w:r>
        <w:rPr>
          <w:rFonts w:hint="eastAsia" w:ascii="方正楷体_GBK" w:hAnsi="方正楷体_GBK" w:eastAsia="方正楷体_GBK" w:cs="方正楷体_GBK"/>
          <w:b w:val="0"/>
          <w:color w:val="000000"/>
          <w:sz w:val="32"/>
          <w:szCs w:val="32"/>
        </w:rPr>
        <w:t>应急预案体系</w:t>
      </w:r>
    </w:p>
    <w:p>
      <w:pPr>
        <w:pStyle w:val="5"/>
        <w:keepNext w:val="0"/>
        <w:keepLines w:val="0"/>
        <w:widowControl/>
        <w:suppressLineNumbers w:val="0"/>
        <w:spacing w:before="0" w:beforeAutospacing="1" w:after="0" w:afterAutospacing="1" w:line="576" w:lineRule="atLeast"/>
        <w:ind w:left="0" w:right="0" w:firstLine="634"/>
        <w:jc w:val="both"/>
        <w:rPr>
          <w:b w:val="0"/>
          <w:sz w:val="43"/>
          <w:szCs w:val="43"/>
        </w:rPr>
      </w:pPr>
      <w:r>
        <w:rPr>
          <w:rFonts w:hint="eastAsia" w:ascii="方正仿宋_GBK" w:hAnsi="方正仿宋_GBK" w:eastAsia="方正仿宋_GBK" w:cs="方正仿宋_GBK"/>
          <w:b w:val="0"/>
          <w:color w:val="000000"/>
          <w:sz w:val="32"/>
          <w:szCs w:val="32"/>
        </w:rPr>
        <w:t>本预案是为应对全镇各类自然灾害而制定的总体性工作方案，是指导编制全镇各类自然灾害专项预案、部门预案、综合预案等的纲领性文件。本预案上衔《重庆市綦江区突发事件总体应急预案》、《重庆市綦江区突发自然灾害应急预案》，下接辖区</w:t>
      </w:r>
      <w:r>
        <w:rPr>
          <w:rFonts w:hint="eastAsia" w:ascii="方正仿宋_GBK" w:hAnsi="方正仿宋_GBK" w:eastAsia="方正仿宋_GBK" w:cs="方正仿宋_GBK"/>
          <w:b w:val="0"/>
          <w:sz w:val="32"/>
          <w:szCs w:val="32"/>
        </w:rPr>
        <w:t>各行业科室</w:t>
      </w:r>
      <w:r>
        <w:rPr>
          <w:rFonts w:hint="eastAsia" w:ascii="方正仿宋_GBK" w:hAnsi="方正仿宋_GBK" w:eastAsia="方正仿宋_GBK" w:cs="方正仿宋_GBK"/>
          <w:b w:val="0"/>
          <w:color w:val="000000"/>
          <w:sz w:val="32"/>
          <w:szCs w:val="32"/>
        </w:rPr>
        <w:t>专项应急预案</w:t>
      </w:r>
      <w:r>
        <w:rPr>
          <w:rFonts w:hint="eastAsia" w:ascii="方正仿宋_GBK" w:hAnsi="方正仿宋_GBK" w:eastAsia="方正仿宋_GBK" w:cs="方正仿宋_GBK"/>
          <w:b w:val="0"/>
          <w:sz w:val="32"/>
          <w:szCs w:val="32"/>
        </w:rPr>
        <w:t>。</w:t>
      </w:r>
    </w:p>
    <w:p>
      <w:pPr>
        <w:pStyle w:val="2"/>
        <w:keepNext w:val="0"/>
        <w:keepLines w:val="0"/>
        <w:widowControl/>
        <w:suppressLineNumbers w:val="0"/>
        <w:spacing w:line="576" w:lineRule="atLeast"/>
        <w:ind w:left="0" w:firstLine="634"/>
      </w:pPr>
      <w:bookmarkStart w:id="7" w:name="__RefHeading___Toc6196"/>
      <w:bookmarkEnd w:id="7"/>
      <w:r>
        <w:rPr>
          <w:rFonts w:hint="default" w:ascii="Times New Roman" w:hAnsi="Times New Roman" w:cs="Times New Roman"/>
          <w:color w:val="000000"/>
        </w:rPr>
        <w:t>2</w:t>
      </w:r>
      <w:r>
        <w:rPr>
          <w:rFonts w:hint="eastAsia" w:ascii="方正黑体_GBK" w:hAnsi="方正黑体_GBK" w:eastAsia="方正黑体_GBK" w:cs="方正黑体_GBK"/>
          <w:color w:val="000000"/>
        </w:rPr>
        <w:t>组织指挥体系及职责</w:t>
      </w:r>
    </w:p>
    <w:p>
      <w:pPr>
        <w:pStyle w:val="3"/>
        <w:keepNext w:val="0"/>
        <w:keepLines w:val="0"/>
        <w:widowControl/>
        <w:suppressLineNumbers w:val="0"/>
        <w:spacing w:line="576" w:lineRule="atLeast"/>
        <w:ind w:left="0" w:firstLine="634"/>
      </w:pPr>
      <w:bookmarkStart w:id="8" w:name="__RefHeading___Toc8180"/>
      <w:bookmarkEnd w:id="8"/>
      <w:r>
        <w:rPr>
          <w:color w:val="000000"/>
        </w:rPr>
        <w:t xml:space="preserve">2.1 </w:t>
      </w:r>
      <w:r>
        <w:rPr>
          <w:rFonts w:hint="eastAsia" w:ascii="方正楷体_GBK" w:hAnsi="方正楷体_GBK" w:eastAsia="方正楷体_GBK" w:cs="方正楷体_GBK"/>
          <w:color w:val="000000"/>
        </w:rPr>
        <w:t>镇减灾委</w:t>
      </w:r>
    </w:p>
    <w:p>
      <w:pPr>
        <w:pStyle w:val="4"/>
        <w:keepNext w:val="0"/>
        <w:keepLines w:val="0"/>
        <w:widowControl/>
        <w:suppressLineNumbers w:val="0"/>
        <w:spacing w:line="576" w:lineRule="atLeast"/>
        <w:ind w:left="0" w:firstLine="648"/>
      </w:pPr>
      <w:r>
        <w:rPr>
          <w:b w:val="0"/>
          <w:color w:val="000000"/>
        </w:rPr>
        <w:t>2.1.1</w:t>
      </w:r>
      <w:r>
        <w:rPr>
          <w:rFonts w:hint="eastAsia" w:ascii="方正仿宋_GBK" w:hAnsi="方正仿宋_GBK" w:eastAsia="方正仿宋_GBK" w:cs="方正仿宋_GBK"/>
          <w:b w:val="0"/>
          <w:color w:val="000000"/>
        </w:rPr>
        <w:t>镇减灾委组成</w:t>
      </w:r>
    </w:p>
    <w:p>
      <w:pPr>
        <w:pStyle w:val="5"/>
        <w:keepNext w:val="0"/>
        <w:keepLines w:val="0"/>
        <w:widowControl/>
        <w:suppressLineNumbers w:val="0"/>
        <w:spacing w:before="0" w:beforeAutospacing="1" w:after="0" w:afterAutospacing="1" w:line="576" w:lineRule="atLeast"/>
        <w:ind w:left="0" w:right="0" w:firstLine="634"/>
        <w:jc w:val="both"/>
        <w:rPr>
          <w:b w:val="0"/>
          <w:sz w:val="43"/>
          <w:szCs w:val="43"/>
        </w:rPr>
      </w:pPr>
      <w:r>
        <w:rPr>
          <w:rFonts w:hint="eastAsia" w:ascii="方正仿宋_GBK" w:hAnsi="方正仿宋_GBK" w:eastAsia="方正仿宋_GBK" w:cs="方正仿宋_GBK"/>
          <w:b w:val="0"/>
          <w:color w:val="000000"/>
          <w:sz w:val="32"/>
          <w:szCs w:val="32"/>
        </w:rPr>
        <w:t>中峰镇减灾委员会（以下简称“镇减灾委”），负责统一组织、领导全镇自然灾害防灾减灾工作。</w:t>
      </w:r>
    </w:p>
    <w:p>
      <w:pPr>
        <w:pStyle w:val="5"/>
        <w:keepNext w:val="0"/>
        <w:keepLines w:val="0"/>
        <w:widowControl/>
        <w:suppressLineNumbers w:val="0"/>
        <w:spacing w:before="0" w:beforeAutospacing="1" w:after="0" w:afterAutospacing="1" w:line="576" w:lineRule="atLeast"/>
        <w:ind w:left="0" w:right="0" w:firstLine="634"/>
        <w:jc w:val="both"/>
        <w:rPr>
          <w:b w:val="0"/>
          <w:sz w:val="43"/>
          <w:szCs w:val="43"/>
        </w:rPr>
      </w:pPr>
      <w:r>
        <w:rPr>
          <w:rFonts w:hint="eastAsia" w:ascii="方正仿宋_GBK" w:hAnsi="方正仿宋_GBK" w:eastAsia="方正仿宋_GBK" w:cs="方正仿宋_GBK"/>
          <w:b w:val="0"/>
          <w:color w:val="000000"/>
          <w:sz w:val="32"/>
          <w:szCs w:val="32"/>
        </w:rPr>
        <w:t>镇减灾委主任由镇党委副书记、镇长担任，常务副主任由镇分管安全领导担任，副主任由分管农服中心班子成员担任，成员为镇规建办、农服中心、应急办、文化服务中心、经发办、建环中心负责人。</w:t>
      </w:r>
    </w:p>
    <w:p>
      <w:pPr>
        <w:pStyle w:val="4"/>
        <w:keepNext w:val="0"/>
        <w:keepLines w:val="0"/>
        <w:widowControl/>
        <w:suppressLineNumbers w:val="0"/>
        <w:spacing w:line="576" w:lineRule="atLeast"/>
        <w:ind w:left="0" w:firstLine="648"/>
      </w:pPr>
      <w:r>
        <w:rPr>
          <w:b w:val="0"/>
          <w:color w:val="000000"/>
        </w:rPr>
        <w:t xml:space="preserve">2.1.2 </w:t>
      </w:r>
      <w:r>
        <w:rPr>
          <w:rFonts w:hint="eastAsia" w:ascii="方正仿宋_GBK" w:hAnsi="方正仿宋_GBK" w:eastAsia="方正仿宋_GBK" w:cs="方正仿宋_GBK"/>
          <w:b w:val="0"/>
          <w:color w:val="000000"/>
        </w:rPr>
        <w:t>镇减灾委主要职责</w:t>
      </w:r>
    </w:p>
    <w:p>
      <w:pPr>
        <w:pStyle w:val="5"/>
        <w:keepNext w:val="0"/>
        <w:keepLines w:val="0"/>
        <w:widowControl/>
        <w:suppressLineNumbers w:val="0"/>
        <w:spacing w:before="0" w:beforeAutospacing="1" w:after="0" w:afterAutospacing="1" w:line="576" w:lineRule="atLeast"/>
        <w:ind w:left="0" w:right="0" w:firstLine="634"/>
        <w:jc w:val="both"/>
        <w:rPr>
          <w:b w:val="0"/>
          <w:sz w:val="43"/>
          <w:szCs w:val="43"/>
        </w:rPr>
      </w:pPr>
      <w:r>
        <w:rPr>
          <w:rFonts w:hint="eastAsia" w:ascii="方正仿宋_GBK" w:hAnsi="方正仿宋_GBK" w:eastAsia="方正仿宋_GBK" w:cs="方正仿宋_GBK"/>
          <w:b w:val="0"/>
          <w:color w:val="000000"/>
          <w:sz w:val="32"/>
          <w:szCs w:val="32"/>
        </w:rPr>
        <w:t>（</w:t>
      </w:r>
      <w:r>
        <w:rPr>
          <w:rFonts w:hint="default" w:ascii="Times New Roman" w:hAnsi="Times New Roman" w:eastAsia="方正仿宋_GBK" w:cs="Times New Roman"/>
          <w:b w:val="0"/>
          <w:sz w:val="32"/>
          <w:szCs w:val="32"/>
        </w:rPr>
        <w:t>1</w:t>
      </w:r>
      <w:r>
        <w:rPr>
          <w:rFonts w:hint="eastAsia" w:ascii="方正仿宋_GBK" w:hAnsi="方正仿宋_GBK" w:eastAsia="方正仿宋_GBK" w:cs="方正仿宋_GBK"/>
          <w:b w:val="0"/>
          <w:sz w:val="32"/>
          <w:szCs w:val="32"/>
        </w:rPr>
        <w:t>）贯彻落实国家、市</w:t>
      </w:r>
      <w:r>
        <w:rPr>
          <w:rFonts w:hint="eastAsia" w:ascii="方正仿宋_GBK" w:hAnsi="方正仿宋_GBK" w:eastAsia="方正仿宋_GBK" w:cs="方正仿宋_GBK"/>
          <w:b w:val="0"/>
          <w:color w:val="000000"/>
          <w:sz w:val="43"/>
          <w:szCs w:val="43"/>
        </w:rPr>
        <w:t>区防灾减灾救灾法律法规、方针政策和规划；</w:t>
      </w:r>
    </w:p>
    <w:p>
      <w:pPr>
        <w:pStyle w:val="5"/>
        <w:keepNext w:val="0"/>
        <w:keepLines w:val="0"/>
        <w:widowControl/>
        <w:suppressLineNumbers w:val="0"/>
        <w:spacing w:before="0" w:beforeAutospacing="1" w:after="0" w:afterAutospacing="1" w:line="576" w:lineRule="atLeast"/>
        <w:ind w:left="0" w:right="0" w:firstLine="634"/>
        <w:jc w:val="both"/>
        <w:rPr>
          <w:b w:val="0"/>
          <w:sz w:val="43"/>
          <w:szCs w:val="43"/>
        </w:rPr>
      </w:pPr>
      <w:r>
        <w:rPr>
          <w:rFonts w:hint="eastAsia" w:ascii="方正仿宋_GBK" w:hAnsi="方正仿宋_GBK" w:eastAsia="方正仿宋_GBK" w:cs="方正仿宋_GBK"/>
          <w:b w:val="0"/>
          <w:color w:val="000000"/>
          <w:sz w:val="32"/>
          <w:szCs w:val="32"/>
        </w:rPr>
        <w:t>（</w:t>
      </w:r>
      <w:r>
        <w:rPr>
          <w:rFonts w:hint="default" w:ascii="Times New Roman" w:hAnsi="Times New Roman" w:eastAsia="方正仿宋_GBK" w:cs="Times New Roman"/>
          <w:b w:val="0"/>
          <w:sz w:val="32"/>
          <w:szCs w:val="32"/>
        </w:rPr>
        <w:t>2</w:t>
      </w:r>
      <w:r>
        <w:rPr>
          <w:rFonts w:hint="eastAsia" w:ascii="方正仿宋_GBK" w:hAnsi="方正仿宋_GBK" w:eastAsia="方正仿宋_GBK" w:cs="方正仿宋_GBK"/>
          <w:b w:val="0"/>
          <w:sz w:val="32"/>
          <w:szCs w:val="32"/>
        </w:rPr>
        <w:t>）研究制定全</w:t>
      </w:r>
      <w:r>
        <w:rPr>
          <w:rFonts w:hint="eastAsia" w:ascii="方正仿宋_GBK" w:hAnsi="方正仿宋_GBK" w:eastAsia="方正仿宋_GBK" w:cs="方正仿宋_GBK"/>
          <w:b w:val="0"/>
          <w:color w:val="000000"/>
          <w:sz w:val="43"/>
          <w:szCs w:val="43"/>
        </w:rPr>
        <w:t>镇防灾减灾救灾规划及相关制度；</w:t>
      </w:r>
    </w:p>
    <w:p>
      <w:pPr>
        <w:pStyle w:val="5"/>
        <w:keepNext w:val="0"/>
        <w:keepLines w:val="0"/>
        <w:widowControl/>
        <w:suppressLineNumbers w:val="0"/>
        <w:spacing w:before="0" w:beforeAutospacing="1" w:after="0" w:afterAutospacing="1" w:line="576" w:lineRule="atLeast"/>
        <w:ind w:left="0" w:right="0" w:firstLine="634"/>
        <w:jc w:val="both"/>
        <w:rPr>
          <w:b w:val="0"/>
          <w:sz w:val="43"/>
          <w:szCs w:val="43"/>
        </w:rPr>
      </w:pPr>
      <w:r>
        <w:rPr>
          <w:rFonts w:hint="eastAsia" w:ascii="方正仿宋_GBK" w:hAnsi="方正仿宋_GBK" w:eastAsia="方正仿宋_GBK" w:cs="方正仿宋_GBK"/>
          <w:b w:val="0"/>
          <w:color w:val="000000"/>
          <w:sz w:val="32"/>
          <w:szCs w:val="32"/>
        </w:rPr>
        <w:t>（</w:t>
      </w:r>
      <w:r>
        <w:rPr>
          <w:rFonts w:hint="default" w:ascii="Times New Roman" w:hAnsi="Times New Roman" w:eastAsia="方正仿宋_GBK" w:cs="Times New Roman"/>
          <w:b w:val="0"/>
          <w:sz w:val="32"/>
          <w:szCs w:val="32"/>
        </w:rPr>
        <w:t>3</w:t>
      </w:r>
      <w:r>
        <w:rPr>
          <w:rFonts w:hint="eastAsia" w:ascii="方正仿宋_GBK" w:hAnsi="方正仿宋_GBK" w:eastAsia="方正仿宋_GBK" w:cs="方正仿宋_GBK"/>
          <w:b w:val="0"/>
          <w:sz w:val="32"/>
          <w:szCs w:val="32"/>
        </w:rPr>
        <w:t>）统筹协调全</w:t>
      </w:r>
      <w:r>
        <w:rPr>
          <w:rFonts w:hint="eastAsia" w:ascii="方正仿宋_GBK" w:hAnsi="方正仿宋_GBK" w:eastAsia="方正仿宋_GBK" w:cs="方正仿宋_GBK"/>
          <w:b w:val="0"/>
          <w:color w:val="000000"/>
          <w:sz w:val="43"/>
          <w:szCs w:val="43"/>
        </w:rPr>
        <w:t>镇自然灾害防治工作重大事项及督导检查、评估考核工作；</w:t>
      </w:r>
    </w:p>
    <w:p>
      <w:pPr>
        <w:pStyle w:val="5"/>
        <w:keepNext w:val="0"/>
        <w:keepLines w:val="0"/>
        <w:widowControl/>
        <w:suppressLineNumbers w:val="0"/>
        <w:spacing w:before="0" w:beforeAutospacing="1" w:after="0" w:afterAutospacing="1" w:line="576" w:lineRule="atLeast"/>
        <w:ind w:left="0" w:right="0" w:firstLine="634"/>
        <w:jc w:val="both"/>
        <w:rPr>
          <w:b w:val="0"/>
          <w:sz w:val="43"/>
          <w:szCs w:val="43"/>
        </w:rPr>
      </w:pPr>
      <w:r>
        <w:rPr>
          <w:rFonts w:hint="eastAsia" w:ascii="方正仿宋_GBK" w:hAnsi="方正仿宋_GBK" w:eastAsia="方正仿宋_GBK" w:cs="方正仿宋_GBK"/>
          <w:b w:val="0"/>
          <w:color w:val="000000"/>
          <w:sz w:val="32"/>
          <w:szCs w:val="32"/>
        </w:rPr>
        <w:t>（</w:t>
      </w:r>
      <w:r>
        <w:rPr>
          <w:rFonts w:hint="default" w:ascii="Times New Roman" w:hAnsi="Times New Roman" w:eastAsia="方正仿宋_GBK" w:cs="Times New Roman"/>
          <w:b w:val="0"/>
          <w:sz w:val="32"/>
          <w:szCs w:val="32"/>
        </w:rPr>
        <w:t>4</w:t>
      </w:r>
      <w:r>
        <w:rPr>
          <w:rFonts w:hint="eastAsia" w:ascii="方正仿宋_GBK" w:hAnsi="方正仿宋_GBK" w:eastAsia="方正仿宋_GBK" w:cs="方正仿宋_GBK"/>
          <w:b w:val="0"/>
          <w:sz w:val="32"/>
          <w:szCs w:val="32"/>
        </w:rPr>
        <w:t>）</w:t>
      </w:r>
      <w:r>
        <w:rPr>
          <w:rFonts w:hint="eastAsia" w:ascii="方正仿宋_GBK" w:hAnsi="方正仿宋_GBK" w:eastAsia="方正仿宋_GBK" w:cs="方正仿宋_GBK"/>
          <w:b w:val="0"/>
          <w:color w:val="000000"/>
          <w:sz w:val="43"/>
          <w:szCs w:val="43"/>
        </w:rPr>
        <w:t>指导有关单位防灾减灾救灾工作；</w:t>
      </w:r>
    </w:p>
    <w:p>
      <w:pPr>
        <w:pStyle w:val="5"/>
        <w:keepNext w:val="0"/>
        <w:keepLines w:val="0"/>
        <w:widowControl/>
        <w:suppressLineNumbers w:val="0"/>
        <w:spacing w:before="0" w:beforeAutospacing="1" w:after="0" w:afterAutospacing="1" w:line="576" w:lineRule="atLeast"/>
        <w:ind w:left="0" w:right="0" w:firstLine="634"/>
        <w:jc w:val="both"/>
        <w:rPr>
          <w:b w:val="0"/>
          <w:sz w:val="43"/>
          <w:szCs w:val="43"/>
        </w:rPr>
      </w:pPr>
      <w:r>
        <w:rPr>
          <w:rFonts w:hint="eastAsia" w:ascii="方正仿宋_GBK" w:hAnsi="方正仿宋_GBK" w:eastAsia="方正仿宋_GBK" w:cs="方正仿宋_GBK"/>
          <w:b w:val="0"/>
          <w:color w:val="000000"/>
          <w:sz w:val="32"/>
          <w:szCs w:val="32"/>
        </w:rPr>
        <w:t>（</w:t>
      </w:r>
      <w:r>
        <w:rPr>
          <w:rFonts w:hint="default" w:ascii="Times New Roman" w:hAnsi="Times New Roman" w:eastAsia="方正仿宋_GBK" w:cs="Times New Roman"/>
          <w:b w:val="0"/>
          <w:sz w:val="32"/>
          <w:szCs w:val="32"/>
        </w:rPr>
        <w:t>5</w:t>
      </w:r>
      <w:r>
        <w:rPr>
          <w:rFonts w:hint="eastAsia" w:ascii="方正仿宋_GBK" w:hAnsi="方正仿宋_GBK" w:eastAsia="方正仿宋_GBK" w:cs="方正仿宋_GBK"/>
          <w:b w:val="0"/>
          <w:sz w:val="32"/>
          <w:szCs w:val="32"/>
        </w:rPr>
        <w:t>）</w:t>
      </w:r>
      <w:r>
        <w:rPr>
          <w:rFonts w:hint="eastAsia" w:ascii="方正仿宋_GBK" w:hAnsi="方正仿宋_GBK" w:eastAsia="方正仿宋_GBK" w:cs="方正仿宋_GBK"/>
          <w:b w:val="0"/>
          <w:color w:val="000000"/>
          <w:sz w:val="43"/>
          <w:szCs w:val="43"/>
        </w:rPr>
        <w:t>完成上级交办的其他工作。</w:t>
      </w:r>
    </w:p>
    <w:p>
      <w:pPr>
        <w:pStyle w:val="4"/>
        <w:keepNext/>
        <w:keepLines w:val="0"/>
        <w:pageBreakBefore w:val="0"/>
        <w:widowControl/>
        <w:suppressLineNumbers w:val="0"/>
        <w:spacing w:line="576" w:lineRule="atLeast"/>
        <w:ind w:left="0" w:firstLine="648"/>
      </w:pPr>
      <w:r>
        <w:rPr>
          <w:b w:val="0"/>
          <w:color w:val="000000"/>
        </w:rPr>
        <w:t xml:space="preserve">2.1.3 </w:t>
      </w:r>
      <w:r>
        <w:rPr>
          <w:rFonts w:hint="eastAsia" w:ascii="方正仿宋_GBK" w:hAnsi="方正仿宋_GBK" w:eastAsia="方正仿宋_GBK" w:cs="方正仿宋_GBK"/>
          <w:b w:val="0"/>
          <w:color w:val="000000"/>
        </w:rPr>
        <w:t>镇减灾委工作机构</w:t>
      </w:r>
    </w:p>
    <w:p>
      <w:pPr>
        <w:pStyle w:val="5"/>
        <w:keepNext w:val="0"/>
        <w:keepLines w:val="0"/>
        <w:widowControl/>
        <w:suppressLineNumbers w:val="0"/>
        <w:spacing w:before="0" w:beforeAutospacing="1" w:after="0" w:afterAutospacing="1" w:line="576" w:lineRule="atLeast"/>
        <w:ind w:left="0" w:right="0" w:firstLine="634"/>
        <w:jc w:val="both"/>
        <w:rPr>
          <w:b w:val="0"/>
          <w:sz w:val="43"/>
          <w:szCs w:val="43"/>
        </w:rPr>
      </w:pPr>
      <w:r>
        <w:rPr>
          <w:rFonts w:hint="eastAsia" w:ascii="方正仿宋_GBK" w:hAnsi="方正仿宋_GBK" w:eastAsia="方正仿宋_GBK" w:cs="方正仿宋_GBK"/>
          <w:b w:val="0"/>
          <w:color w:val="000000"/>
          <w:sz w:val="32"/>
          <w:szCs w:val="32"/>
        </w:rPr>
        <w:t>镇减灾委办公室下设在应急办，负责镇减灾委日常工作。由应急办负责人兼任办公室主任。</w:t>
      </w:r>
    </w:p>
    <w:p>
      <w:pPr>
        <w:pStyle w:val="3"/>
        <w:keepNext w:val="0"/>
        <w:keepLines w:val="0"/>
        <w:widowControl/>
        <w:suppressLineNumbers w:val="0"/>
        <w:spacing w:line="576" w:lineRule="atLeast"/>
        <w:ind w:left="0" w:firstLine="634"/>
      </w:pPr>
      <w:bookmarkStart w:id="9" w:name="__RefHeading___Toc30410"/>
      <w:bookmarkEnd w:id="9"/>
      <w:r>
        <w:rPr>
          <w:color w:val="000000"/>
        </w:rPr>
        <w:t xml:space="preserve">2.2 </w:t>
      </w:r>
      <w:r>
        <w:rPr>
          <w:rFonts w:hint="eastAsia" w:ascii="方正楷体_GBK" w:hAnsi="方正楷体_GBK" w:eastAsia="方正楷体_GBK" w:cs="方正楷体_GBK"/>
          <w:color w:val="000000"/>
        </w:rPr>
        <w:t>镇自然灾害应急总指挥部</w:t>
      </w:r>
    </w:p>
    <w:p>
      <w:pPr>
        <w:pStyle w:val="4"/>
        <w:keepNext w:val="0"/>
        <w:keepLines w:val="0"/>
        <w:widowControl/>
        <w:suppressLineNumbers w:val="0"/>
        <w:spacing w:line="576" w:lineRule="atLeast"/>
        <w:ind w:left="0" w:firstLine="648"/>
        <w:rPr>
          <w:b w:val="0"/>
        </w:rPr>
      </w:pPr>
      <w:bookmarkStart w:id="10" w:name="_Hlk96520876"/>
      <w:bookmarkEnd w:id="10"/>
      <w:r>
        <w:rPr>
          <w:b w:val="0"/>
        </w:rPr>
        <w:t xml:space="preserve">2.2.1 </w:t>
      </w:r>
      <w:r>
        <w:rPr>
          <w:rFonts w:hint="eastAsia" w:ascii="方正仿宋_GBK" w:hAnsi="方正仿宋_GBK" w:eastAsia="方正仿宋_GBK" w:cs="方正仿宋_GBK"/>
          <w:b w:val="0"/>
        </w:rPr>
        <w:t>指挥部设置</w:t>
      </w:r>
    </w:p>
    <w:p>
      <w:pPr>
        <w:pStyle w:val="5"/>
        <w:keepNext w:val="0"/>
        <w:keepLines w:val="0"/>
        <w:widowControl/>
        <w:suppressLineNumbers w:val="0"/>
        <w:spacing w:before="0" w:beforeAutospacing="1" w:after="0" w:afterAutospacing="1" w:line="576" w:lineRule="atLeast"/>
        <w:ind w:left="0" w:right="0" w:firstLine="634"/>
        <w:jc w:val="both"/>
        <w:rPr>
          <w:b w:val="0"/>
          <w:sz w:val="43"/>
          <w:szCs w:val="43"/>
        </w:rPr>
      </w:pPr>
      <w:r>
        <w:rPr>
          <w:rFonts w:hint="eastAsia" w:ascii="方正仿宋_GBK" w:hAnsi="方正仿宋_GBK" w:eastAsia="方正仿宋_GBK" w:cs="方正仿宋_GBK"/>
          <w:b w:val="0"/>
          <w:color w:val="000000"/>
          <w:sz w:val="32"/>
          <w:szCs w:val="32"/>
        </w:rPr>
        <w:t>中峰镇自然灾害应急总指挥部（以下简称“镇自然灾害指挥部”）与镇减灾委合并，由镇减灾委统筹开展镇自然灾害指挥部工作，负责组织、指挥全镇自然灾害应对工作，为镇级自然灾害应急综合协调机构。</w:t>
      </w:r>
    </w:p>
    <w:p>
      <w:pPr>
        <w:pStyle w:val="5"/>
        <w:keepNext w:val="0"/>
        <w:keepLines w:val="0"/>
        <w:widowControl/>
        <w:suppressLineNumbers w:val="0"/>
        <w:spacing w:before="0" w:beforeAutospacing="1" w:after="0" w:afterAutospacing="1" w:line="576" w:lineRule="atLeast"/>
        <w:ind w:left="0" w:right="0" w:firstLine="648"/>
        <w:jc w:val="both"/>
        <w:rPr>
          <w:b w:val="0"/>
          <w:sz w:val="43"/>
          <w:szCs w:val="43"/>
        </w:rPr>
      </w:pPr>
      <w:r>
        <w:rPr>
          <w:rFonts w:hint="eastAsia" w:ascii="方正仿宋_GBK" w:hAnsi="方正仿宋_GBK" w:eastAsia="方正仿宋_GBK" w:cs="方正仿宋_GBK"/>
          <w:b w:val="0"/>
          <w:color w:val="000000"/>
          <w:sz w:val="32"/>
          <w:szCs w:val="32"/>
        </w:rPr>
        <w:t>总指挥长：镇党委副书记、镇长担任</w:t>
      </w:r>
    </w:p>
    <w:p>
      <w:pPr>
        <w:pStyle w:val="5"/>
        <w:keepNext w:val="0"/>
        <w:keepLines w:val="0"/>
        <w:widowControl/>
        <w:suppressLineNumbers w:val="0"/>
        <w:spacing w:before="0" w:beforeAutospacing="1" w:after="0" w:afterAutospacing="1" w:line="576" w:lineRule="atLeast"/>
        <w:ind w:left="0" w:right="0" w:firstLine="648"/>
        <w:jc w:val="both"/>
        <w:rPr>
          <w:b w:val="0"/>
          <w:sz w:val="43"/>
          <w:szCs w:val="43"/>
        </w:rPr>
      </w:pPr>
      <w:r>
        <w:rPr>
          <w:rFonts w:hint="eastAsia" w:ascii="方正仿宋_GBK" w:hAnsi="方正仿宋_GBK" w:eastAsia="方正仿宋_GBK" w:cs="方正仿宋_GBK"/>
          <w:b w:val="0"/>
          <w:color w:val="000000"/>
          <w:sz w:val="32"/>
          <w:szCs w:val="32"/>
        </w:rPr>
        <w:t>常务副总指挥长：分管安全班子成员担任</w:t>
      </w:r>
    </w:p>
    <w:p>
      <w:pPr>
        <w:pStyle w:val="5"/>
        <w:keepNext w:val="0"/>
        <w:keepLines w:val="0"/>
        <w:widowControl/>
        <w:suppressLineNumbers w:val="0"/>
        <w:spacing w:before="0" w:beforeAutospacing="1" w:after="0" w:afterAutospacing="1" w:line="576" w:lineRule="atLeast"/>
        <w:ind w:left="0" w:right="0" w:firstLine="648"/>
        <w:jc w:val="both"/>
        <w:rPr>
          <w:b w:val="0"/>
          <w:sz w:val="43"/>
          <w:szCs w:val="43"/>
        </w:rPr>
      </w:pPr>
      <w:r>
        <w:rPr>
          <w:rFonts w:hint="eastAsia" w:ascii="方正仿宋_GBK" w:hAnsi="方正仿宋_GBK" w:eastAsia="方正仿宋_GBK" w:cs="方正仿宋_GBK"/>
          <w:b w:val="0"/>
          <w:color w:val="000000"/>
          <w:sz w:val="32"/>
          <w:szCs w:val="32"/>
        </w:rPr>
        <w:t>副总指挥长：各分管班子成员担任　</w:t>
      </w:r>
    </w:p>
    <w:p>
      <w:pPr>
        <w:pStyle w:val="5"/>
        <w:keepNext w:val="0"/>
        <w:keepLines w:val="0"/>
        <w:widowControl/>
        <w:suppressLineNumbers w:val="0"/>
        <w:spacing w:before="0" w:beforeAutospacing="1" w:after="0" w:afterAutospacing="1" w:line="576" w:lineRule="atLeast"/>
        <w:ind w:left="0" w:right="0" w:firstLine="634"/>
        <w:jc w:val="both"/>
        <w:rPr>
          <w:b w:val="0"/>
          <w:sz w:val="43"/>
          <w:szCs w:val="43"/>
        </w:rPr>
      </w:pPr>
      <w:r>
        <w:rPr>
          <w:rFonts w:hint="eastAsia" w:ascii="方正仿宋_GBK" w:hAnsi="方正仿宋_GBK" w:eastAsia="方正仿宋_GBK" w:cs="方正仿宋_GBK"/>
          <w:b w:val="0"/>
          <w:color w:val="000000"/>
          <w:sz w:val="32"/>
          <w:szCs w:val="32"/>
        </w:rPr>
        <w:t>成员：</w:t>
      </w:r>
      <w:r>
        <w:rPr>
          <w:rFonts w:hint="eastAsia" w:ascii="方正仿宋_GBK" w:hAnsi="方正仿宋_GBK" w:eastAsia="方正仿宋_GBK" w:cs="方正仿宋_GBK"/>
          <w:b w:val="0"/>
          <w:sz w:val="32"/>
          <w:szCs w:val="32"/>
        </w:rPr>
        <w:t>中峰派出所、中峰卫生院、中峰中学、中峰小学、中峰电管站、党政办、应急办、财政办、规建办、执法办、经发办、社事办、农业服务中心、文化服务中心、蟠龙抽水蓄能电站安质部负责人，各村书记。</w:t>
      </w:r>
    </w:p>
    <w:p>
      <w:pPr>
        <w:pStyle w:val="5"/>
        <w:keepNext w:val="0"/>
        <w:keepLines w:val="0"/>
        <w:widowControl/>
        <w:suppressLineNumbers w:val="0"/>
        <w:spacing w:before="0" w:beforeAutospacing="1" w:after="0" w:afterAutospacing="1" w:line="576" w:lineRule="atLeast"/>
        <w:ind w:left="0" w:right="0" w:firstLine="648"/>
        <w:jc w:val="both"/>
        <w:rPr>
          <w:b w:val="0"/>
          <w:sz w:val="43"/>
          <w:szCs w:val="43"/>
        </w:rPr>
      </w:pPr>
      <w:r>
        <w:rPr>
          <w:rFonts w:hint="eastAsia" w:ascii="方正仿宋_GBK" w:hAnsi="方正仿宋_GBK" w:eastAsia="方正仿宋_GBK" w:cs="方正仿宋_GBK"/>
          <w:b w:val="0"/>
          <w:color w:val="000000"/>
          <w:sz w:val="32"/>
          <w:szCs w:val="32"/>
        </w:rPr>
        <w:t>镇自然灾害指挥部办公室下设在应急办，负责镇自然灾害指挥部日常工作，</w:t>
      </w:r>
      <w:r>
        <w:rPr>
          <w:rFonts w:hint="eastAsia" w:ascii="方正仿宋_GBK" w:hAnsi="方正仿宋_GBK" w:eastAsia="方正仿宋_GBK" w:cs="方正仿宋_GBK"/>
          <w:b w:val="0"/>
          <w:color w:val="000000"/>
          <w:sz w:val="32"/>
          <w:szCs w:val="32"/>
          <w:u w:val="none"/>
        </w:rPr>
        <w:t>由应急办负责人兼任办公室主任。</w:t>
      </w:r>
    </w:p>
    <w:p>
      <w:pPr>
        <w:pStyle w:val="4"/>
        <w:keepNext w:val="0"/>
        <w:keepLines w:val="0"/>
        <w:widowControl/>
        <w:suppressLineNumbers w:val="0"/>
        <w:spacing w:line="576" w:lineRule="atLeast"/>
        <w:ind w:left="0" w:firstLine="648"/>
        <w:rPr>
          <w:b w:val="0"/>
        </w:rPr>
      </w:pPr>
      <w:r>
        <w:rPr>
          <w:b w:val="0"/>
        </w:rPr>
        <w:t xml:space="preserve">2.2.2 </w:t>
      </w:r>
      <w:r>
        <w:rPr>
          <w:rFonts w:hint="eastAsia" w:ascii="方正仿宋_GBK" w:hAnsi="方正仿宋_GBK" w:eastAsia="方正仿宋_GBK" w:cs="方正仿宋_GBK"/>
          <w:b w:val="0"/>
        </w:rPr>
        <w:t>成员单位职责</w:t>
      </w:r>
    </w:p>
    <w:p>
      <w:pPr>
        <w:pStyle w:val="5"/>
        <w:keepNext w:val="0"/>
        <w:keepLines w:val="0"/>
        <w:widowControl/>
        <w:suppressLineNumbers w:val="0"/>
        <w:spacing w:before="0" w:beforeAutospacing="1" w:after="0" w:afterAutospacing="1" w:line="576" w:lineRule="atLeast"/>
        <w:ind w:left="0" w:right="0" w:firstLine="634"/>
        <w:jc w:val="both"/>
        <w:rPr>
          <w:b w:val="0"/>
          <w:sz w:val="43"/>
          <w:szCs w:val="43"/>
        </w:rPr>
      </w:pPr>
      <w:r>
        <w:rPr>
          <w:rFonts w:hint="eastAsia" w:ascii="方正仿宋_GBK" w:hAnsi="方正仿宋_GBK" w:eastAsia="方正仿宋_GBK" w:cs="方正仿宋_GBK"/>
          <w:b w:val="0"/>
          <w:color w:val="000000"/>
          <w:sz w:val="32"/>
          <w:szCs w:val="32"/>
        </w:rPr>
        <w:t>（</w:t>
      </w:r>
      <w:r>
        <w:rPr>
          <w:rFonts w:hint="default" w:ascii="Times New Roman" w:hAnsi="Times New Roman" w:cs="Times New Roman"/>
          <w:b w:val="0"/>
          <w:color w:val="000000"/>
          <w:sz w:val="32"/>
          <w:szCs w:val="32"/>
        </w:rPr>
        <w:t>1</w:t>
      </w:r>
      <w:r>
        <w:rPr>
          <w:rFonts w:hint="eastAsia" w:ascii="方正仿宋_GBK" w:hAnsi="方正仿宋_GBK" w:eastAsia="方正仿宋_GBK" w:cs="方正仿宋_GBK"/>
          <w:b w:val="0"/>
          <w:color w:val="000000"/>
          <w:sz w:val="32"/>
          <w:szCs w:val="32"/>
        </w:rPr>
        <w:t>）应急办。负责镇减灾委办公室、镇自然灾害指挥部办公室日常工作；配合上级部门开展自然灾害损失评估，协助灾后恢复重建；指导自然灾害类应急救援；组织协调较大及以上灾害应急救援工作，并按权限作出决定；承担镇应对较大及以上灾害指挥部工作，协助相关镇领导组织较大及以上灾害应急处置工作；指导协调有关科室自然灾害防治工作；会同有关科室建立统一的应急管理信息平台，建立监测预警和灾情报告制度，健全自然灾害信息资源获取和共享机制，统一发布灾情；开展多灾种和灾害链综合监测预警，协调开展自然灾害综合风险评估；组织镇综合应急救援队伍开展自然灾害抢险救援工作；负责做好灾情统计业务指导工作；完成镇减灾委和镇指挥部交办的其他工作。</w:t>
      </w:r>
    </w:p>
    <w:p>
      <w:pPr>
        <w:pStyle w:val="5"/>
        <w:keepNext w:val="0"/>
        <w:keepLines w:val="0"/>
        <w:widowControl/>
        <w:suppressLineNumbers w:val="0"/>
        <w:spacing w:before="0" w:beforeAutospacing="1" w:after="0" w:afterAutospacing="1" w:line="576" w:lineRule="atLeast"/>
        <w:ind w:left="0" w:right="0" w:firstLine="634"/>
        <w:jc w:val="both"/>
        <w:rPr>
          <w:b w:val="0"/>
          <w:sz w:val="43"/>
          <w:szCs w:val="43"/>
        </w:rPr>
      </w:pPr>
      <w:r>
        <w:rPr>
          <w:rFonts w:hint="eastAsia" w:ascii="方正仿宋_GBK" w:hAnsi="方正仿宋_GBK" w:eastAsia="方正仿宋_GBK" w:cs="方正仿宋_GBK"/>
          <w:b w:val="0"/>
          <w:color w:val="000000"/>
          <w:sz w:val="32"/>
          <w:szCs w:val="32"/>
        </w:rPr>
        <w:t>（</w:t>
      </w:r>
      <w:r>
        <w:rPr>
          <w:rFonts w:hint="default" w:ascii="Times New Roman" w:hAnsi="Times New Roman" w:cs="Times New Roman"/>
          <w:b w:val="0"/>
          <w:color w:val="000000"/>
          <w:sz w:val="32"/>
          <w:szCs w:val="32"/>
        </w:rPr>
        <w:t>2</w:t>
      </w:r>
      <w:r>
        <w:rPr>
          <w:rFonts w:hint="eastAsia" w:ascii="方正仿宋_GBK" w:hAnsi="方正仿宋_GBK" w:eastAsia="方正仿宋_GBK" w:cs="方正仿宋_GBK"/>
          <w:b w:val="0"/>
          <w:color w:val="000000"/>
          <w:sz w:val="32"/>
          <w:szCs w:val="32"/>
        </w:rPr>
        <w:t>）农服中心。负责组织编制森林和草原火灾以及林业有害生物防治计划和防护措施并指导实施；指导开展辖区防火巡护、火源管理、防火设施建设等工作；组织开展辖区森林和草原防火以及林业有害生物灾害宣传教育、监测预警、督促检查等工作；负责森林、草原火灾预防预警监测有关工作；联合国有林场开展森林防火宣传教育、监测预警、督促检查等工作；负责森林火灾先期处置工作；督查指导灾后森林和草原生态修复工作；负责农作物病虫害的预防和处置工作；指导全镇农业防灾减灾工作；指导农业生产气象灾害防御、农民野外安全用火宣传教育，加强农业生产用火管控；统计、核查、上报全镇农业因灾受损情况；组织编制洪水干旱灾害防治计划和防护措施并指导实施；承担日常水情旱情监测预警工作；组织编制洪水干旱防治计划、江河水库和水工程的防御洪水、抗御旱灾调度以及应急水量调度方案，按程序报批并组织实施；承担防御洪水应急抢险技术支撑工作；负责对辖区江河湖库实施监测，发布水文水资源信息、情报预报；组织实施山洪灾害治理、水利水毁工程修复工作；督促村居做好水库蓄水保水工作，负责生产生活经营和生态环境用水统筹保障；配合有关科室做好在建水利工程和洪水引发地质灾害的处置工作；配合有关科室做好防洪抗旱水利</w:t>
      </w:r>
      <w:r>
        <w:rPr>
          <w:rFonts w:hint="eastAsia" w:ascii="方正仿宋_GBK" w:hAnsi="方正仿宋_GBK" w:eastAsia="方正仿宋_GBK" w:cs="方正仿宋_GBK"/>
          <w:b w:val="0"/>
          <w:color w:val="000000"/>
          <w:spacing w:val="-6"/>
          <w:sz w:val="32"/>
          <w:szCs w:val="32"/>
        </w:rPr>
        <w:t>工程气象灾害防御工作；</w:t>
      </w:r>
      <w:r>
        <w:rPr>
          <w:rFonts w:hint="eastAsia" w:ascii="方正仿宋_GBK" w:hAnsi="方正仿宋_GBK" w:eastAsia="方正仿宋_GBK" w:cs="方正仿宋_GBK"/>
          <w:b w:val="0"/>
          <w:color w:val="000000"/>
          <w:sz w:val="32"/>
          <w:szCs w:val="32"/>
        </w:rPr>
        <w:t>负责组织、协调、指导、监督全镇气象灾害防御工作；配合上级部门做好天气气候监测、预测预报预警和信息发布，提供气象服务信息；组织开展气象灾害评估，为防御气象灾害提供决策依据；统筹推进镇预警信息发布平台建设和运行管理；完成镇减灾委和指挥部交办的其他工作。</w:t>
      </w:r>
    </w:p>
    <w:p>
      <w:pPr>
        <w:pStyle w:val="5"/>
        <w:keepNext w:val="0"/>
        <w:keepLines w:val="0"/>
        <w:widowControl/>
        <w:suppressLineNumbers w:val="0"/>
        <w:spacing w:before="0" w:beforeAutospacing="1" w:after="0" w:afterAutospacing="1" w:line="576" w:lineRule="atLeast"/>
        <w:ind w:left="0" w:right="0" w:firstLine="634"/>
        <w:jc w:val="both"/>
        <w:rPr>
          <w:b w:val="0"/>
          <w:sz w:val="43"/>
          <w:szCs w:val="43"/>
        </w:rPr>
      </w:pPr>
      <w:r>
        <w:rPr>
          <w:rFonts w:hint="eastAsia" w:ascii="方正仿宋_GBK" w:hAnsi="方正仿宋_GBK" w:eastAsia="方正仿宋_GBK" w:cs="方正仿宋_GBK"/>
          <w:b w:val="0"/>
          <w:color w:val="000000"/>
          <w:sz w:val="32"/>
          <w:szCs w:val="32"/>
        </w:rPr>
        <w:t>（</w:t>
      </w:r>
      <w:r>
        <w:rPr>
          <w:rFonts w:hint="default" w:ascii="Times New Roman" w:hAnsi="Times New Roman" w:cs="Times New Roman"/>
          <w:b w:val="0"/>
          <w:color w:val="000000"/>
          <w:sz w:val="32"/>
          <w:szCs w:val="32"/>
        </w:rPr>
        <w:t>3</w:t>
      </w:r>
      <w:r>
        <w:rPr>
          <w:rFonts w:hint="eastAsia" w:ascii="方正仿宋_GBK" w:hAnsi="方正仿宋_GBK" w:eastAsia="方正仿宋_GBK" w:cs="方正仿宋_GBK"/>
          <w:b w:val="0"/>
          <w:color w:val="000000"/>
          <w:sz w:val="32"/>
          <w:szCs w:val="32"/>
        </w:rPr>
        <w:t>）规建办。负责组织编制地质灾害防治计划和防护措施并指导实施；配合上级部门开展地质环境与地质灾害调查监测与防治、地质科学技术推广、地质工作技术支撑与地质知识普及等工作；组织指导协调和监督地质灾害调查评价及隐患普查、详查、排查；指导开展群测群防、专业监测和预报预警等工作，指导开展地质灾害工程治理工作；承担地质灾害应急救援有关工作；组织气象条件引发地质灾害防治工作；配合上级部门做好地质灾害气象预报预警工作；对自然灾害引发突发环境污染事件进行调查处理，开展受灾期间环境监测，提出污染控制措施，及时发布相关环境信息；会同有关科室做好灾区饮用水水源地环境监测监督，指导做好饮用水水源地环境保护工作；负责对场镇因灾受损的市政公用设施开展安全鉴定、修复等工作；负责辖区道路、桥梁、隧道等设施和场镇照明、景观照明等照明设施防洪安全；负责辖区水域防洪排涝；负责市政公用设施及周边地质灾害隐患防治和突发灾害应急抢险处置工作；开展因灾导致的交通基础设施损毁等突发事件应急处置工作；负责交通基础设施气象灾害防御工作，组织做好在建交通工程的气象灾害防御监督管理；配合上级部门开展空气质量预报；完成区减灾委和各指挥部交办的其他工作；</w:t>
      </w:r>
    </w:p>
    <w:p>
      <w:pPr>
        <w:pStyle w:val="5"/>
        <w:keepNext w:val="0"/>
        <w:keepLines w:val="0"/>
        <w:widowControl/>
        <w:suppressLineNumbers w:val="0"/>
        <w:spacing w:before="0" w:beforeAutospacing="1" w:after="0" w:afterAutospacing="1" w:line="576" w:lineRule="atLeast"/>
        <w:ind w:left="0" w:right="0" w:firstLine="634"/>
        <w:jc w:val="both"/>
        <w:rPr>
          <w:b w:val="0"/>
          <w:sz w:val="43"/>
          <w:szCs w:val="43"/>
        </w:rPr>
      </w:pPr>
      <w:r>
        <w:rPr>
          <w:rFonts w:hint="eastAsia" w:ascii="方正仿宋_GBK" w:hAnsi="方正仿宋_GBK" w:eastAsia="方正仿宋_GBK" w:cs="方正仿宋_GBK"/>
          <w:b w:val="0"/>
          <w:color w:val="000000"/>
          <w:sz w:val="32"/>
          <w:szCs w:val="32"/>
        </w:rPr>
        <w:t>（</w:t>
      </w:r>
      <w:r>
        <w:rPr>
          <w:rFonts w:hint="default" w:ascii="Times New Roman" w:hAnsi="Times New Roman" w:cs="Times New Roman"/>
          <w:b w:val="0"/>
          <w:color w:val="000000"/>
          <w:sz w:val="32"/>
          <w:szCs w:val="32"/>
        </w:rPr>
        <w:t>9</w:t>
      </w:r>
      <w:r>
        <w:rPr>
          <w:rFonts w:hint="eastAsia" w:ascii="方正仿宋_GBK" w:hAnsi="方正仿宋_GBK" w:eastAsia="方正仿宋_GBK" w:cs="方正仿宋_GBK"/>
          <w:b w:val="0"/>
          <w:color w:val="000000"/>
          <w:sz w:val="32"/>
          <w:szCs w:val="32"/>
        </w:rPr>
        <w:t>）中峰镇中小学。负责组织开展师生的防灾减灾救灾知识宣传教育和自然灾害防治工作；做好学生和教职员工紧急转移安置工作；采取有效措施及时恢复正常教学秩序；完成区减灾委和各指挥部交办的其他工作；</w:t>
      </w:r>
    </w:p>
    <w:p>
      <w:pPr>
        <w:pStyle w:val="5"/>
        <w:keepNext w:val="0"/>
        <w:keepLines w:val="0"/>
        <w:widowControl/>
        <w:suppressLineNumbers w:val="0"/>
        <w:spacing w:before="0" w:beforeAutospacing="1" w:after="0" w:afterAutospacing="1" w:line="576" w:lineRule="atLeast"/>
        <w:ind w:left="0" w:right="0" w:firstLine="634"/>
        <w:jc w:val="both"/>
        <w:rPr>
          <w:b w:val="0"/>
          <w:sz w:val="43"/>
          <w:szCs w:val="43"/>
        </w:rPr>
      </w:pPr>
      <w:r>
        <w:rPr>
          <w:rFonts w:hint="eastAsia" w:ascii="方正仿宋_GBK" w:hAnsi="方正仿宋_GBK" w:eastAsia="方正仿宋_GBK" w:cs="方正仿宋_GBK"/>
          <w:b w:val="0"/>
          <w:color w:val="000000"/>
          <w:sz w:val="32"/>
          <w:szCs w:val="32"/>
        </w:rPr>
        <w:t>（</w:t>
      </w:r>
      <w:r>
        <w:rPr>
          <w:rFonts w:hint="default" w:ascii="Times New Roman" w:hAnsi="Times New Roman" w:cs="Times New Roman"/>
          <w:b w:val="0"/>
          <w:color w:val="000000"/>
          <w:sz w:val="32"/>
          <w:szCs w:val="32"/>
        </w:rPr>
        <w:t>10</w:t>
      </w:r>
      <w:r>
        <w:rPr>
          <w:rFonts w:hint="eastAsia" w:ascii="方正仿宋_GBK" w:hAnsi="方正仿宋_GBK" w:eastAsia="方正仿宋_GBK" w:cs="方正仿宋_GBK"/>
          <w:b w:val="0"/>
          <w:color w:val="000000"/>
          <w:sz w:val="32"/>
          <w:szCs w:val="32"/>
        </w:rPr>
        <w:t>）经发办。协同有关科室提供应急通信保障；督促有关天然气经营企业做好沿线自然灾害防治工作；指导辖区工贸行业</w:t>
      </w:r>
      <w:r>
        <w:rPr>
          <w:rFonts w:hint="eastAsia" w:ascii="方正仿宋_GBK" w:hAnsi="方正仿宋_GBK" w:eastAsia="方正仿宋_GBK" w:cs="方正仿宋_GBK"/>
          <w:b w:val="0"/>
          <w:color w:val="000000"/>
          <w:spacing w:val="-6"/>
          <w:sz w:val="32"/>
          <w:szCs w:val="32"/>
        </w:rPr>
        <w:t>防灾减灾救灾工作，</w:t>
      </w:r>
      <w:r>
        <w:rPr>
          <w:rFonts w:hint="eastAsia" w:ascii="方正仿宋_GBK" w:hAnsi="方正仿宋_GBK" w:eastAsia="方正仿宋_GBK" w:cs="方正仿宋_GBK"/>
          <w:b w:val="0"/>
          <w:color w:val="000000"/>
          <w:sz w:val="32"/>
          <w:szCs w:val="32"/>
        </w:rPr>
        <w:t>组织协调商户企业参加抢险救援；</w:t>
      </w:r>
      <w:r>
        <w:rPr>
          <w:rFonts w:hint="eastAsia" w:ascii="方正仿宋_GBK" w:hAnsi="方正仿宋_GBK" w:eastAsia="方正仿宋_GBK" w:cs="方正仿宋_GBK"/>
          <w:b w:val="0"/>
          <w:color w:val="000000"/>
          <w:spacing w:val="-6"/>
          <w:sz w:val="32"/>
          <w:szCs w:val="32"/>
        </w:rPr>
        <w:t>完成镇减灾委和指挥部交办的其他工作；</w:t>
      </w:r>
    </w:p>
    <w:p>
      <w:pPr>
        <w:pStyle w:val="5"/>
        <w:keepNext w:val="0"/>
        <w:keepLines w:val="0"/>
        <w:widowControl/>
        <w:suppressLineNumbers w:val="0"/>
        <w:spacing w:before="0" w:beforeAutospacing="1" w:after="0" w:afterAutospacing="1" w:line="576" w:lineRule="atLeast"/>
        <w:ind w:left="0" w:right="0" w:firstLine="634"/>
        <w:jc w:val="both"/>
        <w:rPr>
          <w:b w:val="0"/>
          <w:sz w:val="43"/>
          <w:szCs w:val="43"/>
        </w:rPr>
      </w:pPr>
      <w:r>
        <w:rPr>
          <w:rFonts w:hint="eastAsia" w:ascii="方正仿宋_GBK" w:hAnsi="方正仿宋_GBK" w:eastAsia="方正仿宋_GBK" w:cs="方正仿宋_GBK"/>
          <w:b w:val="0"/>
          <w:color w:val="000000"/>
          <w:sz w:val="32"/>
          <w:szCs w:val="32"/>
        </w:rPr>
        <w:t>（</w:t>
      </w:r>
      <w:r>
        <w:rPr>
          <w:rFonts w:hint="default" w:ascii="Times New Roman" w:hAnsi="Times New Roman" w:cs="Times New Roman"/>
          <w:b w:val="0"/>
          <w:color w:val="000000"/>
          <w:sz w:val="32"/>
          <w:szCs w:val="32"/>
        </w:rPr>
        <w:t>13</w:t>
      </w:r>
      <w:r>
        <w:rPr>
          <w:rFonts w:hint="eastAsia" w:ascii="方正仿宋_GBK" w:hAnsi="方正仿宋_GBK" w:eastAsia="方正仿宋_GBK" w:cs="方正仿宋_GBK"/>
          <w:b w:val="0"/>
          <w:color w:val="000000"/>
          <w:sz w:val="32"/>
          <w:szCs w:val="32"/>
        </w:rPr>
        <w:t>）中峰派出所。负责自然灾害抢险救援交通秩序维护、治安管理和安全保卫工作；灾区治安秩序维护，协助组织灾区群众紧急转移避险；做好自然灾害有关违法犯罪案件查处工作；保护重要目标安全，解救、转移和疏散受灾人员；抢救、运送重要物资；完成镇减灾委和指挥部交办的其他工作；</w:t>
      </w:r>
    </w:p>
    <w:p>
      <w:pPr>
        <w:pStyle w:val="5"/>
        <w:keepNext w:val="0"/>
        <w:keepLines w:val="0"/>
        <w:widowControl/>
        <w:suppressLineNumbers w:val="0"/>
        <w:spacing w:before="0" w:beforeAutospacing="1" w:after="0" w:afterAutospacing="1" w:line="576" w:lineRule="atLeast"/>
        <w:ind w:left="0" w:right="0" w:firstLine="634"/>
        <w:jc w:val="both"/>
        <w:rPr>
          <w:b w:val="0"/>
          <w:sz w:val="43"/>
          <w:szCs w:val="43"/>
        </w:rPr>
      </w:pPr>
      <w:r>
        <w:rPr>
          <w:rFonts w:hint="eastAsia" w:ascii="方正仿宋_GBK" w:hAnsi="方正仿宋_GBK" w:eastAsia="方正仿宋_GBK" w:cs="方正仿宋_GBK"/>
          <w:b w:val="0"/>
          <w:color w:val="000000"/>
          <w:sz w:val="32"/>
          <w:szCs w:val="32"/>
        </w:rPr>
        <w:t>（</w:t>
      </w:r>
      <w:r>
        <w:rPr>
          <w:rFonts w:hint="default" w:ascii="Times New Roman" w:hAnsi="Times New Roman" w:cs="Times New Roman"/>
          <w:b w:val="0"/>
          <w:color w:val="000000"/>
          <w:sz w:val="32"/>
          <w:szCs w:val="32"/>
        </w:rPr>
        <w:t>14</w:t>
      </w:r>
      <w:r>
        <w:rPr>
          <w:rFonts w:hint="eastAsia" w:ascii="方正仿宋_GBK" w:hAnsi="方正仿宋_GBK" w:eastAsia="方正仿宋_GBK" w:cs="方正仿宋_GBK"/>
          <w:b w:val="0"/>
          <w:color w:val="000000"/>
          <w:sz w:val="32"/>
          <w:szCs w:val="32"/>
        </w:rPr>
        <w:t>）社事办。负责支持引导社会工作服务队伍等社会力量参与抢险救灾、救灾捐赠等工作，督促、指导各村（居）及时将符合条件受灾人员纳入社会救助范围；做好因灾遇难人员殡仪工作；倡导文明祭祀，配合做好减少传统祭祀方式造成的森林火灾风险工作；完成镇减灾委和指挥部交办的其他工作；</w:t>
      </w:r>
    </w:p>
    <w:p>
      <w:pPr>
        <w:pStyle w:val="5"/>
        <w:keepNext w:val="0"/>
        <w:keepLines w:val="0"/>
        <w:widowControl/>
        <w:suppressLineNumbers w:val="0"/>
        <w:spacing w:before="0" w:beforeAutospacing="1" w:after="0" w:afterAutospacing="1" w:line="576" w:lineRule="atLeast"/>
        <w:ind w:left="0" w:right="0" w:firstLine="634"/>
        <w:jc w:val="both"/>
        <w:rPr>
          <w:b w:val="0"/>
          <w:sz w:val="43"/>
          <w:szCs w:val="43"/>
        </w:rPr>
      </w:pPr>
      <w:r>
        <w:rPr>
          <w:rFonts w:hint="eastAsia" w:ascii="方正仿宋_GBK" w:hAnsi="方正仿宋_GBK" w:eastAsia="方正仿宋_GBK" w:cs="方正仿宋_GBK"/>
          <w:b w:val="0"/>
          <w:color w:val="000000"/>
          <w:sz w:val="32"/>
          <w:szCs w:val="32"/>
        </w:rPr>
        <w:t>（</w:t>
      </w:r>
      <w:r>
        <w:rPr>
          <w:rFonts w:hint="default" w:ascii="Times New Roman" w:hAnsi="Times New Roman" w:cs="Times New Roman"/>
          <w:b w:val="0"/>
          <w:color w:val="000000"/>
          <w:sz w:val="32"/>
          <w:szCs w:val="32"/>
        </w:rPr>
        <w:t>15</w:t>
      </w:r>
      <w:r>
        <w:rPr>
          <w:rFonts w:hint="eastAsia" w:ascii="方正仿宋_GBK" w:hAnsi="方正仿宋_GBK" w:eastAsia="方正仿宋_GBK" w:cs="方正仿宋_GBK"/>
          <w:b w:val="0"/>
          <w:color w:val="000000"/>
          <w:sz w:val="32"/>
          <w:szCs w:val="32"/>
        </w:rPr>
        <w:t>）司法所。负责自然灾害防治和应急抢险救援行政规范性文件合法性审核；完成镇减灾委和指挥部交办的其他工作；</w:t>
      </w:r>
    </w:p>
    <w:p>
      <w:pPr>
        <w:pStyle w:val="5"/>
        <w:keepNext w:val="0"/>
        <w:keepLines w:val="0"/>
        <w:widowControl/>
        <w:suppressLineNumbers w:val="0"/>
        <w:spacing w:before="0" w:beforeAutospacing="1" w:after="0" w:afterAutospacing="1" w:line="576" w:lineRule="atLeast"/>
        <w:ind w:left="0" w:right="0" w:firstLine="634"/>
        <w:jc w:val="both"/>
        <w:rPr>
          <w:b w:val="0"/>
          <w:sz w:val="43"/>
          <w:szCs w:val="43"/>
        </w:rPr>
      </w:pPr>
      <w:r>
        <w:rPr>
          <w:rFonts w:hint="eastAsia" w:ascii="方正仿宋_GBK" w:hAnsi="方正仿宋_GBK" w:eastAsia="方正仿宋_GBK" w:cs="方正仿宋_GBK"/>
          <w:b w:val="0"/>
          <w:color w:val="000000"/>
          <w:sz w:val="32"/>
          <w:szCs w:val="32"/>
        </w:rPr>
        <w:t>（</w:t>
      </w:r>
      <w:r>
        <w:rPr>
          <w:rFonts w:hint="default" w:ascii="Times New Roman" w:hAnsi="Times New Roman" w:cs="Times New Roman"/>
          <w:b w:val="0"/>
          <w:color w:val="000000"/>
          <w:sz w:val="32"/>
          <w:szCs w:val="32"/>
        </w:rPr>
        <w:t>16</w:t>
      </w:r>
      <w:r>
        <w:rPr>
          <w:rFonts w:hint="eastAsia" w:ascii="方正仿宋_GBK" w:hAnsi="方正仿宋_GBK" w:eastAsia="方正仿宋_GBK" w:cs="方正仿宋_GBK"/>
          <w:b w:val="0"/>
          <w:color w:val="000000"/>
          <w:sz w:val="32"/>
          <w:szCs w:val="32"/>
        </w:rPr>
        <w:t>）财政办。负责组织安排自然灾害防治经费预算，配合自然灾害防治科室积极争取救灾资金支持；依据自然灾害防治科室对区级（含中央）救灾资金安排方案，及时下拨救灾资金；完成镇减灾委和指挥部交办的其他工作；</w:t>
      </w:r>
    </w:p>
    <w:p>
      <w:pPr>
        <w:pStyle w:val="5"/>
        <w:keepNext w:val="0"/>
        <w:keepLines w:val="0"/>
        <w:widowControl/>
        <w:suppressLineNumbers w:val="0"/>
        <w:spacing w:before="0" w:beforeAutospacing="1" w:after="0" w:afterAutospacing="1" w:line="576" w:lineRule="atLeast"/>
        <w:ind w:left="0" w:right="0" w:firstLine="634"/>
        <w:jc w:val="both"/>
        <w:rPr>
          <w:b w:val="0"/>
          <w:sz w:val="43"/>
          <w:szCs w:val="43"/>
        </w:rPr>
      </w:pPr>
      <w:r>
        <w:rPr>
          <w:rFonts w:hint="eastAsia" w:ascii="方正仿宋_GBK" w:hAnsi="方正仿宋_GBK" w:eastAsia="方正仿宋_GBK" w:cs="方正仿宋_GBK"/>
          <w:b w:val="0"/>
          <w:color w:val="000000"/>
          <w:sz w:val="32"/>
          <w:szCs w:val="32"/>
        </w:rPr>
        <w:t>（</w:t>
      </w:r>
      <w:r>
        <w:rPr>
          <w:rFonts w:hint="default" w:ascii="Times New Roman" w:hAnsi="Times New Roman" w:cs="Times New Roman"/>
          <w:b w:val="0"/>
          <w:color w:val="000000"/>
          <w:sz w:val="32"/>
          <w:szCs w:val="32"/>
        </w:rPr>
        <w:t>17</w:t>
      </w:r>
      <w:r>
        <w:rPr>
          <w:rFonts w:hint="eastAsia" w:ascii="方正仿宋_GBK" w:hAnsi="方正仿宋_GBK" w:eastAsia="方正仿宋_GBK" w:cs="方正仿宋_GBK"/>
          <w:b w:val="0"/>
          <w:color w:val="000000"/>
          <w:sz w:val="32"/>
          <w:szCs w:val="32"/>
        </w:rPr>
        <w:t>）建环中心。负责指导灾区开展因灾毁损房屋安全性鉴定、修复等工作；督促、指导全镇房屋建筑施工现场的自然灾害防治工作；组织开展房屋建筑建设引发地质灾害隐患的排查监测和抢险救灾工作；牵头负责城市排水防涝设施防洪安全；负责城乡基础设施的气象灾害防御工作，房屋建筑、市政工程、城市供水及城镇污水处理厂的气象灾害防御监督管理；负责提供必要的人防工程应急避难避险场所，</w:t>
      </w:r>
      <w:r>
        <w:rPr>
          <w:rFonts w:hint="eastAsia" w:ascii="方正仿宋_GBK" w:hAnsi="方正仿宋_GBK" w:eastAsia="方正仿宋_GBK" w:cs="方正仿宋_GBK"/>
          <w:b w:val="0"/>
          <w:color w:val="000000"/>
          <w:spacing w:val="-6"/>
          <w:sz w:val="32"/>
          <w:szCs w:val="32"/>
        </w:rPr>
        <w:t>协助发布预警警报信号；完成镇减灾委和指挥部交办的其他工作；</w:t>
      </w:r>
    </w:p>
    <w:p>
      <w:pPr>
        <w:pStyle w:val="5"/>
        <w:keepNext w:val="0"/>
        <w:keepLines w:val="0"/>
        <w:widowControl/>
        <w:suppressLineNumbers w:val="0"/>
        <w:spacing w:before="0" w:beforeAutospacing="1" w:after="0" w:afterAutospacing="1" w:line="576" w:lineRule="atLeast"/>
        <w:ind w:left="0" w:right="0" w:firstLine="634"/>
        <w:jc w:val="both"/>
        <w:rPr>
          <w:b w:val="0"/>
          <w:sz w:val="43"/>
          <w:szCs w:val="43"/>
        </w:rPr>
      </w:pPr>
      <w:r>
        <w:rPr>
          <w:rFonts w:hint="eastAsia" w:ascii="方正仿宋_GBK" w:hAnsi="方正仿宋_GBK" w:eastAsia="方正仿宋_GBK" w:cs="方正仿宋_GBK"/>
          <w:b w:val="0"/>
          <w:color w:val="000000"/>
          <w:sz w:val="32"/>
          <w:szCs w:val="32"/>
        </w:rPr>
        <w:t>（</w:t>
      </w:r>
      <w:r>
        <w:rPr>
          <w:rFonts w:hint="default" w:ascii="Times New Roman" w:hAnsi="Times New Roman" w:cs="Times New Roman"/>
          <w:b w:val="0"/>
          <w:color w:val="000000"/>
          <w:sz w:val="32"/>
          <w:szCs w:val="32"/>
        </w:rPr>
        <w:t>21</w:t>
      </w:r>
      <w:r>
        <w:rPr>
          <w:rFonts w:hint="eastAsia" w:ascii="方正仿宋_GBK" w:hAnsi="方正仿宋_GBK" w:eastAsia="方正仿宋_GBK" w:cs="方正仿宋_GBK"/>
          <w:b w:val="0"/>
          <w:color w:val="000000"/>
          <w:sz w:val="32"/>
          <w:szCs w:val="32"/>
        </w:rPr>
        <w:t>）党政办。负责组织协调应急生活物资供应；配合有关科室指导商业企业防灾减灾救灾工作和组织协调商业企业参加抢险救援；完成镇减灾委和指挥部交办的其他工作；</w:t>
      </w:r>
    </w:p>
    <w:p>
      <w:pPr>
        <w:pStyle w:val="5"/>
        <w:keepNext w:val="0"/>
        <w:keepLines w:val="0"/>
        <w:widowControl/>
        <w:suppressLineNumbers w:val="0"/>
        <w:spacing w:before="0" w:beforeAutospacing="1" w:after="0" w:afterAutospacing="1" w:line="576" w:lineRule="atLeast"/>
        <w:ind w:left="0" w:right="0" w:firstLine="634"/>
        <w:jc w:val="both"/>
        <w:rPr>
          <w:b w:val="0"/>
          <w:sz w:val="43"/>
          <w:szCs w:val="43"/>
        </w:rPr>
      </w:pPr>
      <w:r>
        <w:rPr>
          <w:rFonts w:hint="eastAsia" w:ascii="方正仿宋_GBK" w:hAnsi="方正仿宋_GBK" w:eastAsia="方正仿宋_GBK" w:cs="方正仿宋_GBK"/>
          <w:b w:val="0"/>
          <w:color w:val="000000"/>
          <w:sz w:val="32"/>
          <w:szCs w:val="32"/>
        </w:rPr>
        <w:t>（</w:t>
      </w:r>
      <w:r>
        <w:rPr>
          <w:rFonts w:hint="default" w:ascii="Times New Roman" w:hAnsi="Times New Roman" w:cs="Times New Roman"/>
          <w:b w:val="0"/>
          <w:color w:val="000000"/>
          <w:sz w:val="32"/>
          <w:szCs w:val="32"/>
        </w:rPr>
        <w:t>22</w:t>
      </w:r>
      <w:r>
        <w:rPr>
          <w:rFonts w:hint="eastAsia" w:ascii="方正仿宋_GBK" w:hAnsi="方正仿宋_GBK" w:eastAsia="方正仿宋_GBK" w:cs="方正仿宋_GBK"/>
          <w:b w:val="0"/>
          <w:color w:val="000000"/>
          <w:sz w:val="32"/>
          <w:szCs w:val="32"/>
        </w:rPr>
        <w:t>）文化服务中心。根据镇自然灾害指挥部（镇减灾委）和农服中心等科室提供的汛情、旱情、灾情和气象等资料，指导、协调、监督广播电视播出机构及时向公众发布气象、汛情、旱情、灾情等信息；负责自然灾害的宣传报道工作；配合有关科室</w:t>
      </w:r>
      <w:r>
        <w:rPr>
          <w:rFonts w:hint="eastAsia" w:ascii="方正仿宋_GBK" w:hAnsi="方正仿宋_GBK" w:eastAsia="方正仿宋_GBK" w:cs="方正仿宋_GBK"/>
          <w:b w:val="0"/>
          <w:color w:val="000000"/>
          <w:spacing w:val="-6"/>
          <w:sz w:val="32"/>
          <w:szCs w:val="32"/>
        </w:rPr>
        <w:t>开展防灾减灾知识宣传；负</w:t>
      </w:r>
      <w:r>
        <w:rPr>
          <w:rFonts w:hint="eastAsia" w:ascii="方正仿宋_GBK" w:hAnsi="方正仿宋_GBK" w:eastAsia="方正仿宋_GBK" w:cs="方正仿宋_GBK"/>
          <w:b w:val="0"/>
          <w:color w:val="000000"/>
          <w:sz w:val="32"/>
          <w:szCs w:val="32"/>
        </w:rPr>
        <w:t>责统筹协调指导防灾减灾救灾网络舆情引导处置工作；</w:t>
      </w:r>
      <w:r>
        <w:rPr>
          <w:rFonts w:hint="eastAsia" w:ascii="方正仿宋_GBK" w:hAnsi="方正仿宋_GBK" w:eastAsia="方正仿宋_GBK" w:cs="方正仿宋_GBK"/>
          <w:b w:val="0"/>
          <w:color w:val="000000"/>
          <w:spacing w:val="0"/>
          <w:sz w:val="32"/>
          <w:szCs w:val="32"/>
        </w:rPr>
        <w:t>完成镇</w:t>
      </w:r>
      <w:r>
        <w:rPr>
          <w:rFonts w:hint="eastAsia" w:ascii="方正仿宋_GBK" w:hAnsi="方正仿宋_GBK" w:eastAsia="方正仿宋_GBK" w:cs="方正仿宋_GBK"/>
          <w:b w:val="0"/>
          <w:color w:val="000000"/>
          <w:spacing w:val="-6"/>
          <w:sz w:val="32"/>
          <w:szCs w:val="32"/>
        </w:rPr>
        <w:t>减灾委和指挥部交办的其他工作。</w:t>
      </w:r>
    </w:p>
    <w:p>
      <w:pPr>
        <w:pStyle w:val="5"/>
        <w:keepNext w:val="0"/>
        <w:keepLines w:val="0"/>
        <w:widowControl/>
        <w:suppressLineNumbers w:val="0"/>
        <w:spacing w:before="0" w:beforeAutospacing="1" w:after="0" w:afterAutospacing="1" w:line="576" w:lineRule="atLeast"/>
        <w:ind w:left="0" w:right="0" w:firstLine="634"/>
        <w:jc w:val="both"/>
        <w:rPr>
          <w:b w:val="0"/>
          <w:sz w:val="43"/>
          <w:szCs w:val="43"/>
        </w:rPr>
      </w:pPr>
      <w:r>
        <w:rPr>
          <w:rFonts w:hint="eastAsia" w:ascii="方正仿宋_GBK" w:hAnsi="方正仿宋_GBK" w:eastAsia="方正仿宋_GBK" w:cs="方正仿宋_GBK"/>
          <w:b w:val="0"/>
          <w:color w:val="000000"/>
          <w:sz w:val="32"/>
          <w:szCs w:val="32"/>
        </w:rPr>
        <w:t>（</w:t>
      </w:r>
      <w:r>
        <w:rPr>
          <w:rFonts w:hint="default" w:ascii="Times New Roman" w:hAnsi="Times New Roman" w:cs="Times New Roman"/>
          <w:b w:val="0"/>
          <w:color w:val="000000"/>
          <w:sz w:val="32"/>
          <w:szCs w:val="32"/>
        </w:rPr>
        <w:t>23</w:t>
      </w:r>
      <w:r>
        <w:rPr>
          <w:rFonts w:hint="eastAsia" w:ascii="方正仿宋_GBK" w:hAnsi="方正仿宋_GBK" w:eastAsia="方正仿宋_GBK" w:cs="方正仿宋_GBK"/>
          <w:b w:val="0"/>
          <w:color w:val="000000"/>
          <w:sz w:val="32"/>
          <w:szCs w:val="32"/>
        </w:rPr>
        <w:t>）中峰卫生院。负责调配医疗卫生资源，组建卫生应急专业技术队伍，根据需要及时赶赴现场、灾区，开展医疗救治、疾病预防控制等卫生应急工作；加强灾区饮用水卫生监督工作；负责卫生应急队伍人员、车辆、装备的调度；配合农服中心发布高温中暑预警；统计报告全镇卫生健康领域受灾情况；完成镇减灾委和指挥部交办的其他工作；</w:t>
      </w:r>
    </w:p>
    <w:p>
      <w:pPr>
        <w:pStyle w:val="5"/>
        <w:keepNext w:val="0"/>
        <w:keepLines w:val="0"/>
        <w:widowControl/>
        <w:suppressLineNumbers w:val="0"/>
        <w:spacing w:before="0" w:beforeAutospacing="1" w:after="0" w:afterAutospacing="1" w:line="576" w:lineRule="atLeast"/>
        <w:ind w:left="0" w:right="0" w:firstLine="634"/>
        <w:jc w:val="both"/>
        <w:rPr>
          <w:b w:val="0"/>
          <w:sz w:val="43"/>
          <w:szCs w:val="43"/>
        </w:rPr>
      </w:pPr>
      <w:r>
        <w:rPr>
          <w:rFonts w:hint="eastAsia" w:ascii="方正仿宋_GBK" w:hAnsi="方正仿宋_GBK" w:eastAsia="方正仿宋_GBK" w:cs="方正仿宋_GBK"/>
          <w:b w:val="0"/>
          <w:color w:val="000000"/>
          <w:sz w:val="32"/>
          <w:szCs w:val="32"/>
        </w:rPr>
        <w:t>（</w:t>
      </w:r>
      <w:r>
        <w:rPr>
          <w:rFonts w:hint="default" w:ascii="Times New Roman" w:hAnsi="Times New Roman" w:cs="Times New Roman"/>
          <w:b w:val="0"/>
          <w:color w:val="000000"/>
          <w:sz w:val="32"/>
          <w:szCs w:val="32"/>
        </w:rPr>
        <w:t>33</w:t>
      </w:r>
      <w:r>
        <w:rPr>
          <w:rFonts w:hint="eastAsia" w:ascii="方正仿宋_GBK" w:hAnsi="方正仿宋_GBK" w:eastAsia="方正仿宋_GBK" w:cs="方正仿宋_GBK"/>
          <w:b w:val="0"/>
          <w:color w:val="000000"/>
          <w:sz w:val="32"/>
          <w:szCs w:val="32"/>
        </w:rPr>
        <w:t>）中峰电管站。负责抢险救灾电力供应、电力安全工作；负责组织开展辖区内灾区供电设施维护和毁损设施抢修恢复工作，及时恢复电力供应；完成镇减灾委和指挥部交办的其他工作。</w:t>
      </w:r>
    </w:p>
    <w:p>
      <w:pPr>
        <w:pStyle w:val="3"/>
        <w:keepNext w:val="0"/>
        <w:keepLines w:val="0"/>
        <w:widowControl/>
        <w:suppressLineNumbers w:val="0"/>
        <w:spacing w:line="576" w:lineRule="atLeast"/>
        <w:ind w:left="0" w:firstLine="634"/>
      </w:pPr>
      <w:bookmarkStart w:id="11" w:name="__RefHeading___Toc19677"/>
      <w:bookmarkEnd w:id="11"/>
      <w:r>
        <w:rPr>
          <w:color w:val="000000"/>
        </w:rPr>
        <w:t xml:space="preserve">2.3 </w:t>
      </w:r>
      <w:r>
        <w:rPr>
          <w:rFonts w:hint="eastAsia" w:ascii="方正楷体_GBK" w:hAnsi="方正楷体_GBK" w:eastAsia="方正楷体_GBK" w:cs="方正楷体_GBK"/>
          <w:color w:val="000000"/>
        </w:rPr>
        <w:t>专项指挥部</w:t>
      </w:r>
    </w:p>
    <w:p>
      <w:pPr>
        <w:pStyle w:val="5"/>
        <w:keepNext w:val="0"/>
        <w:keepLines w:val="0"/>
        <w:widowControl/>
        <w:suppressLineNumbers w:val="0"/>
        <w:spacing w:before="0" w:beforeAutospacing="1" w:after="0" w:afterAutospacing="1" w:line="576" w:lineRule="atLeast"/>
        <w:ind w:left="0" w:right="0" w:firstLine="634"/>
        <w:jc w:val="both"/>
        <w:rPr>
          <w:b w:val="0"/>
          <w:sz w:val="43"/>
          <w:szCs w:val="43"/>
        </w:rPr>
      </w:pPr>
      <w:r>
        <w:rPr>
          <w:rFonts w:hint="eastAsia" w:ascii="方正仿宋_GBK" w:hAnsi="方正仿宋_GBK" w:eastAsia="方正仿宋_GBK" w:cs="方正仿宋_GBK"/>
          <w:b w:val="0"/>
          <w:color w:val="000000"/>
          <w:sz w:val="32"/>
          <w:szCs w:val="32"/>
        </w:rPr>
        <w:t>镇自然灾害指挥部下设</w:t>
      </w:r>
      <w:r>
        <w:rPr>
          <w:rFonts w:hint="default" w:ascii="Times New Roman" w:hAnsi="Times New Roman" w:cs="Times New Roman"/>
          <w:b w:val="0"/>
          <w:color w:val="000000"/>
          <w:sz w:val="32"/>
          <w:szCs w:val="32"/>
        </w:rPr>
        <w:t>4</w:t>
      </w:r>
      <w:r>
        <w:rPr>
          <w:rFonts w:hint="eastAsia" w:ascii="方正仿宋_GBK" w:hAnsi="方正仿宋_GBK" w:eastAsia="方正仿宋_GBK" w:cs="方正仿宋_GBK"/>
          <w:b w:val="0"/>
          <w:sz w:val="32"/>
          <w:szCs w:val="32"/>
        </w:rPr>
        <w:t>个</w:t>
      </w:r>
      <w:r>
        <w:rPr>
          <w:rFonts w:hint="eastAsia" w:ascii="方正仿宋_GBK" w:hAnsi="方正仿宋_GBK" w:eastAsia="方正仿宋_GBK" w:cs="方正仿宋_GBK"/>
          <w:b w:val="0"/>
          <w:color w:val="000000"/>
          <w:sz w:val="43"/>
          <w:szCs w:val="43"/>
        </w:rPr>
        <w:t>专项领导小组，分别为镇森林草原防灭火领导小组、镇防汛抗旱领导小组、镇抗震救灾和地质灾害防治救援领导小组以及镇气象灾害防御领导小组。</w:t>
      </w:r>
    </w:p>
    <w:p>
      <w:pPr>
        <w:pStyle w:val="5"/>
        <w:keepNext w:val="0"/>
        <w:keepLines w:val="0"/>
        <w:widowControl/>
        <w:suppressLineNumbers w:val="0"/>
        <w:spacing w:before="0" w:beforeAutospacing="1" w:after="0" w:afterAutospacing="1" w:line="576" w:lineRule="atLeast"/>
        <w:ind w:left="0" w:right="0" w:firstLine="634"/>
        <w:jc w:val="both"/>
        <w:rPr>
          <w:b w:val="0"/>
          <w:sz w:val="43"/>
          <w:szCs w:val="43"/>
        </w:rPr>
      </w:pPr>
      <w:r>
        <w:rPr>
          <w:rFonts w:hint="eastAsia" w:ascii="方正仿宋_GBK" w:hAnsi="方正仿宋_GBK" w:eastAsia="方正仿宋_GBK" w:cs="方正仿宋_GBK"/>
          <w:b w:val="0"/>
          <w:color w:val="000000"/>
          <w:sz w:val="32"/>
          <w:szCs w:val="32"/>
        </w:rPr>
        <w:t>镇森林草原防灭火领导小组负责领导全镇森林草原防火救灾工作；镇防汛抗旱领导小组负责领导全镇防汛抗旱工作；镇抗震救灾和地质灾害防治救援领导小组负责领导全镇抗震救灾和地质灾害防治救援工作；镇气象灾害防御领导小组负责领导全镇气象灾害防御救灾工作。专项指挥部人员组成在各专项预案中明确。</w:t>
      </w:r>
    </w:p>
    <w:p>
      <w:pPr>
        <w:pStyle w:val="3"/>
        <w:keepNext w:val="0"/>
        <w:keepLines w:val="0"/>
        <w:widowControl/>
        <w:suppressLineNumbers w:val="0"/>
        <w:spacing w:line="576" w:lineRule="atLeast"/>
        <w:ind w:left="0" w:firstLine="634"/>
      </w:pPr>
      <w:bookmarkStart w:id="12" w:name="__RefHeading___Toc19622"/>
      <w:bookmarkEnd w:id="12"/>
      <w:r>
        <w:t xml:space="preserve">2.4 </w:t>
      </w:r>
      <w:r>
        <w:rPr>
          <w:rFonts w:hint="eastAsia" w:ascii="方正楷体_GBK" w:hAnsi="方正楷体_GBK" w:eastAsia="方正楷体_GBK" w:cs="方正楷体_GBK"/>
        </w:rPr>
        <w:t>现场指挥部</w:t>
      </w:r>
    </w:p>
    <w:p>
      <w:pPr>
        <w:pStyle w:val="5"/>
        <w:keepNext w:val="0"/>
        <w:keepLines w:val="0"/>
        <w:widowControl/>
        <w:suppressLineNumbers w:val="0"/>
        <w:spacing w:before="0" w:beforeAutospacing="1" w:after="0" w:afterAutospacing="1" w:line="576" w:lineRule="atLeast"/>
        <w:ind w:left="0" w:right="0" w:firstLine="634"/>
        <w:jc w:val="both"/>
        <w:rPr>
          <w:b w:val="0"/>
          <w:sz w:val="43"/>
          <w:szCs w:val="43"/>
        </w:rPr>
      </w:pPr>
      <w:r>
        <w:rPr>
          <w:rFonts w:hint="eastAsia" w:ascii="方正仿宋_GBK" w:hAnsi="方正仿宋_GBK" w:eastAsia="方正仿宋_GBK" w:cs="方正仿宋_GBK"/>
          <w:b w:val="0"/>
          <w:color w:val="000000"/>
          <w:sz w:val="32"/>
          <w:szCs w:val="32"/>
        </w:rPr>
        <w:t>突发自然灾害时，根据实际情况成立现场指挥部，现场指挥部作为灾害现场最高指挥决策机构，有关科室和单位、社会公众应当服从现场指挥部统一领导和指挥。现场指挥部具体承担以下职责：</w:t>
      </w:r>
    </w:p>
    <w:p>
      <w:pPr>
        <w:pStyle w:val="5"/>
        <w:keepNext w:val="0"/>
        <w:keepLines w:val="0"/>
        <w:widowControl/>
        <w:suppressLineNumbers w:val="0"/>
        <w:spacing w:before="0" w:beforeAutospacing="1" w:after="0" w:afterAutospacing="1" w:line="576" w:lineRule="atLeast"/>
        <w:ind w:left="0" w:right="0" w:firstLine="634"/>
        <w:jc w:val="both"/>
        <w:rPr>
          <w:b w:val="0"/>
          <w:sz w:val="43"/>
          <w:szCs w:val="43"/>
        </w:rPr>
      </w:pPr>
      <w:r>
        <w:rPr>
          <w:rFonts w:hint="eastAsia" w:ascii="方正仿宋_GBK" w:hAnsi="方正仿宋_GBK" w:eastAsia="方正仿宋_GBK" w:cs="方正仿宋_GBK"/>
          <w:b w:val="0"/>
          <w:sz w:val="32"/>
          <w:szCs w:val="32"/>
        </w:rPr>
        <w:t>（一）制定现场处置工作方案，全面组织、指挥、协调现场应急救援各项工作；</w:t>
      </w:r>
    </w:p>
    <w:p>
      <w:pPr>
        <w:pStyle w:val="5"/>
        <w:keepNext w:val="0"/>
        <w:keepLines w:val="0"/>
        <w:widowControl/>
        <w:suppressLineNumbers w:val="0"/>
        <w:spacing w:before="0" w:beforeAutospacing="1" w:after="0" w:afterAutospacing="1" w:line="576" w:lineRule="atLeast"/>
        <w:ind w:left="0" w:right="0" w:firstLine="634"/>
        <w:jc w:val="both"/>
        <w:rPr>
          <w:b w:val="0"/>
          <w:sz w:val="43"/>
          <w:szCs w:val="43"/>
        </w:rPr>
      </w:pPr>
      <w:r>
        <w:rPr>
          <w:rFonts w:hint="eastAsia" w:ascii="方正仿宋_GBK" w:hAnsi="方正仿宋_GBK" w:eastAsia="方正仿宋_GBK" w:cs="方正仿宋_GBK"/>
          <w:b w:val="0"/>
          <w:color w:val="000000"/>
          <w:sz w:val="32"/>
          <w:szCs w:val="32"/>
        </w:rPr>
        <w:t>（二）加强与上级应急指挥机构、后方指挥中心、有关部门协调联络；</w:t>
      </w:r>
    </w:p>
    <w:p>
      <w:pPr>
        <w:pStyle w:val="5"/>
        <w:keepNext w:val="0"/>
        <w:keepLines w:val="0"/>
        <w:widowControl/>
        <w:suppressLineNumbers w:val="0"/>
        <w:spacing w:before="0" w:beforeAutospacing="1" w:after="0" w:afterAutospacing="1" w:line="576" w:lineRule="atLeast"/>
        <w:ind w:left="0" w:right="0" w:firstLine="634"/>
        <w:jc w:val="both"/>
        <w:rPr>
          <w:b w:val="0"/>
          <w:sz w:val="43"/>
          <w:szCs w:val="43"/>
        </w:rPr>
      </w:pPr>
      <w:r>
        <w:rPr>
          <w:rFonts w:hint="eastAsia" w:ascii="方正仿宋_GBK" w:hAnsi="方正仿宋_GBK" w:eastAsia="方正仿宋_GBK" w:cs="方正仿宋_GBK"/>
          <w:b w:val="0"/>
          <w:color w:val="000000"/>
          <w:sz w:val="32"/>
          <w:szCs w:val="32"/>
        </w:rPr>
        <w:t>（三）统</w:t>
      </w:r>
      <w:r>
        <w:rPr>
          <w:rFonts w:hint="eastAsia" w:ascii="方正仿宋_GBK" w:hAnsi="方正仿宋_GBK" w:eastAsia="方正仿宋_GBK" w:cs="方正仿宋_GBK"/>
          <w:b w:val="0"/>
          <w:color w:val="000000"/>
          <w:spacing w:val="-12"/>
          <w:sz w:val="32"/>
          <w:szCs w:val="32"/>
        </w:rPr>
        <w:t>筹、调度、协调现场各方应急力量开展抢险救</w:t>
      </w:r>
      <w:r>
        <w:rPr>
          <w:rFonts w:hint="eastAsia" w:ascii="方正仿宋_GBK" w:hAnsi="方正仿宋_GBK" w:eastAsia="方正仿宋_GBK" w:cs="方正仿宋_GBK"/>
          <w:b w:val="0"/>
          <w:color w:val="000000"/>
          <w:spacing w:val="-6"/>
          <w:sz w:val="32"/>
          <w:szCs w:val="32"/>
        </w:rPr>
        <w:t>援</w:t>
      </w:r>
      <w:r>
        <w:rPr>
          <w:rFonts w:hint="eastAsia" w:ascii="方正仿宋_GBK" w:hAnsi="方正仿宋_GBK" w:eastAsia="方正仿宋_GBK" w:cs="方正仿宋_GBK"/>
          <w:b w:val="0"/>
          <w:color w:val="000000"/>
          <w:sz w:val="32"/>
          <w:szCs w:val="32"/>
        </w:rPr>
        <w:t>工作；</w:t>
      </w:r>
    </w:p>
    <w:p>
      <w:pPr>
        <w:pStyle w:val="5"/>
        <w:keepNext w:val="0"/>
        <w:keepLines w:val="0"/>
        <w:widowControl/>
        <w:suppressLineNumbers w:val="0"/>
        <w:spacing w:before="0" w:beforeAutospacing="1" w:after="0" w:afterAutospacing="1" w:line="576" w:lineRule="atLeast"/>
        <w:ind w:left="0" w:right="0" w:firstLine="634"/>
        <w:jc w:val="both"/>
        <w:rPr>
          <w:b w:val="0"/>
          <w:sz w:val="43"/>
          <w:szCs w:val="43"/>
        </w:rPr>
      </w:pPr>
      <w:r>
        <w:rPr>
          <w:rFonts w:hint="eastAsia" w:ascii="方正仿宋_GBK" w:hAnsi="方正仿宋_GBK" w:eastAsia="方正仿宋_GBK" w:cs="方正仿宋_GBK"/>
          <w:b w:val="0"/>
          <w:color w:val="000000"/>
          <w:sz w:val="32"/>
          <w:szCs w:val="32"/>
        </w:rPr>
        <w:t>（四）及时向可能波及的地区通报有关情况，必要时向社会发布预警信息；</w:t>
      </w:r>
    </w:p>
    <w:p>
      <w:pPr>
        <w:pStyle w:val="5"/>
        <w:keepNext w:val="0"/>
        <w:keepLines w:val="0"/>
        <w:widowControl/>
        <w:suppressLineNumbers w:val="0"/>
        <w:spacing w:before="0" w:beforeAutospacing="1" w:after="0" w:afterAutospacing="1" w:line="576" w:lineRule="atLeast"/>
        <w:ind w:left="0" w:right="0" w:firstLine="634"/>
        <w:jc w:val="both"/>
        <w:rPr>
          <w:b w:val="0"/>
          <w:sz w:val="43"/>
          <w:szCs w:val="43"/>
        </w:rPr>
      </w:pPr>
      <w:r>
        <w:rPr>
          <w:rFonts w:hint="eastAsia" w:ascii="方正仿宋_GBK" w:hAnsi="方正仿宋_GBK" w:eastAsia="方正仿宋_GBK" w:cs="方正仿宋_GBK"/>
          <w:b w:val="0"/>
          <w:sz w:val="32"/>
          <w:szCs w:val="32"/>
        </w:rPr>
        <w:t>（五）统一报送和发布自然灾害及救援处置信息；</w:t>
      </w:r>
    </w:p>
    <w:p>
      <w:pPr>
        <w:pStyle w:val="5"/>
        <w:keepNext w:val="0"/>
        <w:keepLines w:val="0"/>
        <w:widowControl/>
        <w:suppressLineNumbers w:val="0"/>
        <w:spacing w:before="0" w:beforeAutospacing="1" w:after="0" w:afterAutospacing="1" w:line="576" w:lineRule="atLeast"/>
        <w:ind w:left="0" w:right="0" w:firstLine="634"/>
        <w:jc w:val="both"/>
        <w:rPr>
          <w:b w:val="0"/>
          <w:sz w:val="43"/>
          <w:szCs w:val="43"/>
        </w:rPr>
      </w:pPr>
      <w:r>
        <w:rPr>
          <w:rFonts w:hint="eastAsia" w:ascii="方正仿宋_GBK" w:hAnsi="方正仿宋_GBK" w:eastAsia="方正仿宋_GBK" w:cs="方正仿宋_GBK"/>
          <w:b w:val="0"/>
          <w:sz w:val="32"/>
          <w:szCs w:val="32"/>
        </w:rPr>
        <w:t>（六）组织开展灾害调查评估，指导、协调做好善后和恢复重建工作。</w:t>
      </w:r>
    </w:p>
    <w:p>
      <w:pPr>
        <w:pStyle w:val="5"/>
        <w:keepNext w:val="0"/>
        <w:keepLines w:val="0"/>
        <w:widowControl/>
        <w:suppressLineNumbers w:val="0"/>
        <w:spacing w:line="576" w:lineRule="atLeast"/>
        <w:ind w:left="0" w:firstLine="634"/>
        <w:jc w:val="both"/>
        <w:rPr>
          <w:b w:val="0"/>
        </w:rPr>
      </w:pPr>
      <w:r>
        <w:rPr>
          <w:rFonts w:hint="eastAsia" w:ascii="方正仿宋_GBK" w:hAnsi="方正仿宋_GBK" w:eastAsia="方正仿宋_GBK" w:cs="方正仿宋_GBK"/>
          <w:b w:val="0"/>
          <w:color w:val="000000"/>
          <w:sz w:val="32"/>
          <w:szCs w:val="32"/>
        </w:rPr>
        <w:t>重大、特别重大灾害发生后，现场指挥部由市级应急指挥机构设立，镇应急指挥机构按照市级应急指挥机构与现场指挥部要求设立。</w:t>
      </w:r>
    </w:p>
    <w:p>
      <w:pPr>
        <w:pStyle w:val="5"/>
        <w:keepNext w:val="0"/>
        <w:keepLines w:val="0"/>
        <w:widowControl/>
        <w:suppressLineNumbers w:val="0"/>
        <w:spacing w:before="0" w:beforeAutospacing="1" w:after="0" w:afterAutospacing="1" w:line="576" w:lineRule="atLeast"/>
        <w:ind w:left="0" w:right="0" w:firstLine="634"/>
        <w:jc w:val="both"/>
        <w:rPr>
          <w:b w:val="0"/>
          <w:sz w:val="43"/>
          <w:szCs w:val="43"/>
        </w:rPr>
      </w:pPr>
      <w:r>
        <w:rPr>
          <w:rFonts w:hint="eastAsia" w:ascii="方正仿宋_GBK" w:hAnsi="方正仿宋_GBK" w:eastAsia="方正仿宋_GBK" w:cs="方正仿宋_GBK"/>
          <w:b w:val="0"/>
          <w:sz w:val="32"/>
          <w:szCs w:val="32"/>
        </w:rPr>
        <w:t>现场指挥部通常下设综合协调、抢险救援、医疗救护、警戒疏散、舆情导控、善后处置、后勤保障、调查评估等工作组。可根据灾害类型和特点等实际情况调整、删减组别，或增设其他工作小组开展应急处置工作，在各专项预案中明确各组成员及职责。应急救援阶段结束后，现场指挥部自动撤销。</w:t>
      </w:r>
    </w:p>
    <w:p>
      <w:pPr>
        <w:pStyle w:val="3"/>
        <w:keepNext w:val="0"/>
        <w:keepLines w:val="0"/>
        <w:widowControl/>
        <w:suppressLineNumbers w:val="0"/>
        <w:spacing w:line="576" w:lineRule="atLeast"/>
        <w:ind w:left="0" w:firstLine="634"/>
      </w:pPr>
      <w:r>
        <w:rPr>
          <w:color w:val="000000"/>
        </w:rPr>
        <w:t xml:space="preserve">2.5 </w:t>
      </w:r>
      <w:r>
        <w:rPr>
          <w:rFonts w:hint="eastAsia" w:ascii="方正楷体_GBK" w:hAnsi="方正楷体_GBK" w:eastAsia="方正楷体_GBK" w:cs="方正楷体_GBK"/>
          <w:color w:val="000000"/>
        </w:rPr>
        <w:t>各村（居）应急指挥小组</w:t>
      </w:r>
    </w:p>
    <w:p>
      <w:pPr>
        <w:pStyle w:val="5"/>
        <w:keepNext w:val="0"/>
        <w:keepLines w:val="0"/>
        <w:widowControl/>
        <w:suppressLineNumbers w:val="0"/>
        <w:spacing w:before="0" w:beforeAutospacing="1" w:after="0" w:afterAutospacing="1" w:line="576" w:lineRule="atLeast"/>
        <w:ind w:left="0" w:right="0" w:firstLine="634"/>
        <w:jc w:val="both"/>
        <w:rPr>
          <w:b w:val="0"/>
          <w:sz w:val="43"/>
          <w:szCs w:val="43"/>
        </w:rPr>
      </w:pPr>
      <w:r>
        <w:rPr>
          <w:rFonts w:hint="eastAsia" w:ascii="方正仿宋_GBK" w:hAnsi="方正仿宋_GBK" w:eastAsia="方正仿宋_GBK" w:cs="方正仿宋_GBK"/>
          <w:b w:val="0"/>
          <w:color w:val="000000"/>
          <w:sz w:val="32"/>
          <w:szCs w:val="32"/>
        </w:rPr>
        <w:t>各村（居）应建立应急指挥小组，各村书记作为辖区内灾害先期处置第一责任人，应配备齐全兼职应急处置人员。</w:t>
      </w:r>
    </w:p>
    <w:p>
      <w:pPr>
        <w:pStyle w:val="5"/>
        <w:keepNext w:val="0"/>
        <w:keepLines w:val="0"/>
        <w:widowControl/>
        <w:suppressLineNumbers w:val="0"/>
        <w:spacing w:before="0" w:beforeAutospacing="1" w:after="0" w:afterAutospacing="1" w:line="576" w:lineRule="atLeast"/>
        <w:ind w:left="0" w:right="0" w:firstLine="634"/>
        <w:jc w:val="both"/>
        <w:rPr>
          <w:b w:val="0"/>
          <w:sz w:val="43"/>
          <w:szCs w:val="43"/>
        </w:rPr>
      </w:pPr>
      <w:r>
        <w:rPr>
          <w:rFonts w:hint="eastAsia" w:ascii="方正仿宋_GBK" w:hAnsi="方正仿宋_GBK" w:eastAsia="方正仿宋_GBK" w:cs="方正仿宋_GBK"/>
          <w:b w:val="0"/>
          <w:color w:val="000000"/>
          <w:sz w:val="32"/>
          <w:szCs w:val="32"/>
        </w:rPr>
        <w:t>主要职责：贯彻落实镇党委政府关于防灾救灾工作决策部署；制定辖区防灾救灾管理工作方案，执行镇政府和指挥部有关应急处置指令，组织开展先期处置救援工作；组建辖区应急队伍，做好救灾物资储备，做好辖区自然灾害隐患排查、风险防控和应急准备工作，开展辖区自然灾害防治救灾知识宣传。</w:t>
      </w:r>
    </w:p>
    <w:p>
      <w:pPr>
        <w:pStyle w:val="2"/>
        <w:keepNext w:val="0"/>
        <w:keepLines w:val="0"/>
        <w:widowControl/>
        <w:suppressLineNumbers w:val="0"/>
        <w:spacing w:line="576" w:lineRule="atLeast"/>
        <w:ind w:left="0" w:firstLine="634"/>
      </w:pPr>
      <w:bookmarkStart w:id="13" w:name="__RefHeading___Toc15370"/>
      <w:bookmarkEnd w:id="13"/>
      <w:bookmarkStart w:id="14" w:name="_Hlk96521754"/>
      <w:bookmarkEnd w:id="14"/>
      <w:r>
        <w:rPr>
          <w:color w:val="000000"/>
        </w:rPr>
        <w:t>3</w:t>
      </w:r>
      <w:r>
        <w:rPr>
          <w:rFonts w:hint="eastAsia" w:ascii="方正黑体_GBK" w:hAnsi="方正黑体_GBK" w:eastAsia="方正黑体_GBK" w:cs="方正黑体_GBK"/>
          <w:color w:val="000000"/>
        </w:rPr>
        <w:t>预防预警</w:t>
      </w:r>
    </w:p>
    <w:p>
      <w:pPr>
        <w:pStyle w:val="3"/>
        <w:keepNext w:val="0"/>
        <w:keepLines w:val="0"/>
        <w:widowControl/>
        <w:suppressLineNumbers w:val="0"/>
        <w:spacing w:line="576" w:lineRule="atLeast"/>
        <w:ind w:left="0" w:firstLine="634"/>
      </w:pPr>
      <w:bookmarkStart w:id="15" w:name="__RefHeading___Toc22602"/>
      <w:bookmarkEnd w:id="15"/>
      <w:r>
        <w:t xml:space="preserve">3.1 </w:t>
      </w:r>
      <w:r>
        <w:rPr>
          <w:rFonts w:hint="eastAsia" w:ascii="方正楷体_GBK" w:hAnsi="方正楷体_GBK" w:eastAsia="方正楷体_GBK" w:cs="方正楷体_GBK"/>
        </w:rPr>
        <w:t>预防</w:t>
      </w:r>
    </w:p>
    <w:p>
      <w:pPr>
        <w:pStyle w:val="5"/>
        <w:keepNext w:val="0"/>
        <w:keepLines w:val="0"/>
        <w:widowControl/>
        <w:suppressLineNumbers w:val="0"/>
        <w:spacing w:before="0" w:beforeAutospacing="1" w:after="0" w:afterAutospacing="1" w:line="576" w:lineRule="atLeast"/>
        <w:ind w:left="0" w:right="0" w:firstLine="634"/>
        <w:jc w:val="both"/>
        <w:rPr>
          <w:b w:val="0"/>
          <w:sz w:val="43"/>
          <w:szCs w:val="43"/>
        </w:rPr>
      </w:pPr>
      <w:r>
        <w:rPr>
          <w:rFonts w:hint="eastAsia" w:ascii="方正仿宋_GBK" w:hAnsi="方正仿宋_GBK" w:eastAsia="方正仿宋_GBK" w:cs="方正仿宋_GBK"/>
          <w:b w:val="0"/>
          <w:color w:val="000000"/>
          <w:sz w:val="32"/>
          <w:szCs w:val="32"/>
        </w:rPr>
        <w:t>各有关科室和村（居</w:t>
      </w:r>
      <w:r>
        <w:rPr>
          <w:rFonts w:hint="default" w:ascii="Times New Roman" w:hAnsi="Times New Roman" w:cs="Times New Roman"/>
          <w:b w:val="0"/>
          <w:color w:val="000000"/>
          <w:sz w:val="32"/>
          <w:szCs w:val="32"/>
        </w:rPr>
        <w:t>)</w:t>
      </w:r>
      <w:r>
        <w:rPr>
          <w:rFonts w:hint="eastAsia" w:ascii="方正仿宋_GBK" w:hAnsi="方正仿宋_GBK" w:eastAsia="方正仿宋_GBK" w:cs="方正仿宋_GBK"/>
          <w:b w:val="0"/>
          <w:color w:val="000000"/>
          <w:sz w:val="32"/>
          <w:szCs w:val="32"/>
        </w:rPr>
        <w:t>要落实属地和职责内的灾害防范责任，将自然灾害防御纳入行业领域和村居的应急预案，并做好自然灾害风险信息识别、登记、评估、防控和隐患排查整治等工作。</w:t>
      </w:r>
    </w:p>
    <w:p>
      <w:pPr>
        <w:pStyle w:val="5"/>
        <w:keepNext w:val="0"/>
        <w:keepLines w:val="0"/>
        <w:widowControl/>
        <w:suppressLineNumbers w:val="0"/>
        <w:spacing w:before="0" w:beforeAutospacing="1" w:after="0" w:afterAutospacing="1" w:line="576" w:lineRule="atLeast"/>
        <w:ind w:left="0" w:right="0" w:firstLine="634"/>
        <w:jc w:val="both"/>
        <w:rPr>
          <w:b w:val="0"/>
          <w:sz w:val="43"/>
          <w:szCs w:val="43"/>
        </w:rPr>
      </w:pPr>
      <w:r>
        <w:rPr>
          <w:rFonts w:hint="eastAsia" w:ascii="方正仿宋_GBK" w:hAnsi="方正仿宋_GBK" w:eastAsia="方正仿宋_GBK" w:cs="方正仿宋_GBK"/>
          <w:b w:val="0"/>
          <w:color w:val="000000"/>
          <w:sz w:val="32"/>
          <w:szCs w:val="32"/>
        </w:rPr>
        <w:t>各村（居）配合镇有关科室做好自然灾害监测设备布点和建设工作，镇有关科室做好职责范围内的自然灾害监测、预防工作。应急办等有关科室要相互协同配合，开展綦江区风险预警信息发布平台的更新升级，为全镇自然灾害风险研判提供气象数据支撑。</w:t>
      </w:r>
    </w:p>
    <w:p>
      <w:pPr>
        <w:pStyle w:val="5"/>
        <w:keepNext w:val="0"/>
        <w:keepLines w:val="0"/>
        <w:widowControl/>
        <w:suppressLineNumbers w:val="0"/>
        <w:spacing w:before="0" w:beforeAutospacing="1" w:after="0" w:afterAutospacing="1" w:line="576" w:lineRule="atLeast"/>
        <w:ind w:left="0" w:right="0" w:firstLine="634"/>
        <w:jc w:val="both"/>
        <w:rPr>
          <w:b w:val="0"/>
          <w:sz w:val="43"/>
          <w:szCs w:val="43"/>
        </w:rPr>
      </w:pPr>
      <w:r>
        <w:rPr>
          <w:rFonts w:hint="eastAsia" w:ascii="方正仿宋_GBK" w:hAnsi="方正仿宋_GBK" w:eastAsia="方正仿宋_GBK" w:cs="方正仿宋_GBK"/>
          <w:b w:val="0"/>
          <w:color w:val="000000"/>
          <w:sz w:val="32"/>
          <w:szCs w:val="32"/>
        </w:rPr>
        <w:t>各有关科室、村（居</w:t>
      </w:r>
      <w:r>
        <w:rPr>
          <w:rFonts w:hint="default" w:ascii="Times New Roman" w:hAnsi="Times New Roman" w:cs="Times New Roman"/>
          <w:b w:val="0"/>
          <w:color w:val="000000"/>
          <w:sz w:val="32"/>
          <w:szCs w:val="32"/>
        </w:rPr>
        <w:t>)</w:t>
      </w:r>
      <w:r>
        <w:rPr>
          <w:rFonts w:hint="eastAsia" w:ascii="方正仿宋_GBK" w:hAnsi="方正仿宋_GBK" w:eastAsia="方正仿宋_GBK" w:cs="方正仿宋_GBK"/>
          <w:b w:val="0"/>
          <w:color w:val="000000"/>
          <w:sz w:val="32"/>
          <w:szCs w:val="32"/>
        </w:rPr>
        <w:t>要严格落实自然灾害防范责任，不定期、多方式、多模式开展自然灾害隐患点排查工作，采取措施有效控制或消除隐患，健全风险防控措施。</w:t>
      </w:r>
    </w:p>
    <w:p>
      <w:pPr>
        <w:pStyle w:val="5"/>
        <w:keepNext w:val="0"/>
        <w:keepLines w:val="0"/>
        <w:widowControl/>
        <w:suppressLineNumbers w:val="0"/>
        <w:spacing w:before="0" w:beforeAutospacing="1" w:after="0" w:afterAutospacing="1" w:line="576" w:lineRule="atLeast"/>
        <w:ind w:left="0" w:right="0" w:firstLine="634"/>
        <w:jc w:val="both"/>
        <w:rPr>
          <w:b w:val="0"/>
          <w:sz w:val="43"/>
          <w:szCs w:val="43"/>
        </w:rPr>
      </w:pPr>
      <w:bookmarkStart w:id="16" w:name="__RefHeading___Toc2897"/>
      <w:bookmarkEnd w:id="16"/>
      <w:r>
        <w:rPr>
          <w:rFonts w:hint="default" w:ascii="Times New Roman" w:hAnsi="Times New Roman" w:cs="Times New Roman"/>
          <w:b w:val="0"/>
          <w:sz w:val="32"/>
          <w:szCs w:val="32"/>
        </w:rPr>
        <w:t xml:space="preserve">3.2 </w:t>
      </w:r>
      <w:r>
        <w:rPr>
          <w:rFonts w:hint="eastAsia" w:ascii="方正仿宋_GBK" w:hAnsi="方正仿宋_GBK" w:eastAsia="方正仿宋_GBK" w:cs="方正仿宋_GBK"/>
          <w:b w:val="0"/>
          <w:sz w:val="32"/>
          <w:szCs w:val="32"/>
        </w:rPr>
        <w:t>监测</w:t>
      </w:r>
    </w:p>
    <w:p>
      <w:pPr>
        <w:pStyle w:val="5"/>
        <w:keepNext w:val="0"/>
        <w:keepLines w:val="0"/>
        <w:widowControl/>
        <w:suppressLineNumbers w:val="0"/>
        <w:spacing w:before="0" w:beforeAutospacing="1" w:after="0" w:afterAutospacing="1" w:line="576" w:lineRule="atLeast"/>
        <w:ind w:left="0" w:right="0" w:firstLine="634"/>
        <w:jc w:val="both"/>
        <w:rPr>
          <w:b w:val="0"/>
          <w:sz w:val="43"/>
          <w:szCs w:val="43"/>
        </w:rPr>
      </w:pPr>
      <w:r>
        <w:rPr>
          <w:rFonts w:hint="eastAsia" w:ascii="方正仿宋_GBK" w:hAnsi="方正仿宋_GBK" w:eastAsia="方正仿宋_GBK" w:cs="方正仿宋_GBK"/>
          <w:b w:val="0"/>
          <w:color w:val="000000"/>
          <w:sz w:val="32"/>
          <w:szCs w:val="32"/>
        </w:rPr>
        <w:t>（</w:t>
      </w:r>
      <w:r>
        <w:rPr>
          <w:rFonts w:hint="default" w:ascii="Times New Roman" w:hAnsi="Times New Roman" w:cs="Times New Roman"/>
          <w:b w:val="0"/>
          <w:color w:val="000000"/>
          <w:sz w:val="32"/>
          <w:szCs w:val="32"/>
        </w:rPr>
        <w:t>1</w:t>
      </w:r>
      <w:r>
        <w:rPr>
          <w:rFonts w:hint="eastAsia" w:ascii="方正仿宋_GBK" w:hAnsi="方正仿宋_GBK" w:eastAsia="方正仿宋_GBK" w:cs="方正仿宋_GBK"/>
          <w:b w:val="0"/>
          <w:color w:val="000000"/>
          <w:sz w:val="32"/>
          <w:szCs w:val="32"/>
        </w:rPr>
        <w:t>）农服中心、应急办、规建办应充分利用区突发事件预警信息发布平台共享监测信息，开展风险研判；</w:t>
      </w:r>
    </w:p>
    <w:p>
      <w:pPr>
        <w:pStyle w:val="5"/>
        <w:keepNext w:val="0"/>
        <w:keepLines w:val="0"/>
        <w:widowControl/>
        <w:suppressLineNumbers w:val="0"/>
        <w:spacing w:before="0" w:beforeAutospacing="1" w:after="0" w:afterAutospacing="1" w:line="576" w:lineRule="atLeast"/>
        <w:ind w:left="0" w:right="0" w:firstLine="634"/>
        <w:jc w:val="both"/>
        <w:rPr>
          <w:b w:val="0"/>
          <w:sz w:val="43"/>
          <w:szCs w:val="43"/>
        </w:rPr>
      </w:pPr>
      <w:r>
        <w:rPr>
          <w:rFonts w:hint="eastAsia" w:ascii="方正仿宋_GBK" w:hAnsi="方正仿宋_GBK" w:eastAsia="方正仿宋_GBK" w:cs="方正仿宋_GBK"/>
          <w:b w:val="0"/>
          <w:color w:val="000000"/>
          <w:sz w:val="32"/>
          <w:szCs w:val="32"/>
        </w:rPr>
        <w:t>（</w:t>
      </w:r>
      <w:r>
        <w:rPr>
          <w:rFonts w:hint="default" w:ascii="Times New Roman" w:hAnsi="Times New Roman" w:eastAsia="方正仿宋_GBK" w:cs="Times New Roman"/>
          <w:b w:val="0"/>
          <w:sz w:val="32"/>
          <w:szCs w:val="32"/>
        </w:rPr>
        <w:t>2</w:t>
      </w:r>
      <w:r>
        <w:rPr>
          <w:rFonts w:hint="eastAsia" w:ascii="方正仿宋_GBK" w:hAnsi="方正仿宋_GBK" w:eastAsia="方正仿宋_GBK" w:cs="方正仿宋_GBK"/>
          <w:b w:val="0"/>
          <w:sz w:val="32"/>
          <w:szCs w:val="32"/>
        </w:rPr>
        <w:t>）</w:t>
      </w:r>
      <w:r>
        <w:rPr>
          <w:rFonts w:hint="eastAsia" w:ascii="方正仿宋_GBK" w:hAnsi="方正仿宋_GBK" w:eastAsia="方正仿宋_GBK" w:cs="方正仿宋_GBK"/>
          <w:b w:val="0"/>
          <w:color w:val="000000"/>
          <w:sz w:val="43"/>
          <w:szCs w:val="43"/>
        </w:rPr>
        <w:t>农服中心、应急办、规建办应不断完善本行业自然灾害监测体系，加强日常监测，多渠道收集、分析和研判各类自然灾害监测信息，并将监测信息通报有关指挥部办公室；</w:t>
      </w:r>
    </w:p>
    <w:p>
      <w:pPr>
        <w:pStyle w:val="5"/>
        <w:keepNext w:val="0"/>
        <w:keepLines w:val="0"/>
        <w:widowControl/>
        <w:suppressLineNumbers w:val="0"/>
        <w:spacing w:before="0" w:beforeAutospacing="1" w:after="0" w:afterAutospacing="1" w:line="576" w:lineRule="atLeast"/>
        <w:ind w:left="0" w:right="0" w:firstLine="634"/>
        <w:jc w:val="both"/>
        <w:rPr>
          <w:b w:val="0"/>
          <w:sz w:val="43"/>
          <w:szCs w:val="43"/>
        </w:rPr>
      </w:pPr>
      <w:r>
        <w:rPr>
          <w:rFonts w:hint="eastAsia" w:ascii="方正仿宋_GBK" w:hAnsi="方正仿宋_GBK" w:eastAsia="方正仿宋_GBK" w:cs="方正仿宋_GBK"/>
          <w:b w:val="0"/>
          <w:color w:val="000000"/>
          <w:sz w:val="32"/>
          <w:szCs w:val="32"/>
        </w:rPr>
        <w:t>（</w:t>
      </w:r>
      <w:r>
        <w:rPr>
          <w:rFonts w:hint="default" w:ascii="Times New Roman" w:hAnsi="Times New Roman" w:eastAsia="方正仿宋_GBK" w:cs="Times New Roman"/>
          <w:b w:val="0"/>
          <w:sz w:val="32"/>
          <w:szCs w:val="32"/>
        </w:rPr>
        <w:t>3</w:t>
      </w:r>
      <w:r>
        <w:rPr>
          <w:rFonts w:hint="eastAsia" w:ascii="方正仿宋_GBK" w:hAnsi="方正仿宋_GBK" w:eastAsia="方正仿宋_GBK" w:cs="方正仿宋_GBK"/>
          <w:b w:val="0"/>
          <w:sz w:val="32"/>
          <w:szCs w:val="32"/>
        </w:rPr>
        <w:t>）各</w:t>
      </w:r>
      <w:r>
        <w:rPr>
          <w:rFonts w:hint="eastAsia" w:ascii="方正仿宋_GBK" w:hAnsi="方正仿宋_GBK" w:eastAsia="方正仿宋_GBK" w:cs="方正仿宋_GBK"/>
          <w:b w:val="0"/>
          <w:color w:val="000000"/>
          <w:sz w:val="43"/>
          <w:szCs w:val="43"/>
        </w:rPr>
        <w:t>村（居）应做好辖区内局地性突发自然灾害信息的收集，并配合各有关科室做好应急监测工作。</w:t>
      </w:r>
    </w:p>
    <w:p>
      <w:pPr>
        <w:pStyle w:val="3"/>
        <w:keepNext w:val="0"/>
        <w:keepLines w:val="0"/>
        <w:widowControl/>
        <w:suppressLineNumbers w:val="0"/>
        <w:spacing w:line="576" w:lineRule="atLeast"/>
        <w:ind w:left="0" w:firstLine="634"/>
      </w:pPr>
      <w:bookmarkStart w:id="17" w:name="__RefHeading___Toc23444"/>
      <w:bookmarkEnd w:id="17"/>
      <w:r>
        <w:t xml:space="preserve">3.3 </w:t>
      </w:r>
      <w:r>
        <w:rPr>
          <w:rFonts w:hint="eastAsia" w:ascii="方正楷体_GBK" w:hAnsi="方正楷体_GBK" w:eastAsia="方正楷体_GBK" w:cs="方正楷体_GBK"/>
        </w:rPr>
        <w:t>预警</w:t>
      </w:r>
    </w:p>
    <w:p>
      <w:pPr>
        <w:pStyle w:val="4"/>
        <w:keepNext w:val="0"/>
        <w:keepLines w:val="0"/>
        <w:widowControl/>
        <w:suppressLineNumbers w:val="0"/>
        <w:spacing w:line="576" w:lineRule="atLeast"/>
        <w:ind w:left="0" w:firstLine="648"/>
        <w:rPr>
          <w:b w:val="0"/>
        </w:rPr>
      </w:pPr>
      <w:r>
        <w:rPr>
          <w:b w:val="0"/>
        </w:rPr>
        <w:t xml:space="preserve">3.3.1 </w:t>
      </w:r>
      <w:r>
        <w:rPr>
          <w:rFonts w:hint="eastAsia" w:ascii="方正仿宋_GBK" w:hAnsi="方正仿宋_GBK" w:eastAsia="方正仿宋_GBK" w:cs="方正仿宋_GBK"/>
          <w:b w:val="0"/>
        </w:rPr>
        <w:t>预警分级</w:t>
      </w:r>
    </w:p>
    <w:p>
      <w:pPr>
        <w:pStyle w:val="5"/>
        <w:keepNext w:val="0"/>
        <w:keepLines w:val="0"/>
        <w:widowControl/>
        <w:suppressLineNumbers w:val="0"/>
        <w:spacing w:before="0" w:beforeAutospacing="1" w:after="0" w:afterAutospacing="1" w:line="576" w:lineRule="atLeast"/>
        <w:ind w:left="0" w:right="0" w:firstLine="634"/>
        <w:jc w:val="both"/>
        <w:rPr>
          <w:b w:val="0"/>
          <w:sz w:val="43"/>
          <w:szCs w:val="43"/>
        </w:rPr>
      </w:pPr>
      <w:r>
        <w:rPr>
          <w:rFonts w:hint="eastAsia" w:ascii="方正仿宋_GBK" w:hAnsi="方正仿宋_GBK" w:eastAsia="方正仿宋_GBK" w:cs="方正仿宋_GBK"/>
          <w:b w:val="0"/>
          <w:color w:val="000000"/>
          <w:sz w:val="32"/>
          <w:szCs w:val="32"/>
        </w:rPr>
        <w:t>依据自然灾害发生的紧急程度、发展势态和可能造成危害程度，预警级别由低到高分为Ⅳ级（一般）、Ⅲ级（较重）、Ⅱ级（严重）、Ⅰ级（特别严重）四级，分别用蓝色、黄色、橙色、红色标示。各专项预案中对具体类别灾害预警分级标准另有规定的，从其规定。</w:t>
      </w:r>
    </w:p>
    <w:p>
      <w:pPr>
        <w:pStyle w:val="5"/>
        <w:keepNext w:val="0"/>
        <w:keepLines w:val="0"/>
        <w:widowControl/>
        <w:suppressLineNumbers w:val="0"/>
        <w:spacing w:before="0" w:beforeAutospacing="1" w:after="0" w:afterAutospacing="1" w:line="576" w:lineRule="atLeast"/>
        <w:ind w:left="0" w:right="0" w:firstLine="634"/>
        <w:jc w:val="both"/>
        <w:rPr>
          <w:b w:val="0"/>
          <w:sz w:val="43"/>
          <w:szCs w:val="43"/>
        </w:rPr>
      </w:pPr>
      <w:r>
        <w:rPr>
          <w:rFonts w:hint="eastAsia" w:ascii="方正仿宋_GBK" w:hAnsi="方正仿宋_GBK" w:eastAsia="方正仿宋_GBK" w:cs="方正仿宋_GBK"/>
          <w:b w:val="0"/>
          <w:color w:val="000000"/>
          <w:sz w:val="32"/>
          <w:szCs w:val="32"/>
        </w:rPr>
        <w:t>对可以预警的自然灾害，镇有关科室接到有关征兆信息后，及时组织进行分析评估，研判自然灾害发生的可能性、强度和影响范围以及可能发生的次生、衍生事件类别，确定预警级别，根据有关法律法规和政策规定提出预警建议，并报镇政府批准。</w:t>
      </w:r>
    </w:p>
    <w:p>
      <w:pPr>
        <w:pStyle w:val="4"/>
        <w:keepNext w:val="0"/>
        <w:keepLines w:val="0"/>
        <w:widowControl/>
        <w:suppressLineNumbers w:val="0"/>
        <w:spacing w:line="576" w:lineRule="atLeast"/>
        <w:ind w:left="0" w:firstLine="648"/>
        <w:rPr>
          <w:b w:val="0"/>
        </w:rPr>
      </w:pPr>
      <w:r>
        <w:rPr>
          <w:b w:val="0"/>
        </w:rPr>
        <w:t xml:space="preserve">3.3.2 </w:t>
      </w:r>
      <w:r>
        <w:rPr>
          <w:rFonts w:hint="eastAsia" w:ascii="方正仿宋_GBK" w:hAnsi="方正仿宋_GBK" w:eastAsia="方正仿宋_GBK" w:cs="方正仿宋_GBK"/>
          <w:b w:val="0"/>
        </w:rPr>
        <w:t>预警发布</w:t>
      </w:r>
    </w:p>
    <w:p>
      <w:pPr>
        <w:pStyle w:val="5"/>
        <w:keepNext w:val="0"/>
        <w:keepLines w:val="0"/>
        <w:widowControl/>
        <w:suppressLineNumbers w:val="0"/>
        <w:spacing w:before="0" w:beforeAutospacing="1" w:after="0" w:afterAutospacing="1" w:line="576" w:lineRule="atLeast"/>
        <w:ind w:left="0" w:right="0" w:firstLine="634"/>
        <w:jc w:val="both"/>
        <w:rPr>
          <w:b w:val="0"/>
          <w:sz w:val="43"/>
          <w:szCs w:val="43"/>
        </w:rPr>
      </w:pPr>
      <w:r>
        <w:rPr>
          <w:rFonts w:hint="eastAsia" w:ascii="方正仿宋_GBK" w:hAnsi="方正仿宋_GBK" w:eastAsia="方正仿宋_GBK" w:cs="方正仿宋_GBK"/>
          <w:b w:val="0"/>
          <w:color w:val="000000"/>
          <w:sz w:val="32"/>
          <w:szCs w:val="32"/>
        </w:rPr>
        <w:t>监测到灾害信息后，指挥部及时组织成员单位分析评估自然灾害发生的可能性，根据分析评估结果，确定预警级别。预警级别达到Ⅳ级（蓝色）、Ⅲ级（黄色）时，通过镇突发事件预警信息发布平台发布预警信息。预警级别达到Ⅱ级（橙色）、Ⅰ级（红色）时，镇政府上报有关信息并提出预警级别建议，由区政府或区政府授权部门上报市级发布Ⅱ级（橙色）、Ⅰ级（红色）预警信息。</w:t>
      </w:r>
    </w:p>
    <w:p>
      <w:pPr>
        <w:pStyle w:val="5"/>
        <w:keepNext w:val="0"/>
        <w:keepLines w:val="0"/>
        <w:widowControl/>
        <w:suppressLineNumbers w:val="0"/>
        <w:spacing w:before="0" w:beforeAutospacing="1" w:after="0" w:afterAutospacing="1" w:line="576" w:lineRule="atLeast"/>
        <w:ind w:left="0" w:right="0" w:firstLine="634"/>
        <w:jc w:val="both"/>
        <w:rPr>
          <w:b w:val="0"/>
          <w:sz w:val="43"/>
          <w:szCs w:val="43"/>
        </w:rPr>
      </w:pPr>
      <w:r>
        <w:rPr>
          <w:rFonts w:hint="eastAsia" w:ascii="方正仿宋_GBK" w:hAnsi="方正仿宋_GBK" w:eastAsia="方正仿宋_GBK" w:cs="方正仿宋_GBK"/>
          <w:b w:val="0"/>
          <w:color w:val="000000"/>
          <w:sz w:val="32"/>
          <w:szCs w:val="32"/>
        </w:rPr>
        <w:t>预警信息主要包括灾害类别、预警级别、可能影响范围、警示事项、应当采取的措施和发布机关等内容，通过镇突发事件预警信息发布平台统一发布，并通过互联网、手机短信、当面告知等多种渠道广泛传播。</w:t>
      </w:r>
    </w:p>
    <w:p>
      <w:pPr>
        <w:pStyle w:val="4"/>
        <w:keepNext w:val="0"/>
        <w:keepLines w:val="0"/>
        <w:widowControl/>
        <w:suppressLineNumbers w:val="0"/>
        <w:spacing w:line="576" w:lineRule="atLeast"/>
        <w:ind w:left="0" w:firstLine="648"/>
        <w:rPr>
          <w:b w:val="0"/>
        </w:rPr>
      </w:pPr>
      <w:r>
        <w:rPr>
          <w:b w:val="0"/>
        </w:rPr>
        <w:t xml:space="preserve">3.3.3 </w:t>
      </w:r>
      <w:r>
        <w:rPr>
          <w:rFonts w:hint="eastAsia" w:ascii="方正仿宋_GBK" w:hAnsi="方正仿宋_GBK" w:eastAsia="方正仿宋_GBK" w:cs="方正仿宋_GBK"/>
          <w:b w:val="0"/>
        </w:rPr>
        <w:t>预警信息发布范围</w:t>
      </w:r>
    </w:p>
    <w:p>
      <w:pPr>
        <w:pStyle w:val="5"/>
        <w:keepNext w:val="0"/>
        <w:keepLines w:val="0"/>
        <w:widowControl/>
        <w:suppressLineNumbers w:val="0"/>
        <w:spacing w:before="0" w:beforeAutospacing="1" w:after="0" w:afterAutospacing="1" w:line="576" w:lineRule="atLeast"/>
        <w:ind w:left="0" w:right="0" w:firstLine="634"/>
        <w:jc w:val="both"/>
        <w:rPr>
          <w:b w:val="0"/>
          <w:sz w:val="43"/>
          <w:szCs w:val="43"/>
        </w:rPr>
      </w:pPr>
      <w:r>
        <w:rPr>
          <w:b w:val="0"/>
          <w:color w:val="000000"/>
          <w:sz w:val="43"/>
          <w:szCs w:val="43"/>
        </w:rPr>
        <w:t>Ⅰ</w:t>
      </w:r>
      <w:r>
        <w:rPr>
          <w:rFonts w:hint="eastAsia" w:ascii="方正仿宋_GBK" w:hAnsi="方正仿宋_GBK" w:eastAsia="方正仿宋_GBK" w:cs="方正仿宋_GBK"/>
          <w:b w:val="0"/>
          <w:color w:val="000000"/>
          <w:sz w:val="32"/>
          <w:szCs w:val="32"/>
        </w:rPr>
        <w:t>级（红色）、Ⅱ级（橙色）、Ⅲ级（黄色）、Ⅳ级（蓝色）预警信息：转发至全镇机关干部、应急救援队伍、辖区单位负责人、各村（居）干部及有关人员；</w:t>
      </w:r>
    </w:p>
    <w:p>
      <w:pPr>
        <w:pStyle w:val="5"/>
        <w:keepNext w:val="0"/>
        <w:keepLines w:val="0"/>
        <w:widowControl/>
        <w:suppressLineNumbers w:val="0"/>
        <w:spacing w:before="0" w:beforeAutospacing="1" w:after="0" w:afterAutospacing="1" w:line="576" w:lineRule="atLeast"/>
        <w:ind w:left="0" w:right="0" w:firstLine="634"/>
        <w:jc w:val="both"/>
        <w:rPr>
          <w:b w:val="0"/>
          <w:sz w:val="43"/>
          <w:szCs w:val="43"/>
        </w:rPr>
      </w:pPr>
      <w:r>
        <w:rPr>
          <w:rFonts w:hint="eastAsia" w:ascii="方正仿宋_GBK" w:hAnsi="方正仿宋_GBK" w:eastAsia="方正仿宋_GBK" w:cs="方正仿宋_GBK"/>
          <w:b w:val="0"/>
          <w:color w:val="000000"/>
          <w:sz w:val="32"/>
          <w:szCs w:val="32"/>
        </w:rPr>
        <w:t>各村（居）根据属地管理原则，负责向网格信息员、应急救援人员、企业负责人、农业大户等有关人员转发有关预警信息。其他工作性信息、提示和防灾减灾工作通知由发布责任科室根据情况选择性发送。</w:t>
      </w:r>
    </w:p>
    <w:p>
      <w:pPr>
        <w:pStyle w:val="4"/>
        <w:keepNext w:val="0"/>
        <w:keepLines w:val="0"/>
        <w:widowControl/>
        <w:suppressLineNumbers w:val="0"/>
        <w:spacing w:line="576" w:lineRule="atLeast"/>
        <w:ind w:left="0" w:firstLine="648"/>
        <w:rPr>
          <w:b w:val="0"/>
        </w:rPr>
      </w:pPr>
      <w:r>
        <w:rPr>
          <w:b w:val="0"/>
        </w:rPr>
        <w:t xml:space="preserve">3.3.4 </w:t>
      </w:r>
      <w:r>
        <w:rPr>
          <w:rFonts w:hint="eastAsia" w:ascii="方正仿宋_GBK" w:hAnsi="方正仿宋_GBK" w:eastAsia="方正仿宋_GBK" w:cs="方正仿宋_GBK"/>
          <w:b w:val="0"/>
        </w:rPr>
        <w:t>预警行动</w:t>
      </w:r>
    </w:p>
    <w:p>
      <w:pPr>
        <w:pStyle w:val="5"/>
        <w:keepNext w:val="0"/>
        <w:keepLines w:val="0"/>
        <w:widowControl/>
        <w:suppressLineNumbers w:val="0"/>
        <w:spacing w:before="0" w:beforeAutospacing="1" w:after="0" w:afterAutospacing="1" w:line="576" w:lineRule="atLeast"/>
        <w:ind w:left="0" w:right="0" w:firstLine="634"/>
        <w:jc w:val="both"/>
        <w:rPr>
          <w:b w:val="0"/>
          <w:sz w:val="43"/>
          <w:szCs w:val="43"/>
        </w:rPr>
      </w:pPr>
      <w:r>
        <w:rPr>
          <w:rFonts w:hint="eastAsia" w:ascii="方正仿宋_GBK" w:hAnsi="方正仿宋_GBK" w:eastAsia="方正仿宋_GBK" w:cs="方正仿宋_GBK"/>
          <w:b w:val="0"/>
          <w:color w:val="000000"/>
          <w:sz w:val="32"/>
          <w:szCs w:val="32"/>
        </w:rPr>
        <w:t>预警信息发布后，可视情况采取以下措施：</w:t>
      </w:r>
    </w:p>
    <w:p>
      <w:pPr>
        <w:pStyle w:val="5"/>
        <w:keepNext w:val="0"/>
        <w:keepLines w:val="0"/>
        <w:widowControl/>
        <w:suppressLineNumbers w:val="0"/>
        <w:spacing w:before="0" w:beforeAutospacing="1" w:after="0" w:afterAutospacing="1" w:line="576" w:lineRule="atLeast"/>
        <w:ind w:left="0" w:right="0" w:firstLine="634"/>
        <w:jc w:val="both"/>
        <w:rPr>
          <w:b w:val="0"/>
          <w:sz w:val="43"/>
          <w:szCs w:val="43"/>
        </w:rPr>
      </w:pPr>
      <w:r>
        <w:rPr>
          <w:rFonts w:hint="eastAsia" w:ascii="方正仿宋_GBK" w:hAnsi="方正仿宋_GBK" w:eastAsia="方正仿宋_GBK" w:cs="方正仿宋_GBK"/>
          <w:b w:val="0"/>
          <w:color w:val="000000"/>
          <w:sz w:val="32"/>
          <w:szCs w:val="32"/>
        </w:rPr>
        <w:t>（</w:t>
      </w:r>
      <w:r>
        <w:rPr>
          <w:rFonts w:hint="default" w:ascii="Times New Roman" w:hAnsi="Times New Roman" w:eastAsia="方正仿宋_GBK" w:cs="Times New Roman"/>
          <w:b w:val="0"/>
          <w:sz w:val="32"/>
          <w:szCs w:val="32"/>
        </w:rPr>
        <w:t>1</w:t>
      </w:r>
      <w:r>
        <w:rPr>
          <w:rFonts w:hint="eastAsia" w:ascii="方正仿宋_GBK" w:hAnsi="方正仿宋_GBK" w:eastAsia="方正仿宋_GBK" w:cs="方正仿宋_GBK"/>
          <w:b w:val="0"/>
          <w:sz w:val="32"/>
          <w:szCs w:val="32"/>
        </w:rPr>
        <w:t>）分析研判。组织有关</w:t>
      </w:r>
      <w:r>
        <w:rPr>
          <w:rFonts w:hint="eastAsia" w:ascii="方正仿宋_GBK" w:hAnsi="方正仿宋_GBK" w:eastAsia="方正仿宋_GBK" w:cs="方正仿宋_GBK"/>
          <w:b w:val="0"/>
          <w:color w:val="000000"/>
          <w:sz w:val="43"/>
          <w:szCs w:val="43"/>
        </w:rPr>
        <w:t>科室和涉及村居及时进行分析研判，预估可能影响范围和危害程度，视情况启动应急响应程序；</w:t>
      </w:r>
    </w:p>
    <w:p>
      <w:pPr>
        <w:pStyle w:val="5"/>
        <w:keepNext w:val="0"/>
        <w:keepLines w:val="0"/>
        <w:widowControl/>
        <w:suppressLineNumbers w:val="0"/>
        <w:spacing w:before="0" w:beforeAutospacing="1" w:after="0" w:afterAutospacing="1" w:line="576" w:lineRule="atLeast"/>
        <w:ind w:left="0" w:right="0" w:firstLine="634"/>
        <w:jc w:val="both"/>
        <w:rPr>
          <w:b w:val="0"/>
          <w:sz w:val="43"/>
          <w:szCs w:val="43"/>
        </w:rPr>
      </w:pPr>
      <w:r>
        <w:rPr>
          <w:rFonts w:hint="eastAsia" w:ascii="方正仿宋_GBK" w:hAnsi="方正仿宋_GBK" w:eastAsia="方正仿宋_GBK" w:cs="方正仿宋_GBK"/>
          <w:b w:val="0"/>
          <w:color w:val="000000"/>
          <w:sz w:val="32"/>
          <w:szCs w:val="32"/>
        </w:rPr>
        <w:t>（</w:t>
      </w:r>
      <w:r>
        <w:rPr>
          <w:rFonts w:hint="default" w:ascii="Times New Roman" w:hAnsi="Times New Roman" w:eastAsia="方正仿宋_GBK" w:cs="Times New Roman"/>
          <w:b w:val="0"/>
          <w:sz w:val="32"/>
          <w:szCs w:val="32"/>
        </w:rPr>
        <w:t>2</w:t>
      </w:r>
      <w:r>
        <w:rPr>
          <w:rFonts w:hint="eastAsia" w:ascii="方正仿宋_GBK" w:hAnsi="方正仿宋_GBK" w:eastAsia="方正仿宋_GBK" w:cs="方正仿宋_GBK"/>
          <w:b w:val="0"/>
          <w:sz w:val="32"/>
          <w:szCs w:val="32"/>
        </w:rPr>
        <w:t>）防范处置。迅速采取有效处置措施，控制事件苗头</w:t>
      </w:r>
      <w:r>
        <w:rPr>
          <w:rFonts w:hint="eastAsia" w:ascii="方正仿宋_GBK" w:hAnsi="方正仿宋_GBK" w:eastAsia="方正仿宋_GBK" w:cs="方正仿宋_GBK"/>
          <w:b w:val="0"/>
          <w:color w:val="000000"/>
          <w:sz w:val="43"/>
          <w:szCs w:val="43"/>
        </w:rPr>
        <w:t>；在涉险区域设置警示标志，利用各种渠道告知公众避险，提前疏散、转移可能受到危害的人员，并进行妥善安置；</w:t>
      </w:r>
    </w:p>
    <w:p>
      <w:pPr>
        <w:pStyle w:val="5"/>
        <w:keepNext w:val="0"/>
        <w:keepLines w:val="0"/>
        <w:widowControl/>
        <w:suppressLineNumbers w:val="0"/>
        <w:spacing w:before="0" w:beforeAutospacing="1" w:after="0" w:afterAutospacing="1" w:line="576" w:lineRule="atLeast"/>
        <w:ind w:left="0" w:right="0" w:firstLine="634"/>
        <w:jc w:val="both"/>
        <w:rPr>
          <w:b w:val="0"/>
          <w:sz w:val="43"/>
          <w:szCs w:val="43"/>
        </w:rPr>
      </w:pPr>
      <w:r>
        <w:rPr>
          <w:rFonts w:hint="eastAsia" w:ascii="方正仿宋_GBK" w:hAnsi="方正仿宋_GBK" w:eastAsia="方正仿宋_GBK" w:cs="方正仿宋_GBK"/>
          <w:b w:val="0"/>
          <w:color w:val="000000"/>
          <w:sz w:val="32"/>
          <w:szCs w:val="32"/>
        </w:rPr>
        <w:t>（</w:t>
      </w:r>
      <w:r>
        <w:rPr>
          <w:rFonts w:hint="default" w:ascii="Times New Roman" w:hAnsi="Times New Roman" w:eastAsia="方正仿宋_GBK" w:cs="Times New Roman"/>
          <w:b w:val="0"/>
          <w:sz w:val="32"/>
          <w:szCs w:val="32"/>
        </w:rPr>
        <w:t>3</w:t>
      </w:r>
      <w:r>
        <w:rPr>
          <w:rFonts w:hint="eastAsia" w:ascii="方正仿宋_GBK" w:hAnsi="方正仿宋_GBK" w:eastAsia="方正仿宋_GBK" w:cs="方正仿宋_GBK"/>
          <w:b w:val="0"/>
          <w:sz w:val="32"/>
          <w:szCs w:val="32"/>
        </w:rPr>
        <w:t>）应急准备。责令应急救援队伍、负有特定职责人员进入待命状态，做好参加应急救援和处置工作准备，并调集应急所需物资和设备，做好应急保障工作</w:t>
      </w:r>
      <w:r>
        <w:rPr>
          <w:rFonts w:hint="eastAsia" w:ascii="方正仿宋_GBK" w:hAnsi="方正仿宋_GBK" w:eastAsia="方正仿宋_GBK" w:cs="方正仿宋_GBK"/>
          <w:b w:val="0"/>
          <w:color w:val="000000"/>
          <w:sz w:val="43"/>
          <w:szCs w:val="43"/>
        </w:rPr>
        <w:t>；对可能导致突发环境事件发生的有关企业加强环境监管，立即组织开展环境监测，适时掌握污染动态；</w:t>
      </w:r>
    </w:p>
    <w:p>
      <w:pPr>
        <w:pStyle w:val="5"/>
        <w:keepNext w:val="0"/>
        <w:keepLines w:val="0"/>
        <w:widowControl/>
        <w:suppressLineNumbers w:val="0"/>
        <w:spacing w:before="0" w:beforeAutospacing="1" w:after="0" w:afterAutospacing="1" w:line="576" w:lineRule="atLeast"/>
        <w:ind w:left="0" w:right="0" w:firstLine="634"/>
        <w:jc w:val="both"/>
        <w:rPr>
          <w:b w:val="0"/>
          <w:sz w:val="43"/>
          <w:szCs w:val="43"/>
        </w:rPr>
      </w:pPr>
      <w:r>
        <w:rPr>
          <w:rFonts w:hint="eastAsia" w:ascii="方正仿宋_GBK" w:hAnsi="方正仿宋_GBK" w:eastAsia="方正仿宋_GBK" w:cs="方正仿宋_GBK"/>
          <w:b w:val="0"/>
          <w:sz w:val="32"/>
          <w:szCs w:val="32"/>
        </w:rPr>
        <w:t>（</w:t>
      </w:r>
      <w:r>
        <w:rPr>
          <w:rFonts w:hint="default" w:ascii="Times New Roman" w:hAnsi="Times New Roman" w:cs="Times New Roman"/>
          <w:b w:val="0"/>
          <w:sz w:val="32"/>
          <w:szCs w:val="32"/>
        </w:rPr>
        <w:t>4</w:t>
      </w:r>
      <w:r>
        <w:rPr>
          <w:rFonts w:hint="eastAsia" w:ascii="方正仿宋_GBK" w:hAnsi="方正仿宋_GBK" w:eastAsia="方正仿宋_GBK" w:cs="方正仿宋_GBK"/>
          <w:b w:val="0"/>
          <w:sz w:val="32"/>
          <w:szCs w:val="32"/>
        </w:rPr>
        <w:t>）舆论引导。及时准确发布事态最新情况，公布咨询电话，加强相关舆情监测，做好舆论引导工作。</w:t>
      </w:r>
    </w:p>
    <w:p>
      <w:pPr>
        <w:pStyle w:val="4"/>
        <w:keepNext w:val="0"/>
        <w:keepLines w:val="0"/>
        <w:widowControl/>
        <w:suppressLineNumbers w:val="0"/>
        <w:spacing w:line="576" w:lineRule="atLeast"/>
        <w:ind w:left="0" w:firstLine="648"/>
        <w:rPr>
          <w:b w:val="0"/>
        </w:rPr>
      </w:pPr>
      <w:r>
        <w:rPr>
          <w:b w:val="0"/>
        </w:rPr>
        <w:t xml:space="preserve">3.3.5 </w:t>
      </w:r>
      <w:r>
        <w:rPr>
          <w:rFonts w:hint="eastAsia" w:ascii="方正仿宋_GBK" w:hAnsi="方正仿宋_GBK" w:eastAsia="方正仿宋_GBK" w:cs="方正仿宋_GBK"/>
          <w:b w:val="0"/>
        </w:rPr>
        <w:t>预警调整和解除</w:t>
      </w:r>
    </w:p>
    <w:p>
      <w:pPr>
        <w:pStyle w:val="5"/>
        <w:keepNext w:val="0"/>
        <w:keepLines w:val="0"/>
        <w:widowControl/>
        <w:suppressLineNumbers w:val="0"/>
        <w:spacing w:before="0" w:beforeAutospacing="1" w:after="0" w:afterAutospacing="1" w:line="576" w:lineRule="atLeast"/>
        <w:ind w:left="0" w:right="0" w:firstLine="634"/>
        <w:jc w:val="both"/>
        <w:rPr>
          <w:b w:val="0"/>
          <w:sz w:val="43"/>
          <w:szCs w:val="43"/>
        </w:rPr>
      </w:pPr>
      <w:r>
        <w:rPr>
          <w:rFonts w:hint="eastAsia" w:ascii="方正仿宋_GBK" w:hAnsi="方正仿宋_GBK" w:eastAsia="方正仿宋_GBK" w:cs="方正仿宋_GBK"/>
          <w:b w:val="0"/>
          <w:sz w:val="32"/>
          <w:szCs w:val="32"/>
        </w:rPr>
        <w:t>预警信息发布主体应当根据事态发展情况和采取措施效果，按照有关规定适时调整预警级别。如有事实证明不可能发生自然灾害或危险已经解除的，预警信息发布主体应当及时宣布解除预警，并停止采取有关措施。</w:t>
      </w:r>
    </w:p>
    <w:p>
      <w:pPr>
        <w:pStyle w:val="5"/>
        <w:keepNext w:val="0"/>
        <w:keepLines w:val="0"/>
        <w:widowControl/>
        <w:suppressLineNumbers w:val="0"/>
        <w:spacing w:before="0" w:beforeAutospacing="1" w:after="0" w:afterAutospacing="1" w:line="576" w:lineRule="atLeast"/>
        <w:ind w:left="0" w:right="0" w:firstLine="634"/>
        <w:jc w:val="both"/>
        <w:rPr>
          <w:b w:val="0"/>
          <w:sz w:val="43"/>
          <w:szCs w:val="43"/>
        </w:rPr>
      </w:pPr>
      <w:bookmarkStart w:id="18" w:name="__RefHeading___Toc12881"/>
      <w:bookmarkEnd w:id="18"/>
      <w:r>
        <w:rPr>
          <w:rFonts w:hint="default" w:ascii="Times New Roman" w:hAnsi="Times New Roman" w:cs="Times New Roman"/>
          <w:b w:val="0"/>
          <w:color w:val="000000"/>
          <w:sz w:val="32"/>
          <w:szCs w:val="32"/>
        </w:rPr>
        <w:t>4</w:t>
      </w:r>
      <w:r>
        <w:rPr>
          <w:rFonts w:hint="eastAsia" w:ascii="方正黑体_GBK" w:hAnsi="方正黑体_GBK" w:eastAsia="方正黑体_GBK" w:cs="方正黑体_GBK"/>
          <w:b w:val="0"/>
          <w:color w:val="000000"/>
          <w:sz w:val="32"/>
          <w:szCs w:val="32"/>
        </w:rPr>
        <w:t>信息报告和发布</w:t>
      </w:r>
    </w:p>
    <w:p>
      <w:pPr>
        <w:pStyle w:val="5"/>
        <w:keepNext w:val="0"/>
        <w:keepLines w:val="0"/>
        <w:widowControl/>
        <w:suppressLineNumbers w:val="0"/>
        <w:spacing w:before="0" w:beforeAutospacing="1" w:after="0" w:afterAutospacing="1" w:line="576" w:lineRule="atLeast"/>
        <w:ind w:left="0" w:right="0" w:firstLine="634"/>
        <w:jc w:val="both"/>
        <w:rPr>
          <w:b w:val="0"/>
          <w:sz w:val="43"/>
          <w:szCs w:val="43"/>
        </w:rPr>
      </w:pPr>
      <w:r>
        <w:rPr>
          <w:rFonts w:hint="eastAsia" w:ascii="方正仿宋_GBK" w:hAnsi="方正仿宋_GBK" w:eastAsia="方正仿宋_GBK" w:cs="方正仿宋_GBK"/>
          <w:b w:val="0"/>
          <w:color w:val="000000"/>
          <w:sz w:val="32"/>
          <w:szCs w:val="32"/>
        </w:rPr>
        <w:t>应急办按照应急管理部《自然灾害情况统计调查制度》《特别重大自然灾害损失统计调查制度》有关要求，做好灾情信息收集、汇总、分析、上报和部门间共享工作。</w:t>
      </w:r>
    </w:p>
    <w:p>
      <w:pPr>
        <w:pStyle w:val="5"/>
        <w:keepNext w:val="0"/>
        <w:keepLines w:val="0"/>
        <w:widowControl/>
        <w:suppressLineNumbers w:val="0"/>
        <w:spacing w:before="0" w:beforeAutospacing="1" w:after="0" w:afterAutospacing="1" w:line="576" w:lineRule="atLeast"/>
        <w:ind w:left="0" w:right="0" w:firstLine="634"/>
        <w:jc w:val="both"/>
        <w:rPr>
          <w:b w:val="0"/>
          <w:sz w:val="43"/>
          <w:szCs w:val="43"/>
        </w:rPr>
      </w:pPr>
      <w:bookmarkStart w:id="19" w:name="__RefHeading___Toc14810"/>
      <w:bookmarkEnd w:id="19"/>
      <w:r>
        <w:rPr>
          <w:rFonts w:hint="default" w:ascii="Times New Roman" w:hAnsi="Times New Roman" w:cs="Times New Roman"/>
          <w:b w:val="0"/>
          <w:color w:val="000000"/>
          <w:sz w:val="32"/>
          <w:szCs w:val="32"/>
        </w:rPr>
        <w:t>4.1</w:t>
      </w:r>
      <w:r>
        <w:rPr>
          <w:rFonts w:hint="eastAsia" w:ascii="方正仿宋_GBK" w:hAnsi="方正仿宋_GBK" w:eastAsia="方正仿宋_GBK" w:cs="方正仿宋_GBK"/>
          <w:b w:val="0"/>
          <w:color w:val="000000"/>
          <w:sz w:val="32"/>
          <w:szCs w:val="32"/>
        </w:rPr>
        <w:t>灾情信息报告</w:t>
      </w:r>
    </w:p>
    <w:p>
      <w:pPr>
        <w:pStyle w:val="5"/>
        <w:keepNext w:val="0"/>
        <w:keepLines w:val="0"/>
        <w:widowControl/>
        <w:suppressLineNumbers w:val="0"/>
        <w:spacing w:before="0" w:beforeAutospacing="1" w:after="0" w:afterAutospacing="1" w:line="576" w:lineRule="atLeast"/>
        <w:ind w:left="0" w:right="0" w:firstLine="634"/>
        <w:jc w:val="both"/>
        <w:rPr>
          <w:b w:val="0"/>
          <w:sz w:val="43"/>
          <w:szCs w:val="43"/>
        </w:rPr>
      </w:pPr>
      <w:r>
        <w:rPr>
          <w:rFonts w:hint="default" w:ascii="Times New Roman" w:hAnsi="Times New Roman" w:cs="Times New Roman"/>
          <w:b w:val="0"/>
          <w:sz w:val="32"/>
          <w:szCs w:val="32"/>
        </w:rPr>
        <w:t xml:space="preserve">4.1.1 </w:t>
      </w:r>
      <w:r>
        <w:rPr>
          <w:rFonts w:hint="eastAsia" w:ascii="方正仿宋_GBK" w:hAnsi="方正仿宋_GBK" w:eastAsia="方正仿宋_GBK" w:cs="方正仿宋_GBK"/>
          <w:b w:val="0"/>
          <w:sz w:val="32"/>
          <w:szCs w:val="32"/>
        </w:rPr>
        <w:t>信息报告要求</w:t>
      </w:r>
    </w:p>
    <w:p>
      <w:pPr>
        <w:keepNext w:val="0"/>
        <w:keepLines w:val="0"/>
        <w:widowControl/>
        <w:numPr>
          <w:ilvl w:val="0"/>
          <w:numId w:val="1"/>
        </w:numPr>
        <w:suppressLineNumbers w:val="0"/>
        <w:spacing w:before="0" w:beforeAutospacing="1" w:after="0" w:afterAutospacing="1"/>
        <w:ind w:left="1440" w:hanging="360"/>
        <w:jc w:val="both"/>
      </w:pPr>
    </w:p>
    <w:p>
      <w:pPr>
        <w:pStyle w:val="5"/>
        <w:keepNext w:val="0"/>
        <w:keepLines w:val="0"/>
        <w:widowControl/>
        <w:suppressLineNumbers w:val="0"/>
        <w:spacing w:before="0" w:beforeAutospacing="1" w:after="0" w:afterAutospacing="1" w:line="576" w:lineRule="atLeast"/>
        <w:ind w:left="720" w:right="0"/>
        <w:jc w:val="both"/>
        <w:rPr>
          <w:b w:val="0"/>
          <w:sz w:val="43"/>
          <w:szCs w:val="43"/>
        </w:rPr>
      </w:pPr>
      <w:r>
        <w:rPr>
          <w:rFonts w:hint="eastAsia" w:ascii="方正仿宋_GBK" w:hAnsi="方正仿宋_GBK" w:eastAsia="方正仿宋_GBK" w:cs="方正仿宋_GBK"/>
          <w:b w:val="0"/>
          <w:color w:val="000000"/>
          <w:sz w:val="32"/>
          <w:szCs w:val="32"/>
        </w:rPr>
        <w:t>应急办负责全镇自然灾害情况的收集、统计、汇总、报送工作，向镇政府和区应急局报告灾情和救灾工作情况；负责统计报送受灾区域、受灾人数、因灾死亡（失踪）人数、紧急转移安置人数、倒塌（损坏）房屋、直接经济损失、救灾工作情况；负责统计报送水情、汛情、工情和水利抢险救灾工作、水利损毁设施恢复情况；</w:t>
      </w:r>
    </w:p>
    <w:p>
      <w:pPr>
        <w:keepNext w:val="0"/>
        <w:keepLines w:val="0"/>
        <w:widowControl/>
        <w:numPr>
          <w:ilvl w:val="0"/>
          <w:numId w:val="1"/>
        </w:numPr>
        <w:suppressLineNumbers w:val="0"/>
        <w:spacing w:before="0" w:beforeAutospacing="1" w:after="0" w:afterAutospacing="1"/>
        <w:ind w:left="1440" w:hanging="360"/>
        <w:jc w:val="both"/>
      </w:pPr>
    </w:p>
    <w:p>
      <w:pPr>
        <w:keepNext w:val="0"/>
        <w:keepLines w:val="0"/>
        <w:widowControl/>
        <w:numPr>
          <w:ilvl w:val="0"/>
          <w:numId w:val="1"/>
        </w:numPr>
        <w:suppressLineNumbers w:val="0"/>
        <w:spacing w:before="0" w:beforeAutospacing="1" w:after="0" w:afterAutospacing="1"/>
        <w:ind w:left="1440" w:hanging="360"/>
        <w:jc w:val="both"/>
      </w:pPr>
    </w:p>
    <w:p>
      <w:pPr>
        <w:pStyle w:val="5"/>
        <w:keepNext w:val="0"/>
        <w:keepLines w:val="0"/>
        <w:widowControl/>
        <w:suppressLineNumbers w:val="0"/>
        <w:spacing w:before="0" w:beforeAutospacing="1" w:after="0" w:afterAutospacing="1" w:line="576" w:lineRule="atLeast"/>
        <w:ind w:left="720" w:right="0"/>
        <w:jc w:val="both"/>
        <w:rPr>
          <w:b w:val="0"/>
          <w:sz w:val="43"/>
          <w:szCs w:val="43"/>
        </w:rPr>
      </w:pPr>
      <w:r>
        <w:rPr>
          <w:rFonts w:hint="eastAsia" w:ascii="方正仿宋_GBK" w:hAnsi="方正仿宋_GBK" w:eastAsia="方正仿宋_GBK" w:cs="方正仿宋_GBK"/>
          <w:b w:val="0"/>
          <w:color w:val="000000"/>
          <w:sz w:val="32"/>
          <w:szCs w:val="32"/>
        </w:rPr>
        <w:t>对突发性自然灾害，应急办应在灾害发生后</w:t>
      </w:r>
      <w:r>
        <w:rPr>
          <w:rFonts w:hint="default" w:ascii="Times New Roman" w:hAnsi="Times New Roman" w:cs="Times New Roman"/>
          <w:b w:val="0"/>
          <w:color w:val="000000"/>
          <w:sz w:val="32"/>
          <w:szCs w:val="32"/>
        </w:rPr>
        <w:t>2</w:t>
      </w:r>
      <w:r>
        <w:rPr>
          <w:rFonts w:hint="eastAsia" w:ascii="方正仿宋_GBK" w:hAnsi="方正仿宋_GBK" w:eastAsia="方正仿宋_GBK" w:cs="方正仿宋_GBK"/>
          <w:b w:val="0"/>
          <w:sz w:val="32"/>
          <w:szCs w:val="32"/>
        </w:rPr>
        <w:t>小时内将本行政区域内灾情（包括灾害发生时间、灾害种类、受灾范围、灾害造成损失等内容）和救灾工作情况（包括投入</w:t>
      </w:r>
      <w:r>
        <w:rPr>
          <w:rFonts w:hint="eastAsia" w:ascii="方正仿宋_GBK" w:hAnsi="方正仿宋_GBK" w:eastAsia="方正仿宋_GBK" w:cs="方正仿宋_GBK"/>
          <w:b w:val="0"/>
          <w:color w:val="000000"/>
          <w:sz w:val="43"/>
          <w:szCs w:val="43"/>
        </w:rPr>
        <w:t>的应急力量、资金、物资和装备等，以及灾区需求、面临困难、下一步工作安排等内容）向镇政府、区应急局报告；</w:t>
      </w:r>
    </w:p>
    <w:p>
      <w:pPr>
        <w:keepNext w:val="0"/>
        <w:keepLines w:val="0"/>
        <w:widowControl/>
        <w:numPr>
          <w:ilvl w:val="0"/>
          <w:numId w:val="1"/>
        </w:numPr>
        <w:suppressLineNumbers w:val="0"/>
        <w:spacing w:before="0" w:beforeAutospacing="1" w:after="0" w:afterAutospacing="1"/>
        <w:ind w:left="1440" w:hanging="360"/>
        <w:jc w:val="both"/>
      </w:pPr>
    </w:p>
    <w:p>
      <w:pPr>
        <w:keepNext w:val="0"/>
        <w:keepLines w:val="0"/>
        <w:widowControl/>
        <w:numPr>
          <w:ilvl w:val="0"/>
          <w:numId w:val="1"/>
        </w:numPr>
        <w:suppressLineNumbers w:val="0"/>
        <w:spacing w:before="0" w:beforeAutospacing="1" w:after="0" w:afterAutospacing="1"/>
        <w:ind w:left="1440" w:hanging="360"/>
        <w:jc w:val="both"/>
      </w:pPr>
    </w:p>
    <w:p>
      <w:pPr>
        <w:pStyle w:val="5"/>
        <w:keepNext w:val="0"/>
        <w:keepLines w:val="0"/>
        <w:widowControl/>
        <w:suppressLineNumbers w:val="0"/>
        <w:spacing w:before="0" w:beforeAutospacing="1" w:after="0" w:afterAutospacing="1" w:line="576" w:lineRule="atLeast"/>
        <w:ind w:left="720" w:right="0"/>
        <w:jc w:val="both"/>
        <w:rPr>
          <w:b w:val="0"/>
          <w:sz w:val="43"/>
          <w:szCs w:val="43"/>
        </w:rPr>
      </w:pPr>
      <w:r>
        <w:rPr>
          <w:rFonts w:hint="eastAsia" w:ascii="方正仿宋_GBK" w:hAnsi="方正仿宋_GBK" w:eastAsia="方正仿宋_GBK" w:cs="方正仿宋_GBK"/>
          <w:b w:val="0"/>
          <w:color w:val="000000"/>
          <w:sz w:val="32"/>
          <w:szCs w:val="32"/>
        </w:rPr>
        <w:t>对造成本行政区域内</w:t>
      </w:r>
      <w:r>
        <w:rPr>
          <w:rFonts w:hint="default" w:ascii="Times New Roman" w:hAnsi="Times New Roman" w:eastAsia="方正仿宋_GBK" w:cs="Times New Roman"/>
          <w:b w:val="0"/>
          <w:sz w:val="32"/>
          <w:szCs w:val="32"/>
        </w:rPr>
        <w:t>10</w:t>
      </w:r>
      <w:r>
        <w:rPr>
          <w:rFonts w:hint="eastAsia" w:ascii="方正仿宋_GBK" w:hAnsi="方正仿宋_GBK" w:eastAsia="方正仿宋_GBK" w:cs="方正仿宋_GBK"/>
          <w:b w:val="0"/>
          <w:sz w:val="32"/>
          <w:szCs w:val="32"/>
        </w:rPr>
        <w:t>人以上死亡（含失踪）等灾情严重的自然灾害，以及社会舆论广泛关注的灾害事件，应急</w:t>
      </w:r>
      <w:r>
        <w:rPr>
          <w:rFonts w:hint="eastAsia" w:ascii="方正仿宋_GBK" w:hAnsi="方正仿宋_GBK" w:eastAsia="方正仿宋_GBK" w:cs="方正仿宋_GBK"/>
          <w:b w:val="0"/>
          <w:color w:val="000000"/>
          <w:sz w:val="43"/>
          <w:szCs w:val="43"/>
        </w:rPr>
        <w:t>办应在灾害发生后第一时间收集、汇总本行政区域内灾情（包括灾害发生时间、灾害种类、受灾范围、灾害造成损失等内容）和救灾工作情况（包括投入的应急力量、资金、物资和装备等，以及灾区需求、面临困难、下一步工作安排等内容）并向镇政府、区应急局报告；</w:t>
      </w:r>
    </w:p>
    <w:p>
      <w:pPr>
        <w:keepNext w:val="0"/>
        <w:keepLines w:val="0"/>
        <w:widowControl/>
        <w:numPr>
          <w:ilvl w:val="0"/>
          <w:numId w:val="1"/>
        </w:numPr>
        <w:suppressLineNumbers w:val="0"/>
        <w:spacing w:before="0" w:beforeAutospacing="1" w:after="0" w:afterAutospacing="1"/>
        <w:ind w:left="1440" w:hanging="360"/>
        <w:jc w:val="both"/>
      </w:pPr>
    </w:p>
    <w:p>
      <w:pPr>
        <w:keepNext w:val="0"/>
        <w:keepLines w:val="0"/>
        <w:widowControl/>
        <w:numPr>
          <w:ilvl w:val="0"/>
          <w:numId w:val="1"/>
        </w:numPr>
        <w:suppressLineNumbers w:val="0"/>
        <w:spacing w:before="0" w:beforeAutospacing="1" w:after="0" w:afterAutospacing="1"/>
        <w:ind w:left="1440" w:hanging="360"/>
        <w:jc w:val="both"/>
      </w:pPr>
    </w:p>
    <w:p>
      <w:pPr>
        <w:pStyle w:val="5"/>
        <w:keepNext w:val="0"/>
        <w:keepLines w:val="0"/>
        <w:widowControl/>
        <w:suppressLineNumbers w:val="0"/>
        <w:spacing w:before="0" w:beforeAutospacing="1" w:after="0" w:afterAutospacing="1" w:line="576" w:lineRule="atLeast"/>
        <w:ind w:left="720" w:right="0"/>
        <w:jc w:val="both"/>
        <w:rPr>
          <w:b w:val="0"/>
          <w:sz w:val="43"/>
          <w:szCs w:val="43"/>
        </w:rPr>
      </w:pPr>
      <w:r>
        <w:rPr>
          <w:rFonts w:hint="eastAsia" w:ascii="方正仿宋_GBK" w:hAnsi="方正仿宋_GBK" w:eastAsia="方正仿宋_GBK" w:cs="方正仿宋_GBK"/>
          <w:b w:val="0"/>
          <w:color w:val="000000"/>
          <w:sz w:val="32"/>
          <w:szCs w:val="32"/>
        </w:rPr>
        <w:t>其他有关科室接到报告后，应立即派人赶赴现场进行调查，核实灾情（险情）基本情况；建环办负责统计报送房屋建筑、在建工程受灾和抢险救援、恢复重建情况；规建办负责统计报送公路等交通设施损毁情况，以及抢险救灾、运力保障、交通设施恢复等情况；规建办负责统计地质灾害险情预测、预警、隐患排查，以及灾害形成过程、体量、危害程度、搬迁避让和救援处置情况；中峰中小学负责统计报送因灾校舍受损、师生安全转移及</w:t>
      </w:r>
      <w:r>
        <w:rPr>
          <w:rFonts w:hint="eastAsia" w:ascii="方正仿宋_GBK" w:hAnsi="方正仿宋_GBK" w:eastAsia="方正仿宋_GBK" w:cs="方正仿宋_GBK"/>
          <w:b w:val="0"/>
          <w:color w:val="000000"/>
          <w:spacing w:val="-6"/>
          <w:sz w:val="32"/>
          <w:szCs w:val="32"/>
        </w:rPr>
        <w:t>停复课、困难学生救助、校舍设施恢复重建、防灾减灾等情</w:t>
      </w:r>
      <w:r>
        <w:rPr>
          <w:rFonts w:hint="eastAsia" w:ascii="方正仿宋_GBK" w:hAnsi="方正仿宋_GBK" w:eastAsia="方正仿宋_GBK" w:cs="方正仿宋_GBK"/>
          <w:b w:val="0"/>
          <w:color w:val="000000"/>
          <w:sz w:val="32"/>
          <w:szCs w:val="32"/>
        </w:rPr>
        <w:t>况；</w:t>
      </w:r>
    </w:p>
    <w:p>
      <w:pPr>
        <w:keepNext w:val="0"/>
        <w:keepLines w:val="0"/>
        <w:widowControl/>
        <w:numPr>
          <w:ilvl w:val="0"/>
          <w:numId w:val="1"/>
        </w:numPr>
        <w:suppressLineNumbers w:val="0"/>
        <w:spacing w:before="0" w:beforeAutospacing="1" w:after="0" w:afterAutospacing="1"/>
        <w:ind w:left="1440" w:hanging="360"/>
        <w:jc w:val="both"/>
      </w:pPr>
    </w:p>
    <w:p>
      <w:pPr>
        <w:keepNext w:val="0"/>
        <w:keepLines w:val="0"/>
        <w:widowControl/>
        <w:numPr>
          <w:ilvl w:val="0"/>
          <w:numId w:val="1"/>
        </w:numPr>
        <w:suppressLineNumbers w:val="0"/>
        <w:spacing w:before="0" w:beforeAutospacing="1" w:after="0" w:afterAutospacing="1"/>
        <w:ind w:left="1440" w:hanging="360"/>
        <w:jc w:val="both"/>
      </w:pPr>
    </w:p>
    <w:p>
      <w:pPr>
        <w:pStyle w:val="5"/>
        <w:keepNext w:val="0"/>
        <w:keepLines w:val="0"/>
        <w:widowControl/>
        <w:suppressLineNumbers w:val="0"/>
        <w:spacing w:before="0" w:beforeAutospacing="1" w:after="0" w:afterAutospacing="1" w:line="576" w:lineRule="atLeast"/>
        <w:ind w:left="720" w:right="0"/>
        <w:jc w:val="both"/>
        <w:rPr>
          <w:b w:val="0"/>
          <w:sz w:val="43"/>
          <w:szCs w:val="43"/>
        </w:rPr>
      </w:pPr>
      <w:r>
        <w:rPr>
          <w:rFonts w:hint="eastAsia" w:ascii="方正仿宋_GBK" w:hAnsi="方正仿宋_GBK" w:eastAsia="方正仿宋_GBK" w:cs="方正仿宋_GBK"/>
          <w:b w:val="0"/>
          <w:color w:val="000000"/>
          <w:sz w:val="32"/>
          <w:szCs w:val="32"/>
        </w:rPr>
        <w:t>若自然灾害灾情（险情）可能影响到相邻地区，应及时将情况通报相邻地镇政府，实现信息共享；</w:t>
      </w:r>
    </w:p>
    <w:p>
      <w:pPr>
        <w:keepNext w:val="0"/>
        <w:keepLines w:val="0"/>
        <w:widowControl/>
        <w:numPr>
          <w:ilvl w:val="0"/>
          <w:numId w:val="1"/>
        </w:numPr>
        <w:suppressLineNumbers w:val="0"/>
        <w:spacing w:before="0" w:beforeAutospacing="1" w:after="0" w:afterAutospacing="1"/>
        <w:ind w:left="1440" w:hanging="360"/>
        <w:jc w:val="both"/>
      </w:pPr>
    </w:p>
    <w:p>
      <w:pPr>
        <w:keepNext w:val="0"/>
        <w:keepLines w:val="0"/>
        <w:widowControl/>
        <w:numPr>
          <w:ilvl w:val="0"/>
          <w:numId w:val="1"/>
        </w:numPr>
        <w:suppressLineNumbers w:val="0"/>
        <w:spacing w:before="0" w:beforeAutospacing="1" w:after="0" w:afterAutospacing="1"/>
        <w:ind w:left="1440" w:hanging="360"/>
        <w:jc w:val="both"/>
      </w:pPr>
    </w:p>
    <w:p>
      <w:pPr>
        <w:pStyle w:val="5"/>
        <w:keepNext w:val="0"/>
        <w:keepLines w:val="0"/>
        <w:widowControl/>
        <w:suppressLineNumbers w:val="0"/>
        <w:spacing w:before="0" w:beforeAutospacing="1" w:after="0" w:afterAutospacing="1" w:line="576" w:lineRule="atLeast"/>
        <w:ind w:left="720" w:right="0"/>
        <w:jc w:val="both"/>
        <w:rPr>
          <w:b w:val="0"/>
          <w:sz w:val="43"/>
          <w:szCs w:val="43"/>
        </w:rPr>
      </w:pPr>
      <w:r>
        <w:rPr>
          <w:rFonts w:hint="eastAsia" w:ascii="方正仿宋_GBK" w:hAnsi="方正仿宋_GBK" w:eastAsia="方正仿宋_GBK" w:cs="方正仿宋_GBK"/>
          <w:b w:val="0"/>
          <w:color w:val="000000"/>
          <w:sz w:val="32"/>
          <w:szCs w:val="32"/>
        </w:rPr>
        <w:t>自然灾害情况统计内容包括灾害发生时间、灾害种类、受灾范围、灾害造成损失（包括受灾人口数量、因灾死亡（失踪）人口数量、紧急转移安置人口数量、受灾情况、房屋倒塌和损坏情况及造成的直接经济损失）以及救灾工作开展情况（包括已采取救助措施和灾区救助需求），统计范围包括本行政区域内的常住人口和非常住人口；</w:t>
      </w:r>
    </w:p>
    <w:p>
      <w:pPr>
        <w:keepNext w:val="0"/>
        <w:keepLines w:val="0"/>
        <w:widowControl/>
        <w:numPr>
          <w:ilvl w:val="0"/>
          <w:numId w:val="1"/>
        </w:numPr>
        <w:suppressLineNumbers w:val="0"/>
        <w:spacing w:before="0" w:beforeAutospacing="1" w:after="0" w:afterAutospacing="1"/>
        <w:ind w:left="1440" w:hanging="360"/>
        <w:jc w:val="both"/>
      </w:pPr>
    </w:p>
    <w:p>
      <w:pPr>
        <w:keepNext w:val="0"/>
        <w:keepLines w:val="0"/>
        <w:widowControl/>
        <w:numPr>
          <w:ilvl w:val="0"/>
          <w:numId w:val="1"/>
        </w:numPr>
        <w:suppressLineNumbers w:val="0"/>
        <w:spacing w:before="0" w:beforeAutospacing="1" w:after="0" w:afterAutospacing="1"/>
        <w:ind w:left="1440" w:hanging="360"/>
        <w:jc w:val="both"/>
      </w:pPr>
    </w:p>
    <w:p>
      <w:pPr>
        <w:pStyle w:val="5"/>
        <w:keepNext w:val="0"/>
        <w:keepLines w:val="0"/>
        <w:widowControl/>
        <w:suppressLineNumbers w:val="0"/>
        <w:spacing w:before="0" w:beforeAutospacing="1" w:after="0" w:afterAutospacing="1" w:line="576" w:lineRule="atLeast"/>
        <w:ind w:left="720" w:right="0"/>
        <w:jc w:val="both"/>
        <w:rPr>
          <w:b w:val="0"/>
          <w:sz w:val="43"/>
          <w:szCs w:val="43"/>
        </w:rPr>
      </w:pPr>
      <w:r>
        <w:rPr>
          <w:rFonts w:hint="eastAsia" w:ascii="方正仿宋_GBK" w:hAnsi="方正仿宋_GBK" w:eastAsia="方正仿宋_GBK" w:cs="方正仿宋_GBK"/>
          <w:b w:val="0"/>
          <w:color w:val="000000"/>
          <w:sz w:val="32"/>
          <w:szCs w:val="32"/>
        </w:rPr>
        <w:t>镇应急办应使用国家自然灾害灾情管理系统报送灾情，提高自然灾害情况统计工作信息化水平；遇常规通信中断等特殊情况，可通过电话、传真、邮件等传统手段进行灾情报送，待通信恢复正常后，及时通过国家自然灾害灾情管理系统补报；</w:t>
      </w:r>
    </w:p>
    <w:p>
      <w:pPr>
        <w:keepNext w:val="0"/>
        <w:keepLines w:val="0"/>
        <w:widowControl/>
        <w:numPr>
          <w:ilvl w:val="0"/>
          <w:numId w:val="1"/>
        </w:numPr>
        <w:suppressLineNumbers w:val="0"/>
        <w:spacing w:before="0" w:beforeAutospacing="1" w:after="0" w:afterAutospacing="1"/>
        <w:ind w:left="1440" w:hanging="360"/>
        <w:jc w:val="both"/>
      </w:pPr>
    </w:p>
    <w:p>
      <w:pPr>
        <w:keepNext w:val="0"/>
        <w:keepLines w:val="0"/>
        <w:widowControl/>
        <w:numPr>
          <w:ilvl w:val="0"/>
          <w:numId w:val="1"/>
        </w:numPr>
        <w:suppressLineNumbers w:val="0"/>
        <w:spacing w:before="0" w:beforeAutospacing="1" w:after="0" w:afterAutospacing="1"/>
        <w:ind w:left="1440" w:hanging="360"/>
        <w:jc w:val="both"/>
      </w:pPr>
    </w:p>
    <w:p>
      <w:pPr>
        <w:pStyle w:val="5"/>
        <w:keepNext w:val="0"/>
        <w:keepLines w:val="0"/>
        <w:widowControl/>
        <w:suppressLineNumbers w:val="0"/>
        <w:spacing w:before="0" w:beforeAutospacing="1" w:after="0" w:afterAutospacing="1" w:line="576" w:lineRule="atLeast"/>
        <w:ind w:left="720" w:right="0"/>
        <w:jc w:val="both"/>
        <w:rPr>
          <w:b w:val="0"/>
          <w:sz w:val="43"/>
          <w:szCs w:val="43"/>
        </w:rPr>
      </w:pPr>
      <w:r>
        <w:rPr>
          <w:rFonts w:hint="eastAsia" w:ascii="方正仿宋_GBK" w:hAnsi="方正仿宋_GBK" w:eastAsia="方正仿宋_GBK" w:cs="方正仿宋_GBK"/>
          <w:b w:val="0"/>
          <w:color w:val="000000"/>
          <w:sz w:val="32"/>
          <w:szCs w:val="32"/>
        </w:rPr>
        <w:t>全镇要建立健全灾情会商制度，镇自然灾害指挥部办公室（镇减灾委办公室）要定期或不定期组织有关科室召开灾情会商会，全面客观评估、核定灾情数据。</w:t>
      </w:r>
    </w:p>
    <w:p>
      <w:pPr>
        <w:keepNext w:val="0"/>
        <w:keepLines w:val="0"/>
        <w:widowControl/>
        <w:numPr>
          <w:ilvl w:val="0"/>
          <w:numId w:val="1"/>
        </w:numPr>
        <w:suppressLineNumbers w:val="0"/>
        <w:spacing w:before="0" w:beforeAutospacing="1" w:after="0" w:afterAutospacing="1"/>
        <w:ind w:left="1440" w:hanging="360"/>
        <w:jc w:val="both"/>
      </w:pPr>
    </w:p>
    <w:p>
      <w:pPr>
        <w:pStyle w:val="5"/>
        <w:keepNext w:val="0"/>
        <w:keepLines w:val="0"/>
        <w:widowControl/>
        <w:suppressLineNumbers w:val="0"/>
        <w:spacing w:before="0" w:beforeAutospacing="1" w:after="0" w:afterAutospacing="1" w:line="576" w:lineRule="atLeast"/>
        <w:ind w:left="0" w:right="0"/>
        <w:jc w:val="both"/>
        <w:rPr>
          <w:b w:val="0"/>
          <w:sz w:val="43"/>
          <w:szCs w:val="43"/>
        </w:rPr>
      </w:pPr>
      <w:r>
        <w:rPr>
          <w:rFonts w:hint="eastAsia" w:ascii="方正仿宋_GBK" w:hAnsi="方正仿宋_GBK" w:eastAsia="方正仿宋_GBK" w:cs="方正仿宋_GBK"/>
          <w:b w:val="0"/>
          <w:color w:val="000000"/>
          <w:sz w:val="32"/>
          <w:szCs w:val="32"/>
        </w:rPr>
        <w:t>　　</w:t>
      </w:r>
      <w:r>
        <w:rPr>
          <w:rFonts w:hint="default" w:ascii="Times New Roman" w:hAnsi="Times New Roman" w:cs="Times New Roman"/>
          <w:b w:val="0"/>
          <w:color w:val="000000"/>
          <w:sz w:val="32"/>
          <w:szCs w:val="32"/>
        </w:rPr>
        <w:t xml:space="preserve">4.1.2 </w:t>
      </w:r>
      <w:r>
        <w:rPr>
          <w:rFonts w:hint="eastAsia" w:ascii="方正仿宋_GBK" w:hAnsi="方正仿宋_GBK" w:eastAsia="方正仿宋_GBK" w:cs="方正仿宋_GBK"/>
          <w:b w:val="0"/>
          <w:sz w:val="32"/>
          <w:szCs w:val="32"/>
        </w:rPr>
        <w:t>信息报告程序</w:t>
      </w:r>
    </w:p>
    <w:p>
      <w:pPr>
        <w:keepNext w:val="0"/>
        <w:keepLines w:val="0"/>
        <w:widowControl/>
        <w:numPr>
          <w:ilvl w:val="0"/>
          <w:numId w:val="2"/>
        </w:numPr>
        <w:suppressLineNumbers w:val="0"/>
        <w:spacing w:before="0" w:beforeAutospacing="1" w:after="0" w:afterAutospacing="1"/>
        <w:ind w:left="1440" w:hanging="360"/>
        <w:jc w:val="both"/>
      </w:pPr>
    </w:p>
    <w:p>
      <w:pPr>
        <w:pStyle w:val="5"/>
        <w:keepNext w:val="0"/>
        <w:keepLines w:val="0"/>
        <w:widowControl/>
        <w:suppressLineNumbers w:val="0"/>
        <w:spacing w:before="0" w:beforeAutospacing="1" w:after="0" w:afterAutospacing="1" w:line="576" w:lineRule="atLeast"/>
        <w:ind w:left="720" w:right="0"/>
        <w:jc w:val="both"/>
        <w:rPr>
          <w:b w:val="0"/>
          <w:sz w:val="43"/>
          <w:szCs w:val="43"/>
        </w:rPr>
      </w:pPr>
      <w:r>
        <w:rPr>
          <w:rFonts w:hint="eastAsia" w:ascii="方正仿宋_GBK" w:hAnsi="方正仿宋_GBK" w:eastAsia="方正仿宋_GBK" w:cs="方正仿宋_GBK"/>
          <w:b w:val="0"/>
          <w:color w:val="000000"/>
          <w:sz w:val="32"/>
          <w:szCs w:val="32"/>
        </w:rPr>
        <w:t>初报。对突发性自然灾害，各村（居）要在第一时间赶赴现场了解掌握灾情，在灾害发生后</w:t>
      </w:r>
      <w:r>
        <w:rPr>
          <w:rFonts w:hint="default" w:ascii="Times New Roman" w:hAnsi="Times New Roman" w:cs="Times New Roman"/>
          <w:b w:val="0"/>
          <w:color w:val="000000"/>
          <w:sz w:val="32"/>
          <w:szCs w:val="32"/>
        </w:rPr>
        <w:t>1</w:t>
      </w:r>
      <w:r>
        <w:rPr>
          <w:rFonts w:hint="eastAsia" w:ascii="方正仿宋_GBK" w:hAnsi="方正仿宋_GBK" w:eastAsia="方正仿宋_GBK" w:cs="方正仿宋_GBK"/>
          <w:b w:val="0"/>
          <w:sz w:val="32"/>
          <w:szCs w:val="32"/>
        </w:rPr>
        <w:t>小时内将本行政区域内灾情和救灾工作情况向应急</w:t>
      </w:r>
      <w:r>
        <w:rPr>
          <w:rFonts w:hint="eastAsia" w:ascii="方正仿宋_GBK" w:hAnsi="方正仿宋_GBK" w:eastAsia="方正仿宋_GBK" w:cs="方正仿宋_GBK"/>
          <w:b w:val="0"/>
          <w:color w:val="000000"/>
          <w:sz w:val="43"/>
          <w:szCs w:val="43"/>
        </w:rPr>
        <w:t>办报告，发现造成人员伤亡、失踪或房屋大量倒塌等较大灾情的，应立即上报，应急办在接报灾情信息</w:t>
      </w:r>
      <w:r>
        <w:rPr>
          <w:rFonts w:hint="default" w:ascii="Times New Roman" w:hAnsi="Times New Roman" w:cs="Times New Roman"/>
          <w:b w:val="0"/>
          <w:color w:val="000000"/>
          <w:sz w:val="32"/>
          <w:szCs w:val="32"/>
        </w:rPr>
        <w:t>2</w:t>
      </w:r>
      <w:r>
        <w:rPr>
          <w:rFonts w:hint="eastAsia" w:ascii="方正仿宋_GBK" w:hAnsi="方正仿宋_GBK" w:eastAsia="方正仿宋_GBK" w:cs="方正仿宋_GBK"/>
          <w:b w:val="0"/>
          <w:sz w:val="32"/>
          <w:szCs w:val="32"/>
        </w:rPr>
        <w:t>小时内审核、汇总，并向</w:t>
      </w:r>
      <w:r>
        <w:rPr>
          <w:rFonts w:hint="eastAsia" w:ascii="方正仿宋_GBK" w:hAnsi="方正仿宋_GBK" w:eastAsia="方正仿宋_GBK" w:cs="方正仿宋_GBK"/>
          <w:b w:val="0"/>
          <w:color w:val="000000"/>
          <w:sz w:val="43"/>
          <w:szCs w:val="43"/>
        </w:rPr>
        <w:t>镇政府和区应急局报告；</w:t>
      </w:r>
    </w:p>
    <w:p>
      <w:pPr>
        <w:keepNext w:val="0"/>
        <w:keepLines w:val="0"/>
        <w:widowControl/>
        <w:numPr>
          <w:ilvl w:val="0"/>
          <w:numId w:val="2"/>
        </w:numPr>
        <w:suppressLineNumbers w:val="0"/>
        <w:spacing w:before="0" w:beforeAutospacing="1" w:after="0" w:afterAutospacing="1"/>
        <w:ind w:left="1440" w:hanging="360"/>
        <w:jc w:val="both"/>
      </w:pPr>
    </w:p>
    <w:p>
      <w:pPr>
        <w:keepNext w:val="0"/>
        <w:keepLines w:val="0"/>
        <w:widowControl/>
        <w:numPr>
          <w:ilvl w:val="0"/>
          <w:numId w:val="2"/>
        </w:numPr>
        <w:suppressLineNumbers w:val="0"/>
        <w:spacing w:before="0" w:beforeAutospacing="1" w:after="0" w:afterAutospacing="1"/>
        <w:ind w:left="1440" w:hanging="360"/>
        <w:jc w:val="both"/>
      </w:pPr>
    </w:p>
    <w:p>
      <w:pPr>
        <w:pStyle w:val="5"/>
        <w:keepNext w:val="0"/>
        <w:keepLines w:val="0"/>
        <w:widowControl/>
        <w:suppressLineNumbers w:val="0"/>
        <w:spacing w:before="0" w:beforeAutospacing="1" w:after="0" w:afterAutospacing="1" w:line="576" w:lineRule="atLeast"/>
        <w:ind w:left="720" w:right="0"/>
        <w:jc w:val="both"/>
        <w:rPr>
          <w:b w:val="0"/>
          <w:sz w:val="43"/>
          <w:szCs w:val="43"/>
        </w:rPr>
      </w:pPr>
      <w:r>
        <w:rPr>
          <w:rFonts w:hint="eastAsia" w:ascii="方正仿宋_GBK" w:hAnsi="方正仿宋_GBK" w:eastAsia="方正仿宋_GBK" w:cs="方正仿宋_GBK"/>
          <w:b w:val="0"/>
          <w:color w:val="000000"/>
          <w:sz w:val="32"/>
          <w:szCs w:val="32"/>
        </w:rPr>
        <w:t>续报。灾情稳定前，执行</w:t>
      </w:r>
      <w:r>
        <w:rPr>
          <w:rFonts w:hint="default" w:ascii="Times New Roman" w:hAnsi="Times New Roman" w:eastAsia="方正仿宋_GBK" w:cs="Times New Roman"/>
          <w:b w:val="0"/>
          <w:sz w:val="32"/>
          <w:szCs w:val="32"/>
        </w:rPr>
        <w:t>24</w:t>
      </w:r>
      <w:r>
        <w:rPr>
          <w:rFonts w:hint="eastAsia" w:ascii="方正仿宋_GBK" w:hAnsi="方正仿宋_GBK" w:eastAsia="方正仿宋_GBK" w:cs="方正仿宋_GBK"/>
          <w:b w:val="0"/>
          <w:sz w:val="32"/>
          <w:szCs w:val="32"/>
        </w:rPr>
        <w:t>小时零报告制度，受灾</w:t>
      </w:r>
      <w:r>
        <w:rPr>
          <w:rFonts w:hint="eastAsia" w:ascii="方正仿宋_GBK" w:hAnsi="方正仿宋_GBK" w:eastAsia="方正仿宋_GBK" w:cs="方正仿宋_GBK"/>
          <w:b w:val="0"/>
          <w:color w:val="000000"/>
          <w:sz w:val="43"/>
          <w:szCs w:val="43"/>
        </w:rPr>
        <w:t>村（居）根据灾情发生和救灾工作开展情况，在每日</w:t>
      </w:r>
      <w:r>
        <w:rPr>
          <w:rFonts w:hint="default" w:ascii="Times New Roman" w:hAnsi="Times New Roman" w:cs="Times New Roman"/>
          <w:b w:val="0"/>
          <w:color w:val="000000"/>
          <w:sz w:val="32"/>
          <w:szCs w:val="32"/>
        </w:rPr>
        <w:t>12</w:t>
      </w:r>
      <w:r>
        <w:rPr>
          <w:rFonts w:hint="eastAsia" w:ascii="方正仿宋_GBK" w:hAnsi="方正仿宋_GBK" w:eastAsia="方正仿宋_GBK" w:cs="方正仿宋_GBK"/>
          <w:b w:val="0"/>
          <w:sz w:val="32"/>
          <w:szCs w:val="32"/>
        </w:rPr>
        <w:t>时前将截至前一</w:t>
      </w:r>
      <w:r>
        <w:rPr>
          <w:rFonts w:hint="eastAsia" w:ascii="方正仿宋_GBK" w:hAnsi="方正仿宋_GBK" w:eastAsia="方正仿宋_GBK" w:cs="方正仿宋_GBK"/>
          <w:b w:val="0"/>
          <w:color w:val="000000"/>
          <w:sz w:val="43"/>
          <w:szCs w:val="43"/>
        </w:rPr>
        <w:t>日</w:t>
      </w:r>
      <w:r>
        <w:rPr>
          <w:rFonts w:hint="default" w:ascii="Times New Roman" w:hAnsi="Times New Roman" w:cs="Times New Roman"/>
          <w:b w:val="0"/>
          <w:color w:val="000000"/>
          <w:sz w:val="32"/>
          <w:szCs w:val="32"/>
        </w:rPr>
        <w:t>24</w:t>
      </w:r>
      <w:r>
        <w:rPr>
          <w:rFonts w:hint="eastAsia" w:ascii="方正仿宋_GBK" w:hAnsi="方正仿宋_GBK" w:eastAsia="方正仿宋_GBK" w:cs="方正仿宋_GBK"/>
          <w:b w:val="0"/>
          <w:sz w:val="32"/>
          <w:szCs w:val="32"/>
        </w:rPr>
        <w:t>时</w:t>
      </w:r>
      <w:r>
        <w:rPr>
          <w:rFonts w:hint="eastAsia" w:ascii="方正仿宋_GBK" w:hAnsi="方正仿宋_GBK" w:eastAsia="方正仿宋_GBK" w:cs="方正仿宋_GBK"/>
          <w:b w:val="0"/>
          <w:color w:val="000000"/>
          <w:sz w:val="43"/>
          <w:szCs w:val="43"/>
        </w:rPr>
        <w:t>的灾情信息向应急办报告，应急办在每日</w:t>
      </w:r>
      <w:r>
        <w:rPr>
          <w:rFonts w:hint="default" w:ascii="Times New Roman" w:hAnsi="Times New Roman" w:cs="Times New Roman"/>
          <w:b w:val="0"/>
          <w:color w:val="000000"/>
          <w:sz w:val="32"/>
          <w:szCs w:val="32"/>
        </w:rPr>
        <w:t>14</w:t>
      </w:r>
      <w:r>
        <w:rPr>
          <w:rFonts w:hint="eastAsia" w:ascii="方正仿宋_GBK" w:hAnsi="方正仿宋_GBK" w:eastAsia="方正仿宋_GBK" w:cs="方正仿宋_GBK"/>
          <w:b w:val="0"/>
          <w:sz w:val="32"/>
          <w:szCs w:val="32"/>
        </w:rPr>
        <w:t>时前将</w:t>
      </w:r>
      <w:r>
        <w:rPr>
          <w:rFonts w:hint="eastAsia" w:ascii="方正仿宋_GBK" w:hAnsi="方正仿宋_GBK" w:eastAsia="方正仿宋_GBK" w:cs="方正仿宋_GBK"/>
          <w:b w:val="0"/>
          <w:color w:val="000000"/>
          <w:spacing w:val="-6"/>
          <w:sz w:val="43"/>
          <w:szCs w:val="43"/>
        </w:rPr>
        <w:t>截至前一日</w:t>
      </w:r>
      <w:r>
        <w:rPr>
          <w:rFonts w:hint="default" w:ascii="Times New Roman" w:hAnsi="Times New Roman" w:cs="Times New Roman"/>
          <w:b w:val="0"/>
          <w:color w:val="000000"/>
          <w:spacing w:val="-6"/>
          <w:sz w:val="32"/>
          <w:szCs w:val="32"/>
        </w:rPr>
        <w:t>24</w:t>
      </w:r>
      <w:r>
        <w:rPr>
          <w:rFonts w:hint="eastAsia" w:ascii="方正仿宋_GBK" w:hAnsi="方正仿宋_GBK" w:eastAsia="方正仿宋_GBK" w:cs="方正仿宋_GBK"/>
          <w:b w:val="0"/>
          <w:sz w:val="32"/>
          <w:szCs w:val="32"/>
        </w:rPr>
        <w:t>时</w:t>
      </w:r>
      <w:r>
        <w:rPr>
          <w:rFonts w:hint="eastAsia" w:ascii="方正仿宋_GBK" w:hAnsi="方正仿宋_GBK" w:eastAsia="方正仿宋_GBK" w:cs="方正仿宋_GBK"/>
          <w:b w:val="0"/>
          <w:color w:val="000000"/>
          <w:spacing w:val="-6"/>
          <w:sz w:val="43"/>
          <w:szCs w:val="43"/>
        </w:rPr>
        <w:t>的灾情和救灾工作情况向镇政府和区应急局报告；</w:t>
      </w:r>
    </w:p>
    <w:p>
      <w:pPr>
        <w:keepNext w:val="0"/>
        <w:keepLines w:val="0"/>
        <w:widowControl/>
        <w:numPr>
          <w:ilvl w:val="0"/>
          <w:numId w:val="2"/>
        </w:numPr>
        <w:suppressLineNumbers w:val="0"/>
        <w:spacing w:before="0" w:beforeAutospacing="1" w:after="0" w:afterAutospacing="1"/>
        <w:ind w:left="1440" w:hanging="360"/>
        <w:jc w:val="both"/>
      </w:pPr>
    </w:p>
    <w:p>
      <w:pPr>
        <w:keepNext w:val="0"/>
        <w:keepLines w:val="0"/>
        <w:widowControl/>
        <w:numPr>
          <w:ilvl w:val="0"/>
          <w:numId w:val="2"/>
        </w:numPr>
        <w:suppressLineNumbers w:val="0"/>
        <w:spacing w:before="0" w:beforeAutospacing="1" w:after="0" w:afterAutospacing="1"/>
        <w:ind w:left="1440" w:hanging="360"/>
        <w:jc w:val="both"/>
      </w:pPr>
    </w:p>
    <w:p>
      <w:pPr>
        <w:pStyle w:val="5"/>
        <w:keepNext w:val="0"/>
        <w:keepLines w:val="0"/>
        <w:widowControl/>
        <w:suppressLineNumbers w:val="0"/>
        <w:spacing w:before="0" w:beforeAutospacing="1" w:after="0" w:afterAutospacing="1" w:line="576" w:lineRule="atLeast"/>
        <w:ind w:left="720" w:right="0"/>
        <w:jc w:val="both"/>
        <w:rPr>
          <w:b w:val="0"/>
          <w:sz w:val="43"/>
          <w:szCs w:val="43"/>
        </w:rPr>
      </w:pPr>
      <w:r>
        <w:rPr>
          <w:rFonts w:hint="eastAsia" w:ascii="方正仿宋_GBK" w:hAnsi="方正仿宋_GBK" w:eastAsia="方正仿宋_GBK" w:cs="方正仿宋_GBK"/>
          <w:b w:val="0"/>
          <w:color w:val="000000"/>
          <w:sz w:val="32"/>
          <w:szCs w:val="32"/>
        </w:rPr>
        <w:t>核报。灾情稳定后，受灾街镇在</w:t>
      </w:r>
      <w:r>
        <w:rPr>
          <w:rFonts w:hint="default" w:ascii="Times New Roman" w:hAnsi="Times New Roman" w:eastAsia="方正仿宋_GBK" w:cs="Times New Roman"/>
          <w:b w:val="0"/>
          <w:sz w:val="32"/>
          <w:szCs w:val="32"/>
        </w:rPr>
        <w:t>2</w:t>
      </w:r>
      <w:r>
        <w:rPr>
          <w:rFonts w:hint="eastAsia" w:ascii="方正仿宋_GBK" w:hAnsi="方正仿宋_GBK" w:eastAsia="方正仿宋_GBK" w:cs="方正仿宋_GBK"/>
          <w:b w:val="0"/>
          <w:sz w:val="32"/>
          <w:szCs w:val="32"/>
        </w:rPr>
        <w:t>日内完成灾情数据核定、汇总工作，向应急</w:t>
      </w:r>
      <w:r>
        <w:rPr>
          <w:rFonts w:hint="eastAsia" w:ascii="方正仿宋_GBK" w:hAnsi="方正仿宋_GBK" w:eastAsia="方正仿宋_GBK" w:cs="方正仿宋_GBK"/>
          <w:b w:val="0"/>
          <w:color w:val="000000"/>
          <w:sz w:val="43"/>
          <w:szCs w:val="43"/>
        </w:rPr>
        <w:t>办报告，应急办接到报告后在</w:t>
      </w:r>
      <w:r>
        <w:rPr>
          <w:rFonts w:hint="default" w:ascii="Times New Roman" w:hAnsi="Times New Roman" w:cs="Times New Roman"/>
          <w:b w:val="0"/>
          <w:color w:val="000000"/>
          <w:sz w:val="32"/>
          <w:szCs w:val="32"/>
        </w:rPr>
        <w:t>3</w:t>
      </w:r>
      <w:r>
        <w:rPr>
          <w:rFonts w:hint="eastAsia" w:ascii="方正仿宋_GBK" w:hAnsi="方正仿宋_GBK" w:eastAsia="方正仿宋_GBK" w:cs="方正仿宋_GBK"/>
          <w:b w:val="0"/>
          <w:sz w:val="32"/>
          <w:szCs w:val="32"/>
        </w:rPr>
        <w:t>日内完成审核、汇总灾情数据向</w:t>
      </w:r>
      <w:r>
        <w:rPr>
          <w:rFonts w:hint="eastAsia" w:ascii="方正仿宋_GBK" w:hAnsi="方正仿宋_GBK" w:eastAsia="方正仿宋_GBK" w:cs="方正仿宋_GBK"/>
          <w:b w:val="0"/>
          <w:color w:val="000000"/>
          <w:sz w:val="43"/>
          <w:szCs w:val="43"/>
        </w:rPr>
        <w:t>镇政府和区应急局报告；</w:t>
      </w:r>
    </w:p>
    <w:p>
      <w:pPr>
        <w:keepNext w:val="0"/>
        <w:keepLines w:val="0"/>
        <w:widowControl/>
        <w:numPr>
          <w:ilvl w:val="0"/>
          <w:numId w:val="2"/>
        </w:numPr>
        <w:suppressLineNumbers w:val="0"/>
        <w:spacing w:before="0" w:beforeAutospacing="1" w:after="0" w:afterAutospacing="1"/>
        <w:ind w:left="1440" w:hanging="360"/>
        <w:jc w:val="both"/>
      </w:pPr>
    </w:p>
    <w:p>
      <w:pPr>
        <w:keepNext w:val="0"/>
        <w:keepLines w:val="0"/>
        <w:widowControl/>
        <w:numPr>
          <w:ilvl w:val="0"/>
          <w:numId w:val="2"/>
        </w:numPr>
        <w:suppressLineNumbers w:val="0"/>
        <w:spacing w:before="0" w:beforeAutospacing="1" w:after="0" w:afterAutospacing="1"/>
        <w:ind w:left="1440" w:hanging="360"/>
        <w:jc w:val="both"/>
      </w:pPr>
    </w:p>
    <w:p>
      <w:pPr>
        <w:pStyle w:val="5"/>
        <w:keepNext w:val="0"/>
        <w:keepLines w:val="0"/>
        <w:widowControl/>
        <w:suppressLineNumbers w:val="0"/>
        <w:spacing w:before="0" w:beforeAutospacing="1" w:after="0" w:afterAutospacing="1" w:line="576" w:lineRule="atLeast"/>
        <w:ind w:left="720" w:right="0"/>
        <w:jc w:val="both"/>
        <w:rPr>
          <w:b w:val="0"/>
          <w:sz w:val="43"/>
          <w:szCs w:val="43"/>
        </w:rPr>
      </w:pPr>
      <w:r>
        <w:rPr>
          <w:rFonts w:hint="eastAsia" w:ascii="方正仿宋_GBK" w:hAnsi="方正仿宋_GBK" w:eastAsia="方正仿宋_GBK" w:cs="方正仿宋_GBK"/>
          <w:b w:val="0"/>
          <w:color w:val="000000"/>
          <w:sz w:val="32"/>
          <w:szCs w:val="32"/>
        </w:rPr>
        <w:t>对干旱灾害，应在旱情初显、群众生产生活受到一定影响时，初报灾情；在旱情发展过程中，按区应急要求的时间进行续报灾情，直至灾情解除；灾情解除后及时核报。</w:t>
      </w:r>
    </w:p>
    <w:p>
      <w:pPr>
        <w:keepNext w:val="0"/>
        <w:keepLines w:val="0"/>
        <w:widowControl/>
        <w:numPr>
          <w:ilvl w:val="0"/>
          <w:numId w:val="2"/>
        </w:numPr>
        <w:suppressLineNumbers w:val="0"/>
        <w:spacing w:before="0" w:beforeAutospacing="1" w:after="0" w:afterAutospacing="1"/>
        <w:ind w:left="1440" w:hanging="360"/>
        <w:jc w:val="both"/>
      </w:pPr>
    </w:p>
    <w:p>
      <w:pPr>
        <w:pStyle w:val="3"/>
        <w:keepNext w:val="0"/>
        <w:keepLines w:val="0"/>
        <w:widowControl/>
        <w:suppressLineNumbers w:val="0"/>
        <w:spacing w:line="576" w:lineRule="atLeast"/>
        <w:ind w:left="0" w:firstLine="634"/>
      </w:pPr>
      <w:bookmarkStart w:id="20" w:name="__RefHeading___Toc8970"/>
      <w:bookmarkEnd w:id="20"/>
      <w:r>
        <w:rPr>
          <w:color w:val="000000"/>
        </w:rPr>
        <w:t>4.2</w:t>
      </w:r>
      <w:r>
        <w:rPr>
          <w:rFonts w:hint="eastAsia" w:ascii="方正楷体_GBK" w:hAnsi="方正楷体_GBK" w:eastAsia="方正楷体_GBK" w:cs="方正楷体_GBK"/>
          <w:color w:val="000000"/>
        </w:rPr>
        <w:t>灾情信息发布</w:t>
      </w:r>
    </w:p>
    <w:p>
      <w:pPr>
        <w:pStyle w:val="5"/>
        <w:keepNext w:val="0"/>
        <w:keepLines w:val="0"/>
        <w:widowControl/>
        <w:suppressLineNumbers w:val="0"/>
        <w:spacing w:before="0" w:beforeAutospacing="1" w:after="0" w:afterAutospacing="1" w:line="576" w:lineRule="atLeast"/>
        <w:ind w:left="0" w:right="0" w:firstLine="634"/>
        <w:jc w:val="both"/>
        <w:rPr>
          <w:b w:val="0"/>
          <w:sz w:val="43"/>
          <w:szCs w:val="43"/>
        </w:rPr>
      </w:pPr>
      <w:r>
        <w:rPr>
          <w:rFonts w:hint="eastAsia" w:ascii="方正仿宋_GBK" w:hAnsi="方正仿宋_GBK" w:eastAsia="方正仿宋_GBK" w:cs="方正仿宋_GBK"/>
          <w:b w:val="0"/>
          <w:color w:val="000000"/>
          <w:sz w:val="32"/>
          <w:szCs w:val="32"/>
        </w:rPr>
        <w:t>灾情信息发布坚持实事求是、及时准确、公开透明原则。信息发布形式包括自然灾害灾情稳定前，及时</w:t>
      </w:r>
      <w:r>
        <w:rPr>
          <w:rFonts w:hint="eastAsia" w:ascii="方正仿宋_GBK" w:hAnsi="方正仿宋_GBK" w:eastAsia="方正仿宋_GBK" w:cs="方正仿宋_GBK"/>
          <w:b w:val="0"/>
          <w:sz w:val="32"/>
          <w:szCs w:val="32"/>
        </w:rPr>
        <w:t>通过授权发布、新闻稿、微信公众号等多种方式、途径，</w:t>
      </w:r>
      <w:r>
        <w:rPr>
          <w:rFonts w:hint="eastAsia" w:ascii="方正仿宋_GBK" w:hAnsi="方正仿宋_GBK" w:eastAsia="方正仿宋_GBK" w:cs="方正仿宋_GBK"/>
          <w:b w:val="0"/>
          <w:color w:val="000000"/>
          <w:sz w:val="32"/>
          <w:szCs w:val="32"/>
        </w:rPr>
        <w:t>向社会发布自然灾害造成的人员伤亡、财产损失以及自然灾害救助工作动态、成效、下一步安排等情况；自然灾害灾情稳定后，应当及时评估、核定并按有关规定发布自然灾害损失情况。</w:t>
      </w:r>
    </w:p>
    <w:p>
      <w:pPr>
        <w:pStyle w:val="5"/>
        <w:keepNext w:val="0"/>
        <w:keepLines w:val="0"/>
        <w:widowControl/>
        <w:suppressLineNumbers w:val="0"/>
        <w:spacing w:before="0" w:beforeAutospacing="1" w:after="0" w:afterAutospacing="1" w:line="576" w:lineRule="atLeast"/>
        <w:ind w:left="0" w:right="0" w:firstLine="634"/>
        <w:jc w:val="both"/>
        <w:rPr>
          <w:b w:val="0"/>
          <w:sz w:val="43"/>
          <w:szCs w:val="43"/>
        </w:rPr>
      </w:pPr>
      <w:r>
        <w:rPr>
          <w:rFonts w:hint="eastAsia" w:ascii="方正仿宋_GBK" w:hAnsi="方正仿宋_GBK" w:eastAsia="方正仿宋_GBK" w:cs="方正仿宋_GBK"/>
          <w:b w:val="0"/>
          <w:sz w:val="32"/>
          <w:szCs w:val="32"/>
        </w:rPr>
        <w:t>关于灾情核定和发布工作，法律法规另有规定的，从其规定。</w:t>
      </w:r>
    </w:p>
    <w:p>
      <w:pPr>
        <w:pStyle w:val="2"/>
        <w:keepNext w:val="0"/>
        <w:keepLines w:val="0"/>
        <w:widowControl/>
        <w:suppressLineNumbers w:val="0"/>
        <w:spacing w:line="576" w:lineRule="atLeast"/>
        <w:ind w:left="0" w:firstLine="634"/>
      </w:pPr>
      <w:bookmarkStart w:id="21" w:name="__RefHeading___Toc29225"/>
      <w:bookmarkEnd w:id="21"/>
      <w:r>
        <w:rPr>
          <w:color w:val="000000"/>
        </w:rPr>
        <w:t>5</w:t>
      </w:r>
      <w:r>
        <w:rPr>
          <w:rFonts w:hint="eastAsia" w:ascii="方正黑体_GBK" w:hAnsi="方正黑体_GBK" w:eastAsia="方正黑体_GBK" w:cs="方正黑体_GBK"/>
          <w:color w:val="000000"/>
        </w:rPr>
        <w:t>应急响应</w:t>
      </w:r>
    </w:p>
    <w:p>
      <w:pPr>
        <w:pStyle w:val="3"/>
        <w:keepNext w:val="0"/>
        <w:keepLines w:val="0"/>
        <w:widowControl/>
        <w:suppressLineNumbers w:val="0"/>
        <w:spacing w:line="576" w:lineRule="atLeast"/>
        <w:ind w:left="0" w:firstLine="634"/>
      </w:pPr>
      <w:bookmarkStart w:id="22" w:name="__RefHeading___Toc14726"/>
      <w:bookmarkEnd w:id="22"/>
      <w:r>
        <w:rPr>
          <w:color w:val="000000"/>
        </w:rPr>
        <w:t>5.1</w:t>
      </w:r>
      <w:r>
        <w:rPr>
          <w:rFonts w:hint="eastAsia" w:ascii="方正楷体_GBK" w:hAnsi="方正楷体_GBK" w:eastAsia="方正楷体_GBK" w:cs="方正楷体_GBK"/>
          <w:color w:val="000000"/>
        </w:rPr>
        <w:t>响应分级</w:t>
      </w:r>
    </w:p>
    <w:p>
      <w:pPr>
        <w:pStyle w:val="5"/>
        <w:keepNext w:val="0"/>
        <w:keepLines w:val="0"/>
        <w:widowControl/>
        <w:suppressLineNumbers w:val="0"/>
        <w:spacing w:before="0" w:beforeAutospacing="1" w:after="0" w:afterAutospacing="1" w:line="576" w:lineRule="atLeast"/>
        <w:ind w:left="0" w:right="0" w:firstLine="634"/>
        <w:jc w:val="both"/>
        <w:rPr>
          <w:b w:val="0"/>
          <w:sz w:val="43"/>
          <w:szCs w:val="43"/>
        </w:rPr>
      </w:pPr>
      <w:r>
        <w:rPr>
          <w:rFonts w:hint="eastAsia" w:ascii="方正仿宋_GBK" w:hAnsi="方正仿宋_GBK" w:eastAsia="方正仿宋_GBK" w:cs="方正仿宋_GBK"/>
          <w:b w:val="0"/>
          <w:color w:val="000000"/>
          <w:sz w:val="32"/>
          <w:szCs w:val="32"/>
        </w:rPr>
        <w:t>突发自然灾害应急处置实行的是“分级负责、分级响应”，镇应急响应具体启动条件在各自然灾害专项预案做出规定。</w:t>
      </w:r>
    </w:p>
    <w:p>
      <w:pPr>
        <w:pStyle w:val="3"/>
        <w:keepNext w:val="0"/>
        <w:keepLines w:val="0"/>
        <w:widowControl/>
        <w:suppressLineNumbers w:val="0"/>
        <w:spacing w:line="576" w:lineRule="atLeast"/>
        <w:ind w:left="0" w:firstLine="634"/>
      </w:pPr>
      <w:bookmarkStart w:id="23" w:name="__RefHeading___Toc25648"/>
      <w:bookmarkEnd w:id="23"/>
      <w:r>
        <w:rPr>
          <w:color w:val="000000"/>
        </w:rPr>
        <w:t xml:space="preserve">5.2 </w:t>
      </w:r>
      <w:r>
        <w:rPr>
          <w:rFonts w:hint="eastAsia" w:ascii="方正楷体_GBK" w:hAnsi="方正楷体_GBK" w:eastAsia="方正楷体_GBK" w:cs="方正楷体_GBK"/>
          <w:color w:val="000000"/>
        </w:rPr>
        <w:t>响应</w:t>
      </w:r>
      <w:r>
        <w:rPr>
          <w:color w:val="000000"/>
        </w:rPr>
        <w:t>启动程序</w:t>
      </w:r>
    </w:p>
    <w:p>
      <w:pPr>
        <w:pStyle w:val="5"/>
        <w:keepNext w:val="0"/>
        <w:keepLines w:val="0"/>
        <w:widowControl/>
        <w:suppressLineNumbers w:val="0"/>
        <w:spacing w:before="0" w:beforeAutospacing="1" w:after="0" w:afterAutospacing="1" w:line="576" w:lineRule="atLeast"/>
        <w:ind w:left="0" w:right="0" w:firstLine="634"/>
        <w:jc w:val="both"/>
        <w:rPr>
          <w:b w:val="0"/>
          <w:sz w:val="43"/>
          <w:szCs w:val="43"/>
        </w:rPr>
      </w:pPr>
      <w:r>
        <w:rPr>
          <w:rFonts w:hint="eastAsia" w:ascii="方正仿宋_GBK" w:hAnsi="方正仿宋_GBK" w:eastAsia="方正仿宋_GBK" w:cs="方正仿宋_GBK"/>
          <w:b w:val="0"/>
          <w:color w:val="000000"/>
          <w:sz w:val="32"/>
          <w:szCs w:val="32"/>
        </w:rPr>
        <w:t>初判发生重大、特别重大自然灾害，以及跨区域自然灾害，镇政府、镇自然灾害指挥部及有关科室组织开展先期处置工作并及时上报，市级启动响应牵头应对后，区政府、区级指挥部、镇政府、镇级指挥部配合开展工作；初判发生一般、较大自然灾害，由镇级层面负责开展先期处置工作并及时上报，区级启动响应牵头应对后，镇政府、镇级指挥部配合开展工作。</w:t>
      </w:r>
    </w:p>
    <w:p>
      <w:pPr>
        <w:pStyle w:val="5"/>
        <w:keepNext w:val="0"/>
        <w:keepLines w:val="0"/>
        <w:widowControl/>
        <w:suppressLineNumbers w:val="0"/>
        <w:spacing w:before="0" w:beforeAutospacing="1" w:after="0" w:afterAutospacing="1" w:line="576" w:lineRule="atLeast"/>
        <w:ind w:left="0" w:right="0" w:firstLine="634"/>
        <w:jc w:val="both"/>
        <w:rPr>
          <w:b w:val="0"/>
          <w:sz w:val="43"/>
          <w:szCs w:val="43"/>
        </w:rPr>
      </w:pPr>
      <w:r>
        <w:rPr>
          <w:rFonts w:hint="eastAsia" w:ascii="方正仿宋_GBK" w:hAnsi="方正仿宋_GBK" w:eastAsia="方正仿宋_GBK" w:cs="方正仿宋_GBK"/>
          <w:b w:val="0"/>
          <w:color w:val="000000"/>
          <w:sz w:val="32"/>
          <w:szCs w:val="32"/>
        </w:rPr>
        <w:t>一般自然灾害应急处置由区级主管部门牵头组织，街镇负责启动有关预案开展先期处置工作，必要时，区级有关部门、指挥部派出工作组或人员到现场指导。较大自然灾害应急处置由区级有关指挥部按程序启动预案。</w:t>
      </w:r>
    </w:p>
    <w:p>
      <w:pPr>
        <w:pStyle w:val="5"/>
        <w:keepNext w:val="0"/>
        <w:keepLines w:val="0"/>
        <w:widowControl/>
        <w:suppressLineNumbers w:val="0"/>
        <w:spacing w:before="0" w:beforeAutospacing="1" w:after="0" w:afterAutospacing="1" w:line="576" w:lineRule="atLeast"/>
        <w:ind w:left="0" w:right="0" w:firstLine="634"/>
        <w:jc w:val="both"/>
        <w:rPr>
          <w:b w:val="0"/>
          <w:sz w:val="43"/>
          <w:szCs w:val="43"/>
        </w:rPr>
      </w:pPr>
      <w:r>
        <w:rPr>
          <w:rFonts w:hint="eastAsia" w:ascii="方正仿宋_GBK" w:hAnsi="方正仿宋_GBK" w:eastAsia="方正仿宋_GBK" w:cs="方正仿宋_GBK"/>
          <w:b w:val="0"/>
          <w:color w:val="000000"/>
          <w:sz w:val="32"/>
          <w:szCs w:val="32"/>
        </w:rPr>
        <w:t>镇政府接到重大、特别重大自然灾害报告后，立即启动镇级预案，全力以赴做好先期应急处置工作，及时上报并配合区政府、市政府做好应急处置各项工作。</w:t>
      </w:r>
    </w:p>
    <w:p>
      <w:pPr>
        <w:pStyle w:val="5"/>
        <w:keepNext w:val="0"/>
        <w:keepLines w:val="0"/>
        <w:widowControl/>
        <w:suppressLineNumbers w:val="0"/>
        <w:spacing w:before="0" w:beforeAutospacing="1" w:after="0" w:afterAutospacing="1" w:line="576" w:lineRule="atLeast"/>
        <w:ind w:left="0" w:right="0" w:firstLine="634"/>
        <w:jc w:val="both"/>
        <w:rPr>
          <w:b w:val="0"/>
          <w:sz w:val="43"/>
          <w:szCs w:val="43"/>
        </w:rPr>
      </w:pPr>
      <w:r>
        <w:rPr>
          <w:rFonts w:hint="eastAsia" w:ascii="方正仿宋_GBK" w:hAnsi="方正仿宋_GBK" w:eastAsia="方正仿宋_GBK" w:cs="方正仿宋_GBK"/>
          <w:b w:val="0"/>
          <w:color w:val="000000"/>
          <w:sz w:val="32"/>
          <w:szCs w:val="32"/>
        </w:rPr>
        <w:t>根据应急救援所需，镇自然灾害指挥部依法按有关规定可向镇内单位和个人征用设备、设施、场地、交通工具和其他物资等，要求生产、供应生活必需品和应急救援物资的企业组织生产、保障供给，要求提供医疗、交通等公共服务的组织提供相应的服务。</w:t>
      </w:r>
    </w:p>
    <w:p>
      <w:pPr>
        <w:pStyle w:val="5"/>
        <w:keepNext w:val="0"/>
        <w:keepLines w:val="0"/>
        <w:widowControl/>
        <w:suppressLineNumbers w:val="0"/>
        <w:spacing w:before="0" w:beforeAutospacing="1" w:after="0" w:afterAutospacing="1" w:line="576" w:lineRule="atLeast"/>
        <w:ind w:left="0" w:right="0" w:firstLine="634"/>
        <w:jc w:val="both"/>
        <w:rPr>
          <w:b w:val="0"/>
          <w:sz w:val="43"/>
          <w:szCs w:val="43"/>
        </w:rPr>
      </w:pPr>
      <w:r>
        <w:rPr>
          <w:rFonts w:hint="eastAsia" w:ascii="方正仿宋_GBK" w:hAnsi="方正仿宋_GBK" w:eastAsia="方正仿宋_GBK" w:cs="方正仿宋_GBK"/>
          <w:b w:val="0"/>
          <w:color w:val="000000"/>
          <w:sz w:val="32"/>
          <w:szCs w:val="32"/>
        </w:rPr>
        <w:t>发生对政治关注度高、社会影响面广、处置应对复杂、牵涉多个区域的自然灾害，根据实际情况及时向区政府报告。同时由镇政府组织调动镇级各科室、受灾村（居）和应急救援队伍进行先期处置。</w:t>
      </w:r>
    </w:p>
    <w:p>
      <w:pPr>
        <w:pStyle w:val="3"/>
        <w:keepNext w:val="0"/>
        <w:keepLines w:val="0"/>
        <w:widowControl/>
        <w:suppressLineNumbers w:val="0"/>
        <w:spacing w:line="576" w:lineRule="atLeast"/>
        <w:ind w:left="0" w:firstLine="634"/>
      </w:pPr>
      <w:bookmarkStart w:id="24" w:name="__RefHeading___Toc17699"/>
      <w:bookmarkEnd w:id="24"/>
      <w:r>
        <w:rPr>
          <w:color w:val="000000"/>
        </w:rPr>
        <w:t xml:space="preserve">5.3 </w:t>
      </w:r>
      <w:r>
        <w:rPr>
          <w:rFonts w:hint="eastAsia" w:ascii="方正楷体_GBK" w:hAnsi="方正楷体_GBK" w:eastAsia="方正楷体_GBK" w:cs="方正楷体_GBK"/>
          <w:color w:val="000000"/>
        </w:rPr>
        <w:t>先期处置</w:t>
      </w:r>
    </w:p>
    <w:p>
      <w:pPr>
        <w:pStyle w:val="5"/>
        <w:keepNext w:val="0"/>
        <w:keepLines w:val="0"/>
        <w:widowControl/>
        <w:suppressLineNumbers w:val="0"/>
        <w:spacing w:before="0" w:beforeAutospacing="1" w:after="0" w:afterAutospacing="1" w:line="576" w:lineRule="atLeast"/>
        <w:ind w:left="0" w:right="0" w:firstLine="634"/>
        <w:jc w:val="both"/>
        <w:rPr>
          <w:b w:val="0"/>
          <w:sz w:val="43"/>
          <w:szCs w:val="43"/>
        </w:rPr>
      </w:pPr>
      <w:r>
        <w:rPr>
          <w:rFonts w:hint="eastAsia" w:ascii="方正仿宋_GBK" w:hAnsi="方正仿宋_GBK" w:eastAsia="方正仿宋_GBK" w:cs="方正仿宋_GBK"/>
          <w:b w:val="0"/>
          <w:color w:val="000000"/>
          <w:sz w:val="32"/>
          <w:szCs w:val="32"/>
        </w:rPr>
        <w:t>自然灾害发生后，受灾村（居）、镇级有关科室等按有关应急预案要求，在镇自然灾害指挥部指导下组织开展先期应急处置工作。主要做好以下方面工作：</w:t>
      </w:r>
    </w:p>
    <w:p>
      <w:pPr>
        <w:pStyle w:val="5"/>
        <w:keepNext w:val="0"/>
        <w:keepLines w:val="0"/>
        <w:widowControl/>
        <w:suppressLineNumbers w:val="0"/>
        <w:spacing w:before="0" w:beforeAutospacing="1" w:after="0" w:afterAutospacing="1" w:line="576" w:lineRule="atLeast"/>
        <w:ind w:left="0" w:right="0" w:firstLine="634"/>
        <w:jc w:val="both"/>
        <w:rPr>
          <w:b w:val="0"/>
          <w:sz w:val="43"/>
          <w:szCs w:val="43"/>
        </w:rPr>
      </w:pPr>
      <w:r>
        <w:rPr>
          <w:rFonts w:hint="eastAsia" w:ascii="方正仿宋_GBK" w:hAnsi="方正仿宋_GBK" w:eastAsia="方正仿宋_GBK" w:cs="方正仿宋_GBK"/>
          <w:b w:val="0"/>
          <w:color w:val="000000"/>
          <w:sz w:val="32"/>
          <w:szCs w:val="32"/>
        </w:rPr>
        <w:t>（一）事发地村（居）和其他组织要营救遇险被困人员，疏散、撤离、安置受威胁人员；标明危险区域、封锁危险场所，并采取其他防止危害扩大必要措施；向有关企业人员告知相关情况；</w:t>
      </w:r>
    </w:p>
    <w:p>
      <w:pPr>
        <w:pStyle w:val="5"/>
        <w:keepNext w:val="0"/>
        <w:keepLines w:val="0"/>
        <w:widowControl/>
        <w:suppressLineNumbers w:val="0"/>
        <w:spacing w:before="0" w:beforeAutospacing="1" w:after="0" w:afterAutospacing="1" w:line="576" w:lineRule="atLeast"/>
        <w:ind w:left="0" w:right="0" w:firstLine="634"/>
        <w:jc w:val="both"/>
        <w:rPr>
          <w:b w:val="0"/>
          <w:sz w:val="43"/>
          <w:szCs w:val="43"/>
        </w:rPr>
      </w:pPr>
      <w:r>
        <w:rPr>
          <w:rFonts w:hint="eastAsia" w:ascii="方正仿宋_GBK" w:hAnsi="方正仿宋_GBK" w:eastAsia="方正仿宋_GBK" w:cs="方正仿宋_GBK"/>
          <w:b w:val="0"/>
          <w:color w:val="000000"/>
          <w:sz w:val="32"/>
          <w:szCs w:val="32"/>
        </w:rPr>
        <w:t>（二）事发地村（居）和其他组织要立即进行宣传动员，组织群众紧急避险并开展自救互救，协助维护周边秩序；</w:t>
      </w:r>
    </w:p>
    <w:p>
      <w:pPr>
        <w:pStyle w:val="5"/>
        <w:keepNext w:val="0"/>
        <w:keepLines w:val="0"/>
        <w:widowControl/>
        <w:suppressLineNumbers w:val="0"/>
        <w:spacing w:before="0" w:beforeAutospacing="1" w:after="0" w:afterAutospacing="1" w:line="576" w:lineRule="atLeast"/>
        <w:ind w:left="0" w:right="0" w:firstLine="634"/>
        <w:jc w:val="both"/>
        <w:rPr>
          <w:b w:val="0"/>
          <w:sz w:val="43"/>
          <w:szCs w:val="43"/>
        </w:rPr>
      </w:pPr>
      <w:r>
        <w:rPr>
          <w:rFonts w:hint="eastAsia" w:ascii="方正仿宋_GBK" w:hAnsi="方正仿宋_GBK" w:eastAsia="方正仿宋_GBK" w:cs="方正仿宋_GBK"/>
          <w:b w:val="0"/>
          <w:color w:val="000000"/>
          <w:sz w:val="32"/>
          <w:szCs w:val="32"/>
        </w:rPr>
        <w:t>（三）有关科室要立即组织辖区救援力量开展应急处置和救援工作，及时向本级政府报告有关情况；并做好现场指挥场所选址、搭建和引导增援队伍等各项准备工作；</w:t>
      </w:r>
    </w:p>
    <w:p>
      <w:pPr>
        <w:pStyle w:val="5"/>
        <w:keepNext w:val="0"/>
        <w:keepLines w:val="0"/>
        <w:widowControl/>
        <w:suppressLineNumbers w:val="0"/>
        <w:spacing w:before="0" w:beforeAutospacing="1" w:after="0" w:afterAutospacing="1" w:line="576" w:lineRule="atLeast"/>
        <w:ind w:left="0" w:right="0" w:firstLine="634"/>
        <w:jc w:val="both"/>
        <w:rPr>
          <w:b w:val="0"/>
          <w:sz w:val="43"/>
          <w:szCs w:val="43"/>
        </w:rPr>
      </w:pPr>
      <w:r>
        <w:rPr>
          <w:rFonts w:hint="eastAsia" w:ascii="方正仿宋_GBK" w:hAnsi="方正仿宋_GBK" w:eastAsia="方正仿宋_GBK" w:cs="方正仿宋_GBK"/>
          <w:b w:val="0"/>
          <w:color w:val="000000"/>
          <w:sz w:val="32"/>
          <w:szCs w:val="32"/>
        </w:rPr>
        <w:t>（四）中峰派出所要及时封闭事发现场，有效控制事故灾害责任人，设立警戒区域，加强现场及周边管控，开辟应急通道，维护现场秩序；</w:t>
      </w:r>
    </w:p>
    <w:p>
      <w:pPr>
        <w:pStyle w:val="5"/>
        <w:keepNext w:val="0"/>
        <w:keepLines w:val="0"/>
        <w:widowControl/>
        <w:suppressLineNumbers w:val="0"/>
        <w:spacing w:before="0" w:beforeAutospacing="1" w:after="0" w:afterAutospacing="1" w:line="576" w:lineRule="atLeast"/>
        <w:ind w:left="0" w:right="0" w:firstLine="634"/>
        <w:jc w:val="both"/>
        <w:rPr>
          <w:b w:val="0"/>
          <w:sz w:val="43"/>
          <w:szCs w:val="43"/>
        </w:rPr>
      </w:pPr>
      <w:r>
        <w:rPr>
          <w:rFonts w:hint="eastAsia" w:ascii="方正仿宋_GBK" w:hAnsi="方正仿宋_GBK" w:eastAsia="方正仿宋_GBK" w:cs="方正仿宋_GBK"/>
          <w:b w:val="0"/>
          <w:color w:val="000000"/>
          <w:sz w:val="32"/>
          <w:szCs w:val="32"/>
        </w:rPr>
        <w:t>（五）有关科室和单位先期到达现场后，应迅速摸排掌握事件有关基本情况，研判险情态势，在确保不会造成新的损害前提下，积极稳妥地开展抢险救援；对危爆品、剧毒等存在危险物质场所需要专业处置的，应等有关专家和专业救援队伍到场后进行处置，严防因处置不当造成次生、衍生灾害。</w:t>
      </w:r>
    </w:p>
    <w:p>
      <w:pPr>
        <w:pStyle w:val="3"/>
        <w:keepNext w:val="0"/>
        <w:keepLines w:val="0"/>
        <w:widowControl/>
        <w:suppressLineNumbers w:val="0"/>
        <w:spacing w:line="576" w:lineRule="atLeast"/>
        <w:ind w:left="0" w:firstLine="634"/>
      </w:pPr>
      <w:bookmarkStart w:id="25" w:name="__RefHeading___Toc5601"/>
      <w:bookmarkEnd w:id="25"/>
      <w:r>
        <w:rPr>
          <w:color w:val="000000"/>
        </w:rPr>
        <w:t>5.4</w:t>
      </w:r>
      <w:r>
        <w:rPr>
          <w:rFonts w:hint="eastAsia" w:ascii="方正楷体_GBK" w:hAnsi="方正楷体_GBK" w:eastAsia="方正楷体_GBK" w:cs="方正楷体_GBK"/>
          <w:color w:val="000000"/>
        </w:rPr>
        <w:t>现场处置</w:t>
      </w:r>
    </w:p>
    <w:p>
      <w:pPr>
        <w:pStyle w:val="5"/>
        <w:keepNext w:val="0"/>
        <w:keepLines w:val="0"/>
        <w:widowControl/>
        <w:suppressLineNumbers w:val="0"/>
        <w:spacing w:before="0" w:beforeAutospacing="1" w:after="0" w:afterAutospacing="1" w:line="576" w:lineRule="atLeast"/>
        <w:ind w:left="0" w:right="0" w:firstLine="634"/>
        <w:jc w:val="both"/>
        <w:rPr>
          <w:b w:val="0"/>
          <w:sz w:val="43"/>
          <w:szCs w:val="43"/>
        </w:rPr>
      </w:pPr>
      <w:r>
        <w:rPr>
          <w:rFonts w:hint="eastAsia" w:ascii="方正仿宋_GBK" w:hAnsi="方正仿宋_GBK" w:eastAsia="方正仿宋_GBK" w:cs="方正仿宋_GBK"/>
          <w:b w:val="0"/>
          <w:color w:val="000000"/>
          <w:sz w:val="32"/>
          <w:szCs w:val="32"/>
        </w:rPr>
        <w:t>在镇自然灾害指挥部（镇减灾委）统一指挥下，根据灾害应急处置需要决定成立现场指挥部，现场救援组织及队伍应及时采取有效措施实施处置与救援行动：</w:t>
      </w:r>
    </w:p>
    <w:p>
      <w:pPr>
        <w:pStyle w:val="5"/>
        <w:keepNext w:val="0"/>
        <w:keepLines w:val="0"/>
        <w:widowControl/>
        <w:suppressLineNumbers w:val="0"/>
        <w:spacing w:before="0" w:beforeAutospacing="1" w:after="0" w:afterAutospacing="1" w:line="576" w:lineRule="atLeast"/>
        <w:ind w:left="0" w:right="0" w:firstLine="634"/>
        <w:jc w:val="both"/>
        <w:rPr>
          <w:b w:val="0"/>
          <w:sz w:val="43"/>
          <w:szCs w:val="43"/>
        </w:rPr>
      </w:pPr>
      <w:r>
        <w:rPr>
          <w:rFonts w:hint="eastAsia" w:ascii="方正仿宋_GBK" w:hAnsi="方正仿宋_GBK" w:eastAsia="方正仿宋_GBK" w:cs="方正仿宋_GBK"/>
          <w:b w:val="0"/>
          <w:color w:val="000000"/>
          <w:sz w:val="32"/>
          <w:szCs w:val="32"/>
        </w:rPr>
        <w:t>（一）组织有关科室运用科学手段迅速收集灾害现场和事发地周边人口、地理、企业、物资、危险源、救援力量等信息；分析灾害起因，评估和研判损害情况、涉及范围、影响程度，明确控制事态的关键因素和所需应急资源；</w:t>
      </w:r>
    </w:p>
    <w:p>
      <w:pPr>
        <w:pStyle w:val="5"/>
        <w:keepNext w:val="0"/>
        <w:keepLines w:val="0"/>
        <w:widowControl/>
        <w:suppressLineNumbers w:val="0"/>
        <w:spacing w:before="0" w:beforeAutospacing="1" w:after="0" w:afterAutospacing="1" w:line="576" w:lineRule="atLeast"/>
        <w:ind w:left="0" w:right="0" w:firstLine="634"/>
        <w:jc w:val="both"/>
        <w:rPr>
          <w:b w:val="0"/>
          <w:sz w:val="43"/>
          <w:szCs w:val="43"/>
        </w:rPr>
      </w:pPr>
      <w:r>
        <w:rPr>
          <w:rFonts w:hint="eastAsia" w:ascii="方正仿宋_GBK" w:hAnsi="方正仿宋_GBK" w:eastAsia="方正仿宋_GBK" w:cs="方正仿宋_GBK"/>
          <w:b w:val="0"/>
          <w:color w:val="000000"/>
          <w:sz w:val="32"/>
          <w:szCs w:val="32"/>
        </w:rPr>
        <w:t>（二）布置现场管控，划分灾害影响的核心区、抢险工作区和救援保障区，开设统一的救援队伍集结点和应急通道，划定疏散区和警戒区；实行核心区禁入、工作区身份查验、保障区交通管制、违禁设备器材禁用、部分场所与活动限制等控制措施；</w:t>
      </w:r>
    </w:p>
    <w:p>
      <w:pPr>
        <w:pStyle w:val="5"/>
        <w:keepNext w:val="0"/>
        <w:keepLines w:val="0"/>
        <w:widowControl/>
        <w:suppressLineNumbers w:val="0"/>
        <w:spacing w:before="0" w:beforeAutospacing="1" w:after="0" w:afterAutospacing="1" w:line="576" w:lineRule="atLeast"/>
        <w:ind w:left="0" w:right="0" w:firstLine="634"/>
        <w:jc w:val="both"/>
        <w:rPr>
          <w:b w:val="0"/>
          <w:sz w:val="43"/>
          <w:szCs w:val="43"/>
        </w:rPr>
      </w:pPr>
      <w:r>
        <w:rPr>
          <w:rFonts w:hint="eastAsia" w:ascii="方正仿宋_GBK" w:hAnsi="方正仿宋_GBK" w:eastAsia="方正仿宋_GBK" w:cs="方正仿宋_GBK"/>
          <w:b w:val="0"/>
          <w:color w:val="000000"/>
          <w:sz w:val="32"/>
          <w:szCs w:val="32"/>
        </w:rPr>
        <w:t>（三）组织镇级有关科室和单位、有关领域专家和专业团队研究制定抢险救援工作方案，做出处置行动决策部署；调动本级应急资源迅速开展现场抢险、人员搜救、伤员救治、重要设施抢</w:t>
      </w:r>
      <w:r>
        <w:rPr>
          <w:rFonts w:hint="eastAsia" w:ascii="方正仿宋_GBK" w:hAnsi="方正仿宋_GBK" w:eastAsia="方正仿宋_GBK" w:cs="方正仿宋_GBK"/>
          <w:b w:val="0"/>
          <w:color w:val="000000"/>
          <w:spacing w:val="-6"/>
          <w:sz w:val="32"/>
          <w:szCs w:val="32"/>
        </w:rPr>
        <w:t>修、受灾人员救助、遇难人员善后、舆情导控、社会面稳定等工作。</w:t>
      </w:r>
    </w:p>
    <w:p>
      <w:pPr>
        <w:pStyle w:val="5"/>
        <w:keepNext w:val="0"/>
        <w:keepLines w:val="0"/>
        <w:widowControl/>
        <w:suppressLineNumbers w:val="0"/>
        <w:spacing w:before="0" w:beforeAutospacing="1" w:after="0" w:afterAutospacing="1" w:line="576" w:lineRule="atLeast"/>
        <w:ind w:left="0" w:right="0" w:firstLine="634"/>
        <w:jc w:val="both"/>
        <w:rPr>
          <w:b w:val="0"/>
          <w:sz w:val="43"/>
          <w:szCs w:val="43"/>
        </w:rPr>
      </w:pPr>
      <w:r>
        <w:rPr>
          <w:rFonts w:hint="default" w:ascii="Times New Roman" w:hAnsi="Times New Roman" w:cs="Times New Roman"/>
          <w:b w:val="0"/>
          <w:color w:val="000000"/>
          <w:sz w:val="32"/>
          <w:szCs w:val="32"/>
        </w:rPr>
        <w:t>5.5</w:t>
      </w:r>
      <w:r>
        <w:rPr>
          <w:rFonts w:hint="eastAsia" w:ascii="方正楷体_GBK" w:hAnsi="方正楷体_GBK" w:eastAsia="方正楷体_GBK" w:cs="方正楷体_GBK"/>
          <w:b w:val="0"/>
          <w:color w:val="000000"/>
          <w:sz w:val="32"/>
          <w:szCs w:val="32"/>
        </w:rPr>
        <w:t>响应升级</w:t>
      </w:r>
    </w:p>
    <w:p>
      <w:pPr>
        <w:pStyle w:val="5"/>
        <w:keepNext w:val="0"/>
        <w:keepLines w:val="0"/>
        <w:widowControl/>
        <w:suppressLineNumbers w:val="0"/>
        <w:spacing w:before="0" w:beforeAutospacing="1" w:after="0" w:afterAutospacing="1" w:line="576" w:lineRule="atLeast"/>
        <w:ind w:left="0" w:right="0" w:firstLine="634"/>
        <w:jc w:val="both"/>
        <w:rPr>
          <w:b w:val="0"/>
          <w:sz w:val="43"/>
          <w:szCs w:val="43"/>
        </w:rPr>
      </w:pPr>
      <w:r>
        <w:rPr>
          <w:rFonts w:hint="eastAsia" w:ascii="方正仿宋_GBK" w:hAnsi="方正仿宋_GBK" w:eastAsia="方正仿宋_GBK" w:cs="方正仿宋_GBK"/>
          <w:b w:val="0"/>
          <w:color w:val="000000"/>
          <w:sz w:val="32"/>
          <w:szCs w:val="32"/>
        </w:rPr>
        <w:t>当自然灾害超出目前响应等级的处置范围，收集到的信息表明灾情进一步扩大，及时上报有关情况并提升响应等级。</w:t>
      </w:r>
    </w:p>
    <w:p>
      <w:pPr>
        <w:pStyle w:val="5"/>
        <w:keepNext w:val="0"/>
        <w:keepLines w:val="0"/>
        <w:widowControl/>
        <w:suppressLineNumbers w:val="0"/>
        <w:spacing w:before="0" w:beforeAutospacing="1" w:after="0" w:afterAutospacing="1" w:line="576" w:lineRule="atLeast"/>
        <w:ind w:left="0" w:right="0" w:firstLine="634"/>
        <w:jc w:val="both"/>
        <w:rPr>
          <w:b w:val="0"/>
          <w:sz w:val="43"/>
          <w:szCs w:val="43"/>
        </w:rPr>
      </w:pPr>
      <w:r>
        <w:rPr>
          <w:rFonts w:hint="eastAsia" w:ascii="方正仿宋_GBK" w:hAnsi="方正仿宋_GBK" w:eastAsia="方正仿宋_GBK" w:cs="方正仿宋_GBK"/>
          <w:b w:val="0"/>
          <w:color w:val="000000"/>
          <w:sz w:val="32"/>
          <w:szCs w:val="32"/>
        </w:rPr>
        <w:t>对超出现有处置能力，预计现有应急资源和救援能力难以实施有效处置时，由指挥部提出增援需求，经镇政府决定后向区政府、区应急局等单位及周边镇提出支援请求。</w:t>
      </w:r>
    </w:p>
    <w:p>
      <w:pPr>
        <w:pStyle w:val="5"/>
        <w:keepNext w:val="0"/>
        <w:keepLines w:val="0"/>
        <w:widowControl/>
        <w:suppressLineNumbers w:val="0"/>
        <w:spacing w:before="0" w:beforeAutospacing="1" w:after="0" w:afterAutospacing="1" w:line="576" w:lineRule="atLeast"/>
        <w:ind w:left="0" w:right="0" w:firstLine="634"/>
        <w:jc w:val="both"/>
        <w:rPr>
          <w:b w:val="0"/>
          <w:sz w:val="43"/>
          <w:szCs w:val="43"/>
        </w:rPr>
      </w:pPr>
      <w:r>
        <w:rPr>
          <w:rFonts w:hint="eastAsia" w:ascii="方正仿宋_GBK" w:hAnsi="方正仿宋_GBK" w:eastAsia="方正仿宋_GBK" w:cs="方正仿宋_GBK"/>
          <w:b w:val="0"/>
          <w:color w:val="000000"/>
          <w:sz w:val="32"/>
          <w:szCs w:val="32"/>
        </w:rPr>
        <w:t>区委、区政府决定成立前方指挥部临场直接组织领导和指挥处置，或区政府工作组、区级部门工作组在现场时，镇级指挥部要积极衔接、主动接受上级机关领导或业务指导，并做好相应保障工作。</w:t>
      </w:r>
    </w:p>
    <w:p>
      <w:pPr>
        <w:pStyle w:val="3"/>
        <w:keepNext w:val="0"/>
        <w:keepLines w:val="0"/>
        <w:widowControl/>
        <w:suppressLineNumbers w:val="0"/>
        <w:spacing w:line="576" w:lineRule="atLeast"/>
        <w:ind w:left="0" w:firstLine="634"/>
      </w:pPr>
      <w:bookmarkStart w:id="26" w:name="__RefHeading___Toc6834"/>
      <w:bookmarkEnd w:id="26"/>
      <w:r>
        <w:rPr>
          <w:color w:val="000000"/>
        </w:rPr>
        <w:t>5.6</w:t>
      </w:r>
      <w:r>
        <w:rPr>
          <w:rFonts w:hint="eastAsia" w:ascii="方正楷体_GBK" w:hAnsi="方正楷体_GBK" w:eastAsia="方正楷体_GBK" w:cs="方正楷体_GBK"/>
          <w:color w:val="000000"/>
        </w:rPr>
        <w:t>响应终止</w:t>
      </w:r>
    </w:p>
    <w:p>
      <w:pPr>
        <w:pStyle w:val="5"/>
        <w:keepNext w:val="0"/>
        <w:keepLines w:val="0"/>
        <w:widowControl/>
        <w:suppressLineNumbers w:val="0"/>
        <w:spacing w:before="0" w:beforeAutospacing="1" w:after="0" w:afterAutospacing="1" w:line="576" w:lineRule="atLeast"/>
        <w:ind w:left="0" w:right="0" w:firstLine="634"/>
        <w:jc w:val="both"/>
        <w:rPr>
          <w:b w:val="0"/>
          <w:sz w:val="43"/>
          <w:szCs w:val="43"/>
        </w:rPr>
      </w:pPr>
      <w:r>
        <w:rPr>
          <w:rFonts w:hint="eastAsia" w:ascii="方正仿宋_GBK" w:hAnsi="方正仿宋_GBK" w:eastAsia="方正仿宋_GBK" w:cs="方正仿宋_GBK"/>
          <w:b w:val="0"/>
          <w:color w:val="000000"/>
          <w:sz w:val="32"/>
          <w:szCs w:val="32"/>
        </w:rPr>
        <w:t>现场危险完全消除，事态得到全面控制，已无发生次生、衍生灾害可能，由启动响应机构决定终止响应。</w:t>
      </w:r>
    </w:p>
    <w:p>
      <w:pPr>
        <w:pStyle w:val="5"/>
        <w:keepNext w:val="0"/>
        <w:keepLines w:val="0"/>
        <w:widowControl/>
        <w:suppressLineNumbers w:val="0"/>
        <w:spacing w:before="0" w:beforeAutospacing="1" w:after="0" w:afterAutospacing="1" w:line="576" w:lineRule="atLeast"/>
        <w:ind w:left="0" w:right="0" w:firstLine="634"/>
        <w:jc w:val="both"/>
        <w:rPr>
          <w:b w:val="0"/>
          <w:sz w:val="43"/>
          <w:szCs w:val="43"/>
        </w:rPr>
      </w:pPr>
      <w:r>
        <w:rPr>
          <w:rFonts w:hint="eastAsia" w:ascii="方正仿宋_GBK" w:hAnsi="方正仿宋_GBK" w:eastAsia="方正仿宋_GBK" w:cs="方正仿宋_GBK"/>
          <w:b w:val="0"/>
          <w:color w:val="000000"/>
          <w:sz w:val="32"/>
          <w:szCs w:val="32"/>
        </w:rPr>
        <w:t>较大、一般自然灾害被有效控制或危险源清除后，由区级有关指挥部按程序宣布应急结束；特别重大、重大自然灾害由市级有关应急指挥部宣布应急响应结束，转入后期处置和灾后恢复重建阶段。</w:t>
      </w:r>
    </w:p>
    <w:p>
      <w:pPr>
        <w:pStyle w:val="5"/>
        <w:keepNext w:val="0"/>
        <w:keepLines w:val="0"/>
        <w:widowControl/>
        <w:suppressLineNumbers w:val="0"/>
        <w:spacing w:before="0" w:beforeAutospacing="1" w:after="0" w:afterAutospacing="1" w:line="576" w:lineRule="atLeast"/>
        <w:ind w:left="0" w:right="0" w:firstLine="634"/>
        <w:jc w:val="both"/>
        <w:rPr>
          <w:b w:val="0"/>
          <w:sz w:val="43"/>
          <w:szCs w:val="43"/>
        </w:rPr>
      </w:pPr>
      <w:r>
        <w:rPr>
          <w:rFonts w:hint="eastAsia" w:ascii="方正仿宋_GBK" w:hAnsi="方正仿宋_GBK" w:eastAsia="方正仿宋_GBK" w:cs="方正仿宋_GBK"/>
          <w:b w:val="0"/>
          <w:color w:val="000000"/>
          <w:sz w:val="32"/>
          <w:szCs w:val="32"/>
        </w:rPr>
        <w:t>宣布应急结束后，现场指挥部自动撤销，通知有关方面解除应急措施，应急救援人员撤离现场。镇政府有关科室、事发地继续开展伤员救治和恢复重建等后续工作。</w:t>
      </w:r>
    </w:p>
    <w:p>
      <w:pPr>
        <w:pStyle w:val="2"/>
        <w:keepNext w:val="0"/>
        <w:keepLines w:val="0"/>
        <w:widowControl/>
        <w:suppressLineNumbers w:val="0"/>
        <w:spacing w:line="576" w:lineRule="atLeast"/>
        <w:ind w:left="0" w:firstLine="634"/>
      </w:pPr>
      <w:bookmarkStart w:id="27" w:name="__RefHeading___Toc20714"/>
      <w:bookmarkEnd w:id="27"/>
      <w:r>
        <w:rPr>
          <w:color w:val="000000"/>
        </w:rPr>
        <w:t>6</w:t>
      </w:r>
      <w:r>
        <w:rPr>
          <w:rFonts w:hint="eastAsia" w:ascii="方正黑体_GBK" w:hAnsi="方正黑体_GBK" w:eastAsia="方正黑体_GBK" w:cs="方正黑体_GBK"/>
          <w:color w:val="000000"/>
        </w:rPr>
        <w:t>后期处置</w:t>
      </w:r>
    </w:p>
    <w:p>
      <w:pPr>
        <w:pStyle w:val="3"/>
        <w:keepNext w:val="0"/>
        <w:keepLines w:val="0"/>
        <w:widowControl/>
        <w:suppressLineNumbers w:val="0"/>
        <w:spacing w:line="576" w:lineRule="atLeast"/>
        <w:ind w:left="0" w:firstLine="634"/>
      </w:pPr>
      <w:bookmarkStart w:id="28" w:name="__RefHeading___Toc9963"/>
      <w:bookmarkEnd w:id="28"/>
      <w:r>
        <w:t>6.1</w:t>
      </w:r>
      <w:r>
        <w:rPr>
          <w:rFonts w:hint="eastAsia" w:ascii="方正楷体_GBK" w:hAnsi="方正楷体_GBK" w:eastAsia="方正楷体_GBK" w:cs="方正楷体_GBK"/>
        </w:rPr>
        <w:t>善后处置</w:t>
      </w:r>
    </w:p>
    <w:p>
      <w:pPr>
        <w:pStyle w:val="5"/>
        <w:keepNext w:val="0"/>
        <w:keepLines w:val="0"/>
        <w:widowControl/>
        <w:suppressLineNumbers w:val="0"/>
        <w:spacing w:before="0" w:beforeAutospacing="1" w:after="0" w:afterAutospacing="1" w:line="576" w:lineRule="atLeast"/>
        <w:ind w:left="0" w:right="0" w:firstLine="634"/>
        <w:jc w:val="both"/>
        <w:rPr>
          <w:b w:val="0"/>
          <w:sz w:val="43"/>
          <w:szCs w:val="43"/>
        </w:rPr>
      </w:pPr>
      <w:r>
        <w:rPr>
          <w:rFonts w:hint="eastAsia" w:ascii="方正仿宋_GBK" w:hAnsi="方正仿宋_GBK" w:eastAsia="方正仿宋_GBK" w:cs="方正仿宋_GBK"/>
          <w:b w:val="0"/>
          <w:color w:val="000000"/>
          <w:sz w:val="32"/>
          <w:szCs w:val="32"/>
        </w:rPr>
        <w:t>应急响应结束后，在镇党委政府统一领导下</w:t>
      </w:r>
      <w:r>
        <w:rPr>
          <w:rFonts w:hint="eastAsia" w:ascii="方正仿宋_GBK" w:hAnsi="方正仿宋_GBK" w:eastAsia="方正仿宋_GBK" w:cs="方正仿宋_GBK"/>
          <w:b w:val="0"/>
          <w:color w:val="000000"/>
          <w:spacing w:val="-6"/>
          <w:sz w:val="32"/>
          <w:szCs w:val="32"/>
        </w:rPr>
        <w:t>负责善后处置工作，做好以下方面工</w:t>
      </w:r>
      <w:r>
        <w:rPr>
          <w:rFonts w:hint="eastAsia" w:ascii="方正仿宋_GBK" w:hAnsi="方正仿宋_GBK" w:eastAsia="方正仿宋_GBK" w:cs="方正仿宋_GBK"/>
          <w:b w:val="0"/>
          <w:color w:val="000000"/>
          <w:sz w:val="32"/>
          <w:szCs w:val="32"/>
        </w:rPr>
        <w:t>作：</w:t>
      </w:r>
    </w:p>
    <w:p>
      <w:pPr>
        <w:pStyle w:val="5"/>
        <w:keepNext w:val="0"/>
        <w:keepLines w:val="0"/>
        <w:widowControl/>
        <w:suppressLineNumbers w:val="0"/>
        <w:spacing w:before="0" w:beforeAutospacing="1" w:after="0" w:afterAutospacing="1" w:line="576" w:lineRule="atLeast"/>
        <w:ind w:left="0" w:right="0" w:firstLine="634"/>
        <w:jc w:val="both"/>
        <w:rPr>
          <w:b w:val="0"/>
          <w:sz w:val="43"/>
          <w:szCs w:val="43"/>
        </w:rPr>
      </w:pPr>
      <w:r>
        <w:rPr>
          <w:rFonts w:hint="eastAsia" w:ascii="方正仿宋_GBK" w:hAnsi="方正仿宋_GBK" w:eastAsia="方正仿宋_GBK" w:cs="方正仿宋_GBK"/>
          <w:b w:val="0"/>
          <w:color w:val="000000"/>
          <w:sz w:val="32"/>
          <w:szCs w:val="32"/>
        </w:rPr>
        <w:t>（</w:t>
      </w:r>
      <w:r>
        <w:rPr>
          <w:rFonts w:hint="default" w:ascii="Times New Roman" w:hAnsi="Times New Roman" w:eastAsia="方正仿宋_GBK" w:cs="Times New Roman"/>
          <w:b w:val="0"/>
          <w:sz w:val="32"/>
          <w:szCs w:val="32"/>
        </w:rPr>
        <w:t>1</w:t>
      </w:r>
      <w:r>
        <w:rPr>
          <w:rFonts w:hint="eastAsia" w:ascii="方正仿宋_GBK" w:hAnsi="方正仿宋_GBK" w:eastAsia="方正仿宋_GBK" w:cs="方正仿宋_GBK"/>
          <w:b w:val="0"/>
          <w:sz w:val="32"/>
          <w:szCs w:val="32"/>
        </w:rPr>
        <w:t>）采取措施救济救助灾民，尽快恢复正常社会秩序</w:t>
      </w:r>
      <w:r>
        <w:rPr>
          <w:rFonts w:hint="eastAsia" w:ascii="方正仿宋_GBK" w:hAnsi="方正仿宋_GBK" w:eastAsia="方正仿宋_GBK" w:cs="方正仿宋_GBK"/>
          <w:b w:val="0"/>
          <w:color w:val="000000"/>
          <w:sz w:val="43"/>
          <w:szCs w:val="43"/>
        </w:rPr>
        <w:t>；</w:t>
      </w:r>
    </w:p>
    <w:p>
      <w:pPr>
        <w:pStyle w:val="5"/>
        <w:keepNext w:val="0"/>
        <w:keepLines w:val="0"/>
        <w:widowControl/>
        <w:suppressLineNumbers w:val="0"/>
        <w:spacing w:before="0" w:beforeAutospacing="1" w:after="0" w:afterAutospacing="1" w:line="576" w:lineRule="atLeast"/>
        <w:ind w:left="0" w:right="0" w:firstLine="634"/>
        <w:jc w:val="both"/>
        <w:rPr>
          <w:b w:val="0"/>
          <w:sz w:val="43"/>
          <w:szCs w:val="43"/>
        </w:rPr>
      </w:pPr>
      <w:r>
        <w:rPr>
          <w:rFonts w:hint="eastAsia" w:ascii="方正仿宋_GBK" w:hAnsi="方正仿宋_GBK" w:eastAsia="方正仿宋_GBK" w:cs="方正仿宋_GBK"/>
          <w:b w:val="0"/>
          <w:color w:val="000000"/>
          <w:sz w:val="32"/>
          <w:szCs w:val="32"/>
        </w:rPr>
        <w:t>（</w:t>
      </w:r>
      <w:r>
        <w:rPr>
          <w:rFonts w:hint="default" w:ascii="Times New Roman" w:hAnsi="Times New Roman" w:eastAsia="方正仿宋_GBK" w:cs="Times New Roman"/>
          <w:b w:val="0"/>
          <w:sz w:val="32"/>
          <w:szCs w:val="32"/>
        </w:rPr>
        <w:t>2</w:t>
      </w:r>
      <w:r>
        <w:rPr>
          <w:rFonts w:hint="eastAsia" w:ascii="方正仿宋_GBK" w:hAnsi="方正仿宋_GBK" w:eastAsia="方正仿宋_GBK" w:cs="方正仿宋_GBK"/>
          <w:b w:val="0"/>
          <w:sz w:val="32"/>
          <w:szCs w:val="32"/>
        </w:rPr>
        <w:t>）调查统计自然灾害影响范围和受灾程度，评估、核实</w:t>
      </w:r>
      <w:r>
        <w:rPr>
          <w:rFonts w:hint="eastAsia" w:ascii="方正仿宋_GBK" w:hAnsi="方正仿宋_GBK" w:eastAsia="方正仿宋_GBK" w:cs="方正仿宋_GBK"/>
          <w:b w:val="0"/>
          <w:color w:val="000000"/>
          <w:spacing w:val="-6"/>
          <w:sz w:val="32"/>
          <w:szCs w:val="32"/>
        </w:rPr>
        <w:t>自然灾害所造成的损失情况，报镇政府批准后，组织实施救济救</w:t>
      </w:r>
      <w:r>
        <w:rPr>
          <w:rFonts w:hint="eastAsia" w:ascii="方正仿宋_GBK" w:hAnsi="方正仿宋_GBK" w:eastAsia="方正仿宋_GBK" w:cs="方正仿宋_GBK"/>
          <w:b w:val="0"/>
          <w:color w:val="000000"/>
          <w:sz w:val="43"/>
          <w:szCs w:val="43"/>
        </w:rPr>
        <w:t>助；</w:t>
      </w:r>
    </w:p>
    <w:p>
      <w:pPr>
        <w:pStyle w:val="5"/>
        <w:keepNext w:val="0"/>
        <w:keepLines w:val="0"/>
        <w:widowControl/>
        <w:suppressLineNumbers w:val="0"/>
        <w:spacing w:before="0" w:beforeAutospacing="1" w:after="0" w:afterAutospacing="1" w:line="576" w:lineRule="atLeast"/>
        <w:ind w:left="0" w:right="0" w:firstLine="634"/>
        <w:jc w:val="both"/>
        <w:rPr>
          <w:b w:val="0"/>
          <w:sz w:val="43"/>
          <w:szCs w:val="43"/>
        </w:rPr>
      </w:pPr>
      <w:r>
        <w:rPr>
          <w:rFonts w:hint="eastAsia" w:ascii="方正仿宋_GBK" w:hAnsi="方正仿宋_GBK" w:eastAsia="方正仿宋_GBK" w:cs="方正仿宋_GBK"/>
          <w:b w:val="0"/>
          <w:color w:val="000000"/>
          <w:sz w:val="32"/>
          <w:szCs w:val="32"/>
        </w:rPr>
        <w:t>（</w:t>
      </w:r>
      <w:r>
        <w:rPr>
          <w:rFonts w:hint="default" w:ascii="Times New Roman" w:hAnsi="Times New Roman" w:eastAsia="方正仿宋_GBK" w:cs="Times New Roman"/>
          <w:b w:val="0"/>
          <w:sz w:val="32"/>
          <w:szCs w:val="32"/>
        </w:rPr>
        <w:t>3</w:t>
      </w:r>
      <w:r>
        <w:rPr>
          <w:rFonts w:hint="eastAsia" w:ascii="方正仿宋_GBK" w:hAnsi="方正仿宋_GBK" w:eastAsia="方正仿宋_GBK" w:cs="方正仿宋_GBK"/>
          <w:b w:val="0"/>
          <w:sz w:val="32"/>
          <w:szCs w:val="32"/>
        </w:rPr>
        <w:t>）设立灾民安置场所和救济物资供应站，做好灾民安置和救灾款物</w:t>
      </w:r>
      <w:r>
        <w:rPr>
          <w:rFonts w:hint="eastAsia" w:ascii="方正仿宋_GBK" w:hAnsi="方正仿宋_GBK" w:eastAsia="方正仿宋_GBK" w:cs="方正仿宋_GBK"/>
          <w:b w:val="0"/>
          <w:color w:val="000000"/>
          <w:sz w:val="43"/>
          <w:szCs w:val="43"/>
        </w:rPr>
        <w:t>的接收、发放、使用与管理工作，确保受灾群众基本生活，做好灾民及其家属安抚工作，及时处理遇难者遗体；</w:t>
      </w:r>
    </w:p>
    <w:p>
      <w:pPr>
        <w:pStyle w:val="5"/>
        <w:keepNext w:val="0"/>
        <w:keepLines w:val="0"/>
        <w:widowControl/>
        <w:suppressLineNumbers w:val="0"/>
        <w:spacing w:before="0" w:beforeAutospacing="1" w:after="0" w:afterAutospacing="1" w:line="576" w:lineRule="atLeast"/>
        <w:ind w:left="0" w:right="0" w:firstLine="634"/>
        <w:jc w:val="both"/>
        <w:rPr>
          <w:b w:val="0"/>
          <w:sz w:val="43"/>
          <w:szCs w:val="43"/>
        </w:rPr>
      </w:pPr>
      <w:r>
        <w:rPr>
          <w:rFonts w:hint="eastAsia" w:ascii="方正仿宋_GBK" w:hAnsi="方正仿宋_GBK" w:eastAsia="方正仿宋_GBK" w:cs="方正仿宋_GBK"/>
          <w:b w:val="0"/>
          <w:color w:val="000000"/>
          <w:sz w:val="32"/>
          <w:szCs w:val="32"/>
        </w:rPr>
        <w:t>（</w:t>
      </w:r>
      <w:r>
        <w:rPr>
          <w:rFonts w:hint="default" w:ascii="Times New Roman" w:hAnsi="Times New Roman" w:eastAsia="方正仿宋_GBK" w:cs="Times New Roman"/>
          <w:b w:val="0"/>
          <w:sz w:val="32"/>
          <w:szCs w:val="32"/>
        </w:rPr>
        <w:t>4</w:t>
      </w:r>
      <w:r>
        <w:rPr>
          <w:rFonts w:hint="eastAsia" w:ascii="方正仿宋_GBK" w:hAnsi="方正仿宋_GBK" w:eastAsia="方正仿宋_GBK" w:cs="方正仿宋_GBK"/>
          <w:b w:val="0"/>
          <w:sz w:val="32"/>
          <w:szCs w:val="32"/>
        </w:rPr>
        <w:t>）</w:t>
      </w:r>
      <w:r>
        <w:rPr>
          <w:rFonts w:hint="eastAsia" w:ascii="方正仿宋_GBK" w:hAnsi="方正仿宋_GBK" w:eastAsia="方正仿宋_GBK" w:cs="方正仿宋_GBK"/>
          <w:b w:val="0"/>
          <w:color w:val="000000"/>
          <w:sz w:val="43"/>
          <w:szCs w:val="43"/>
        </w:rPr>
        <w:t>中峰镇卫生院负责做好灾害现场和灾民安置场所消毒和疫情防控工作；</w:t>
      </w:r>
    </w:p>
    <w:p>
      <w:pPr>
        <w:pStyle w:val="5"/>
        <w:keepNext w:val="0"/>
        <w:keepLines w:val="0"/>
        <w:widowControl/>
        <w:suppressLineNumbers w:val="0"/>
        <w:spacing w:before="0" w:beforeAutospacing="1" w:after="0" w:afterAutospacing="1" w:line="576" w:lineRule="atLeast"/>
        <w:ind w:left="0" w:right="0" w:firstLine="634"/>
        <w:jc w:val="both"/>
        <w:rPr>
          <w:b w:val="0"/>
          <w:sz w:val="43"/>
          <w:szCs w:val="43"/>
        </w:rPr>
      </w:pPr>
      <w:r>
        <w:rPr>
          <w:rFonts w:hint="eastAsia" w:ascii="方正仿宋_GBK" w:hAnsi="方正仿宋_GBK" w:eastAsia="方正仿宋_GBK" w:cs="方正仿宋_GBK"/>
          <w:b w:val="0"/>
          <w:color w:val="000000"/>
          <w:sz w:val="32"/>
          <w:szCs w:val="32"/>
        </w:rPr>
        <w:t>（</w:t>
      </w:r>
      <w:r>
        <w:rPr>
          <w:rFonts w:hint="default" w:ascii="Times New Roman" w:hAnsi="Times New Roman" w:eastAsia="方正仿宋_GBK" w:cs="Times New Roman"/>
          <w:b w:val="0"/>
          <w:sz w:val="32"/>
          <w:szCs w:val="32"/>
        </w:rPr>
        <w:t>5</w:t>
      </w:r>
      <w:r>
        <w:rPr>
          <w:rFonts w:hint="eastAsia" w:ascii="方正仿宋_GBK" w:hAnsi="方正仿宋_GBK" w:eastAsia="方正仿宋_GBK" w:cs="方正仿宋_GBK"/>
          <w:b w:val="0"/>
          <w:sz w:val="32"/>
          <w:szCs w:val="32"/>
        </w:rPr>
        <w:t>）按照国家有关规定并结合</w:t>
      </w:r>
      <w:r>
        <w:rPr>
          <w:rFonts w:hint="eastAsia" w:ascii="方正仿宋_GBK" w:hAnsi="方正仿宋_GBK" w:eastAsia="方正仿宋_GBK" w:cs="方正仿宋_GBK"/>
          <w:b w:val="0"/>
          <w:color w:val="000000"/>
          <w:sz w:val="43"/>
          <w:szCs w:val="43"/>
        </w:rPr>
        <w:t>全镇实际情况，制订有关赔偿补偿规定，确定赔偿补偿标准，按法定程序进行赔偿补偿；对因参与应急救援处置工作受伤或遇难的人员，要给予相应褒奖和抚恤；</w:t>
      </w:r>
    </w:p>
    <w:p>
      <w:pPr>
        <w:pStyle w:val="5"/>
        <w:keepNext w:val="0"/>
        <w:keepLines w:val="0"/>
        <w:widowControl/>
        <w:suppressLineNumbers w:val="0"/>
        <w:spacing w:before="0" w:beforeAutospacing="1" w:after="0" w:afterAutospacing="1" w:line="576" w:lineRule="atLeast"/>
        <w:ind w:left="0" w:right="0" w:firstLine="634"/>
        <w:jc w:val="both"/>
        <w:rPr>
          <w:b w:val="0"/>
          <w:sz w:val="43"/>
          <w:szCs w:val="43"/>
        </w:rPr>
      </w:pPr>
      <w:r>
        <w:rPr>
          <w:rFonts w:hint="eastAsia" w:ascii="方正仿宋_GBK" w:hAnsi="方正仿宋_GBK" w:eastAsia="方正仿宋_GBK" w:cs="方正仿宋_GBK"/>
          <w:b w:val="0"/>
          <w:color w:val="000000"/>
          <w:sz w:val="32"/>
          <w:szCs w:val="32"/>
        </w:rPr>
        <w:t>（</w:t>
      </w:r>
      <w:r>
        <w:rPr>
          <w:rFonts w:hint="default" w:ascii="Times New Roman" w:hAnsi="Times New Roman" w:eastAsia="方正仿宋_GBK" w:cs="Times New Roman"/>
          <w:b w:val="0"/>
          <w:sz w:val="32"/>
          <w:szCs w:val="32"/>
        </w:rPr>
        <w:t>6</w:t>
      </w:r>
      <w:r>
        <w:rPr>
          <w:rFonts w:hint="eastAsia" w:ascii="方正仿宋_GBK" w:hAnsi="方正仿宋_GBK" w:eastAsia="方正仿宋_GBK" w:cs="方正仿宋_GBK"/>
          <w:b w:val="0"/>
          <w:sz w:val="32"/>
          <w:szCs w:val="32"/>
        </w:rPr>
        <w:t>）要在对自然灾害情况、重建能力及可利用资源评估后，制订灾后重建和恢复生产、生活规划，采取措施，突出重点，兼顾一般，完成恢复重建工作</w:t>
      </w:r>
      <w:r>
        <w:rPr>
          <w:rFonts w:hint="eastAsia" w:ascii="方正仿宋_GBK" w:hAnsi="方正仿宋_GBK" w:eastAsia="方正仿宋_GBK" w:cs="方正仿宋_GBK"/>
          <w:b w:val="0"/>
          <w:color w:val="000000"/>
          <w:sz w:val="43"/>
          <w:szCs w:val="43"/>
        </w:rPr>
        <w:t>；</w:t>
      </w:r>
    </w:p>
    <w:p>
      <w:pPr>
        <w:pStyle w:val="5"/>
        <w:keepNext w:val="0"/>
        <w:keepLines w:val="0"/>
        <w:widowControl/>
        <w:suppressLineNumbers w:val="0"/>
        <w:spacing w:before="0" w:beforeAutospacing="1" w:after="0" w:afterAutospacing="1" w:line="576" w:lineRule="atLeast"/>
        <w:ind w:left="0" w:right="0" w:firstLine="634"/>
        <w:jc w:val="both"/>
        <w:rPr>
          <w:b w:val="0"/>
          <w:sz w:val="43"/>
          <w:szCs w:val="43"/>
        </w:rPr>
      </w:pPr>
      <w:r>
        <w:rPr>
          <w:rFonts w:hint="eastAsia" w:ascii="方正仿宋_GBK" w:hAnsi="方正仿宋_GBK" w:eastAsia="方正仿宋_GBK" w:cs="方正仿宋_GBK"/>
          <w:b w:val="0"/>
          <w:color w:val="000000"/>
          <w:sz w:val="32"/>
          <w:szCs w:val="32"/>
        </w:rPr>
        <w:t>（</w:t>
      </w:r>
      <w:r>
        <w:rPr>
          <w:rFonts w:hint="default" w:ascii="Times New Roman" w:hAnsi="Times New Roman" w:eastAsia="方正仿宋_GBK" w:cs="Times New Roman"/>
          <w:b w:val="0"/>
          <w:sz w:val="32"/>
          <w:szCs w:val="32"/>
        </w:rPr>
        <w:t>7</w:t>
      </w:r>
      <w:r>
        <w:rPr>
          <w:rFonts w:hint="eastAsia" w:ascii="方正仿宋_GBK" w:hAnsi="方正仿宋_GBK" w:eastAsia="方正仿宋_GBK" w:cs="方正仿宋_GBK"/>
          <w:b w:val="0"/>
          <w:sz w:val="32"/>
          <w:szCs w:val="32"/>
        </w:rPr>
        <w:t>）</w:t>
      </w:r>
      <w:r>
        <w:rPr>
          <w:rFonts w:hint="eastAsia" w:ascii="方正仿宋_GBK" w:hAnsi="方正仿宋_GBK" w:eastAsia="方正仿宋_GBK" w:cs="方正仿宋_GBK"/>
          <w:b w:val="0"/>
          <w:color w:val="000000"/>
          <w:sz w:val="43"/>
          <w:szCs w:val="43"/>
        </w:rPr>
        <w:t>配合相关部门做好污染物收集、清理与处理。</w:t>
      </w:r>
    </w:p>
    <w:p>
      <w:pPr>
        <w:pStyle w:val="3"/>
        <w:keepNext w:val="0"/>
        <w:keepLines w:val="0"/>
        <w:widowControl/>
        <w:suppressLineNumbers w:val="0"/>
        <w:spacing w:line="576" w:lineRule="atLeast"/>
        <w:ind w:left="0" w:firstLine="634"/>
      </w:pPr>
      <w:bookmarkStart w:id="29" w:name="__RefHeading___Toc11931"/>
      <w:bookmarkEnd w:id="29"/>
      <w:r>
        <w:rPr>
          <w:color w:val="000000"/>
        </w:rPr>
        <w:t>6.2</w:t>
      </w:r>
      <w:r>
        <w:rPr>
          <w:rFonts w:hint="eastAsia" w:ascii="方正楷体_GBK" w:hAnsi="方正楷体_GBK" w:eastAsia="方正楷体_GBK" w:cs="方正楷体_GBK"/>
          <w:color w:val="000000"/>
        </w:rPr>
        <w:t>灾后救助</w:t>
      </w:r>
    </w:p>
    <w:p>
      <w:pPr>
        <w:pStyle w:val="5"/>
        <w:keepNext w:val="0"/>
        <w:keepLines w:val="0"/>
        <w:widowControl/>
        <w:suppressLineNumbers w:val="0"/>
        <w:spacing w:before="0" w:beforeAutospacing="1" w:after="0" w:afterAutospacing="1" w:line="576" w:lineRule="atLeast"/>
        <w:ind w:left="0" w:right="0" w:firstLine="634"/>
        <w:jc w:val="both"/>
        <w:rPr>
          <w:b w:val="0"/>
          <w:sz w:val="43"/>
          <w:szCs w:val="43"/>
        </w:rPr>
      </w:pPr>
      <w:r>
        <w:rPr>
          <w:rFonts w:hint="eastAsia" w:ascii="方正仿宋_GBK" w:hAnsi="方正仿宋_GBK" w:eastAsia="方正仿宋_GBK" w:cs="方正仿宋_GBK"/>
          <w:b w:val="0"/>
          <w:sz w:val="32"/>
          <w:szCs w:val="32"/>
        </w:rPr>
        <w:t>应急响应结束后，应逐户建立因灾死亡人员台账，对死亡人员家属及时进行抚慰，帮助做好有关善后工作。逐户建立因灾倒塌房屋台账，对房屋倒塌或严重损坏导致无房可住受灾群众，通过组织投亲靠友、租借公房、搭建帐篷等方式妥善进行安置，对无房可住、无生活来源、无自救能力“三无”户及时给予过渡期生活救助，确保其基本生活；按照依靠政府统筹、密切部门配合、整合各方资源、形成建房合力原则，及时、妥善帮助倒房困难农户恢复重建基本住房，全力保证下一年春节前竣工入住。逐户建立冬春需救助人口台账，及时安排冬春救助款物，确保因灾生活困难群众安全越冬度荒、祥和过年。</w:t>
      </w:r>
    </w:p>
    <w:p>
      <w:pPr>
        <w:pStyle w:val="3"/>
        <w:keepNext w:val="0"/>
        <w:keepLines w:val="0"/>
        <w:widowControl/>
        <w:suppressLineNumbers w:val="0"/>
        <w:spacing w:line="576" w:lineRule="atLeast"/>
        <w:ind w:left="0" w:firstLine="634"/>
      </w:pPr>
      <w:bookmarkStart w:id="30" w:name="__RefHeading___Toc24414"/>
      <w:bookmarkEnd w:id="30"/>
      <w:r>
        <w:rPr>
          <w:color w:val="000000"/>
        </w:rPr>
        <w:t>6.3</w:t>
      </w:r>
      <w:r>
        <w:rPr>
          <w:rFonts w:hint="eastAsia" w:ascii="方正楷体_GBK" w:hAnsi="方正楷体_GBK" w:eastAsia="方正楷体_GBK" w:cs="方正楷体_GBK"/>
          <w:color w:val="000000"/>
        </w:rPr>
        <w:t>调查评估</w:t>
      </w:r>
    </w:p>
    <w:p>
      <w:pPr>
        <w:pStyle w:val="5"/>
        <w:keepNext w:val="0"/>
        <w:keepLines w:val="0"/>
        <w:widowControl/>
        <w:suppressLineNumbers w:val="0"/>
        <w:spacing w:before="0" w:beforeAutospacing="1" w:after="0" w:afterAutospacing="1" w:line="576" w:lineRule="atLeast"/>
        <w:ind w:left="0" w:right="0" w:firstLine="634"/>
        <w:jc w:val="both"/>
        <w:rPr>
          <w:b w:val="0"/>
          <w:sz w:val="43"/>
          <w:szCs w:val="43"/>
        </w:rPr>
      </w:pPr>
      <w:r>
        <w:rPr>
          <w:rFonts w:hint="eastAsia" w:ascii="方正仿宋_GBK" w:hAnsi="方正仿宋_GBK" w:eastAsia="方正仿宋_GBK" w:cs="方正仿宋_GBK"/>
          <w:b w:val="0"/>
          <w:color w:val="000000"/>
          <w:sz w:val="32"/>
          <w:szCs w:val="32"/>
        </w:rPr>
        <w:t>一般、较大灾害由区级层面组成调查组对灾害的起因、性质、影响、责任等问题进行调查，提出处理建议和防范整改措施，形成调查报告。</w:t>
      </w:r>
    </w:p>
    <w:p>
      <w:pPr>
        <w:pStyle w:val="5"/>
        <w:keepNext w:val="0"/>
        <w:keepLines w:val="0"/>
        <w:widowControl/>
        <w:suppressLineNumbers w:val="0"/>
        <w:spacing w:before="0" w:beforeAutospacing="1" w:after="0" w:afterAutospacing="1" w:line="576" w:lineRule="atLeast"/>
        <w:ind w:left="0" w:right="0" w:firstLine="634"/>
        <w:jc w:val="both"/>
        <w:rPr>
          <w:b w:val="0"/>
          <w:sz w:val="43"/>
          <w:szCs w:val="43"/>
        </w:rPr>
      </w:pPr>
      <w:r>
        <w:rPr>
          <w:rFonts w:hint="eastAsia" w:ascii="方正仿宋_GBK" w:hAnsi="方正仿宋_GBK" w:eastAsia="方正仿宋_GBK" w:cs="方正仿宋_GBK"/>
          <w:b w:val="0"/>
          <w:color w:val="000000"/>
          <w:sz w:val="32"/>
          <w:szCs w:val="32"/>
        </w:rPr>
        <w:t>由市政府调查组调查的，区级有关部门全力配合。</w:t>
      </w:r>
    </w:p>
    <w:p>
      <w:pPr>
        <w:pStyle w:val="2"/>
        <w:keepNext w:val="0"/>
        <w:keepLines w:val="0"/>
        <w:widowControl/>
        <w:suppressLineNumbers w:val="0"/>
        <w:spacing w:line="576" w:lineRule="atLeast"/>
        <w:ind w:left="0" w:firstLine="634"/>
      </w:pPr>
      <w:bookmarkStart w:id="31" w:name="__RefHeading___Toc1742"/>
      <w:bookmarkEnd w:id="31"/>
      <w:r>
        <w:rPr>
          <w:color w:val="000000"/>
        </w:rPr>
        <w:t>7</w:t>
      </w:r>
      <w:r>
        <w:rPr>
          <w:rFonts w:hint="eastAsia" w:ascii="方正黑体_GBK" w:hAnsi="方正黑体_GBK" w:eastAsia="方正黑体_GBK" w:cs="方正黑体_GBK"/>
          <w:color w:val="000000"/>
        </w:rPr>
        <w:t>应急保障</w:t>
      </w:r>
    </w:p>
    <w:p>
      <w:pPr>
        <w:pStyle w:val="3"/>
        <w:keepNext w:val="0"/>
        <w:keepLines w:val="0"/>
        <w:widowControl/>
        <w:suppressLineNumbers w:val="0"/>
        <w:spacing w:line="576" w:lineRule="atLeast"/>
        <w:ind w:left="0" w:firstLine="634"/>
      </w:pPr>
      <w:bookmarkStart w:id="32" w:name="__RefHeading___Toc28614"/>
      <w:bookmarkEnd w:id="32"/>
      <w:r>
        <w:t xml:space="preserve">7.1 </w:t>
      </w:r>
      <w:r>
        <w:rPr>
          <w:rFonts w:hint="eastAsia" w:ascii="方正楷体_GBK" w:hAnsi="方正楷体_GBK" w:eastAsia="方正楷体_GBK" w:cs="方正楷体_GBK"/>
        </w:rPr>
        <w:t>应急队伍保障</w:t>
      </w:r>
    </w:p>
    <w:p>
      <w:pPr>
        <w:pStyle w:val="5"/>
        <w:keepNext w:val="0"/>
        <w:keepLines w:val="0"/>
        <w:widowControl/>
        <w:suppressLineNumbers w:val="0"/>
        <w:spacing w:before="0" w:beforeAutospacing="1" w:after="0" w:afterAutospacing="1" w:line="576" w:lineRule="atLeast"/>
        <w:ind w:left="0" w:right="0" w:firstLine="634"/>
        <w:jc w:val="both"/>
        <w:rPr>
          <w:b w:val="0"/>
          <w:sz w:val="43"/>
          <w:szCs w:val="43"/>
        </w:rPr>
      </w:pPr>
      <w:r>
        <w:rPr>
          <w:rFonts w:hint="eastAsia" w:ascii="方正仿宋_GBK" w:hAnsi="方正仿宋_GBK" w:eastAsia="方正仿宋_GBK" w:cs="方正仿宋_GBK"/>
          <w:b w:val="0"/>
          <w:color w:val="000000"/>
          <w:sz w:val="32"/>
          <w:szCs w:val="32"/>
        </w:rPr>
        <w:t>建立镇级应急队伍，实现“多位一体”功能，发挥就近优势，作为应急救援先期处置力量，组织群众自救互救，参与抢险救灾、人员转移安置、维护社会秩序工作，配合专业应急救援队伍做好各项保障，协助有关方面做好善后处置、物资发放等工作，同时做好自然灾害防御工作。</w:t>
      </w:r>
    </w:p>
    <w:p>
      <w:pPr>
        <w:pStyle w:val="5"/>
        <w:keepNext w:val="0"/>
        <w:keepLines w:val="0"/>
        <w:widowControl/>
        <w:suppressLineNumbers w:val="0"/>
        <w:spacing w:before="0" w:beforeAutospacing="1" w:after="0" w:afterAutospacing="1" w:line="576" w:lineRule="atLeast"/>
        <w:ind w:left="0" w:right="0" w:firstLine="634"/>
        <w:jc w:val="both"/>
        <w:rPr>
          <w:b w:val="0"/>
          <w:sz w:val="43"/>
          <w:szCs w:val="43"/>
        </w:rPr>
      </w:pPr>
      <w:r>
        <w:rPr>
          <w:rFonts w:hint="eastAsia" w:ascii="方正仿宋_GBK" w:hAnsi="方正仿宋_GBK" w:eastAsia="方正仿宋_GBK" w:cs="方正仿宋_GBK"/>
          <w:b w:val="0"/>
          <w:color w:val="000000"/>
          <w:sz w:val="32"/>
          <w:szCs w:val="32"/>
        </w:rPr>
        <w:t>通过政企联建方式，建成骨干队伍和志愿者队伍互为补充、互相支援的应急救援队伍体系，作为全镇应急救援辅助力量。</w:t>
      </w:r>
    </w:p>
    <w:p>
      <w:pPr>
        <w:pStyle w:val="3"/>
        <w:keepNext w:val="0"/>
        <w:keepLines w:val="0"/>
        <w:widowControl/>
        <w:suppressLineNumbers w:val="0"/>
        <w:spacing w:line="576" w:lineRule="atLeast"/>
        <w:ind w:left="0" w:firstLine="634"/>
      </w:pPr>
      <w:bookmarkStart w:id="33" w:name="__RefHeading___Toc12728"/>
      <w:bookmarkEnd w:id="33"/>
      <w:r>
        <w:t xml:space="preserve">7.2 </w:t>
      </w:r>
      <w:r>
        <w:rPr>
          <w:rFonts w:hint="eastAsia" w:ascii="方正楷体_GBK" w:hAnsi="方正楷体_GBK" w:eastAsia="方正楷体_GBK" w:cs="方正楷体_GBK"/>
        </w:rPr>
        <w:t>技术保障</w:t>
      </w:r>
    </w:p>
    <w:p>
      <w:pPr>
        <w:pStyle w:val="5"/>
        <w:keepNext w:val="0"/>
        <w:keepLines w:val="0"/>
        <w:widowControl/>
        <w:suppressLineNumbers w:val="0"/>
        <w:spacing w:before="0" w:beforeAutospacing="1" w:after="0" w:afterAutospacing="1" w:line="576" w:lineRule="atLeast"/>
        <w:ind w:left="0" w:right="0" w:firstLine="634"/>
        <w:jc w:val="both"/>
        <w:rPr>
          <w:b w:val="0"/>
          <w:sz w:val="43"/>
          <w:szCs w:val="43"/>
        </w:rPr>
      </w:pPr>
      <w:r>
        <w:rPr>
          <w:rFonts w:hint="eastAsia" w:ascii="方正仿宋_GBK" w:hAnsi="方正仿宋_GBK" w:eastAsia="方正仿宋_GBK" w:cs="方正仿宋_GBK"/>
          <w:b w:val="0"/>
          <w:color w:val="000000"/>
          <w:sz w:val="32"/>
          <w:szCs w:val="32"/>
        </w:rPr>
        <w:t>建立完善突发自然灾害监测预警体系，应加强预警信息接收、传播等基础设施建设和维护，强化镇突发事件预警信息发布平台管理，畅通预警信息发布渠道。依托镇突发事件预警信息发布平台，实现监测信息综合集成、数据分析处理、灾害评估智能化和数字化。</w:t>
      </w:r>
    </w:p>
    <w:p>
      <w:pPr>
        <w:pStyle w:val="5"/>
        <w:keepNext w:val="0"/>
        <w:keepLines w:val="0"/>
        <w:widowControl/>
        <w:suppressLineNumbers w:val="0"/>
        <w:spacing w:before="0" w:beforeAutospacing="1" w:after="0" w:afterAutospacing="1" w:line="576" w:lineRule="atLeast"/>
        <w:ind w:left="0" w:right="0" w:firstLine="634"/>
        <w:jc w:val="both"/>
        <w:rPr>
          <w:b w:val="0"/>
          <w:sz w:val="43"/>
          <w:szCs w:val="43"/>
        </w:rPr>
      </w:pPr>
      <w:bookmarkStart w:id="34" w:name="__RefHeading___Toc25922"/>
      <w:bookmarkEnd w:id="34"/>
      <w:r>
        <w:rPr>
          <w:rFonts w:hint="default" w:ascii="Times New Roman" w:hAnsi="Times New Roman" w:cs="Times New Roman"/>
          <w:b w:val="0"/>
          <w:sz w:val="32"/>
          <w:szCs w:val="32"/>
        </w:rPr>
        <w:t xml:space="preserve">7.3 </w:t>
      </w:r>
      <w:r>
        <w:rPr>
          <w:rFonts w:hint="eastAsia" w:ascii="方正楷体_GBK" w:hAnsi="方正楷体_GBK" w:eastAsia="方正楷体_GBK" w:cs="方正楷体_GBK"/>
          <w:b w:val="0"/>
          <w:sz w:val="32"/>
          <w:szCs w:val="32"/>
        </w:rPr>
        <w:t>通信保障</w:t>
      </w:r>
    </w:p>
    <w:p>
      <w:pPr>
        <w:pStyle w:val="5"/>
        <w:keepNext w:val="0"/>
        <w:keepLines w:val="0"/>
        <w:widowControl/>
        <w:suppressLineNumbers w:val="0"/>
        <w:spacing w:before="0" w:beforeAutospacing="1" w:after="0" w:afterAutospacing="1" w:line="576" w:lineRule="atLeast"/>
        <w:ind w:left="0" w:right="0" w:firstLine="634"/>
        <w:jc w:val="both"/>
        <w:rPr>
          <w:b w:val="0"/>
          <w:sz w:val="43"/>
          <w:szCs w:val="43"/>
        </w:rPr>
      </w:pPr>
      <w:r>
        <w:rPr>
          <w:rFonts w:hint="eastAsia" w:ascii="方正仿宋_GBK" w:hAnsi="方正仿宋_GBK" w:eastAsia="方正仿宋_GBK" w:cs="方正仿宋_GBK"/>
          <w:b w:val="0"/>
          <w:color w:val="000000"/>
          <w:sz w:val="32"/>
          <w:szCs w:val="32"/>
        </w:rPr>
        <w:t>积极建立完善应急通信、应急广播、应急指挥平台体系，通过专用应急通信、应急广播，强化公用通信网络、卫星通信网络应急通信能力建设，提升面向公众的自然灾害应急信息传播能力。镇经发办在区</w:t>
      </w:r>
      <w:r>
        <w:rPr>
          <w:rFonts w:hint="eastAsia" w:ascii="方正仿宋_GBK" w:hAnsi="方正仿宋_GBK" w:eastAsia="方正仿宋_GBK" w:cs="方正仿宋_GBK"/>
          <w:b w:val="0"/>
          <w:color w:val="000000"/>
          <w:spacing w:val="-6"/>
          <w:sz w:val="32"/>
          <w:szCs w:val="32"/>
        </w:rPr>
        <w:t>经济信息委的指导下负责做好自然灾害现场应急通信网络保障工作。</w:t>
      </w:r>
    </w:p>
    <w:p>
      <w:pPr>
        <w:pStyle w:val="5"/>
        <w:keepNext w:val="0"/>
        <w:keepLines w:val="0"/>
        <w:widowControl/>
        <w:suppressLineNumbers w:val="0"/>
        <w:spacing w:before="0" w:beforeAutospacing="1" w:after="0" w:afterAutospacing="1" w:line="576" w:lineRule="atLeast"/>
        <w:ind w:left="0" w:right="0" w:firstLine="634"/>
        <w:jc w:val="both"/>
        <w:rPr>
          <w:b w:val="0"/>
          <w:sz w:val="43"/>
          <w:szCs w:val="43"/>
        </w:rPr>
      </w:pPr>
      <w:r>
        <w:rPr>
          <w:rFonts w:hint="eastAsia" w:ascii="方正仿宋_GBK" w:hAnsi="方正仿宋_GBK" w:eastAsia="方正仿宋_GBK" w:cs="方正仿宋_GBK"/>
          <w:b w:val="0"/>
          <w:sz w:val="32"/>
          <w:szCs w:val="32"/>
        </w:rPr>
        <w:t>积极推进综合应急信息平台、专业应急平台、应急指挥中心建设，推动应急平台之间互联互通、数据交换、系统对接、信息资源共享，提高应急平台的智能化、规范化和实效性，增强信息汇集、辅助决策、指挥调度能力。</w:t>
      </w:r>
    </w:p>
    <w:p>
      <w:pPr>
        <w:pStyle w:val="5"/>
        <w:keepNext w:val="0"/>
        <w:keepLines w:val="0"/>
        <w:widowControl/>
        <w:suppressLineNumbers w:val="0"/>
        <w:spacing w:before="0" w:beforeAutospacing="1" w:after="0" w:afterAutospacing="1" w:line="576" w:lineRule="atLeast"/>
        <w:ind w:left="0" w:right="0" w:firstLine="634"/>
        <w:jc w:val="both"/>
        <w:rPr>
          <w:b w:val="0"/>
          <w:sz w:val="43"/>
          <w:szCs w:val="43"/>
        </w:rPr>
      </w:pPr>
      <w:r>
        <w:rPr>
          <w:rFonts w:hint="eastAsia" w:ascii="方正仿宋_GBK" w:hAnsi="方正仿宋_GBK" w:eastAsia="方正仿宋_GBK" w:cs="方正仿宋_GBK"/>
          <w:b w:val="0"/>
          <w:color w:val="000000"/>
          <w:sz w:val="32"/>
          <w:szCs w:val="32"/>
        </w:rPr>
        <w:t>党政办、应急办应动态更新镇各有关科室、重点应急单位以及社会救援力量应急联络电话。</w:t>
      </w:r>
    </w:p>
    <w:p>
      <w:pPr>
        <w:pStyle w:val="5"/>
        <w:keepNext w:val="0"/>
        <w:keepLines w:val="0"/>
        <w:widowControl/>
        <w:suppressLineNumbers w:val="0"/>
        <w:spacing w:before="0" w:beforeAutospacing="1" w:after="0" w:afterAutospacing="1" w:line="576" w:lineRule="atLeast"/>
        <w:ind w:left="0" w:right="0" w:firstLine="634"/>
        <w:jc w:val="both"/>
        <w:rPr>
          <w:b w:val="0"/>
          <w:sz w:val="43"/>
          <w:szCs w:val="43"/>
        </w:rPr>
      </w:pPr>
      <w:bookmarkStart w:id="35" w:name="__RefHeading___Toc20152"/>
      <w:bookmarkEnd w:id="35"/>
      <w:r>
        <w:rPr>
          <w:rFonts w:hint="default" w:ascii="Times New Roman" w:hAnsi="Times New Roman" w:cs="Times New Roman"/>
          <w:b w:val="0"/>
          <w:sz w:val="32"/>
          <w:szCs w:val="32"/>
        </w:rPr>
        <w:t xml:space="preserve">7.4 </w:t>
      </w:r>
      <w:r>
        <w:rPr>
          <w:rFonts w:hint="eastAsia" w:ascii="方正楷体_GBK" w:hAnsi="方正楷体_GBK" w:eastAsia="方正楷体_GBK" w:cs="方正楷体_GBK"/>
          <w:b w:val="0"/>
          <w:sz w:val="32"/>
          <w:szCs w:val="32"/>
        </w:rPr>
        <w:t>交通保障</w:t>
      </w:r>
    </w:p>
    <w:p>
      <w:pPr>
        <w:pStyle w:val="5"/>
        <w:keepNext w:val="0"/>
        <w:keepLines w:val="0"/>
        <w:widowControl/>
        <w:suppressLineNumbers w:val="0"/>
        <w:spacing w:before="0" w:beforeAutospacing="1" w:after="0" w:afterAutospacing="1" w:line="576" w:lineRule="atLeast"/>
        <w:ind w:left="0" w:right="0" w:firstLine="634"/>
        <w:jc w:val="both"/>
        <w:rPr>
          <w:b w:val="0"/>
          <w:sz w:val="43"/>
          <w:szCs w:val="43"/>
        </w:rPr>
      </w:pPr>
      <w:r>
        <w:rPr>
          <w:rFonts w:hint="eastAsia" w:ascii="方正仿宋_GBK" w:hAnsi="方正仿宋_GBK" w:eastAsia="方正仿宋_GBK" w:cs="方正仿宋_GBK"/>
          <w:b w:val="0"/>
          <w:sz w:val="32"/>
          <w:szCs w:val="32"/>
        </w:rPr>
        <w:t>中峰派出所、规建办等部门负责应急处置交通运输保障的组织实施。建立和完善应急运力协调机制，加强交通应急抢险能力建设。进一步规范社会运力征用程序，完善补偿办法，提高人员、物资紧急运输能力。</w:t>
      </w:r>
    </w:p>
    <w:p>
      <w:pPr>
        <w:pStyle w:val="5"/>
        <w:keepNext w:val="0"/>
        <w:keepLines w:val="0"/>
        <w:widowControl/>
        <w:suppressLineNumbers w:val="0"/>
        <w:spacing w:before="0" w:beforeAutospacing="1" w:after="0" w:afterAutospacing="1" w:line="576" w:lineRule="atLeast"/>
        <w:ind w:left="0" w:right="0" w:firstLine="634"/>
        <w:jc w:val="both"/>
        <w:rPr>
          <w:b w:val="0"/>
          <w:sz w:val="43"/>
          <w:szCs w:val="43"/>
        </w:rPr>
      </w:pPr>
      <w:bookmarkStart w:id="36" w:name="__RefHeading___Toc30087"/>
      <w:bookmarkEnd w:id="36"/>
      <w:r>
        <w:rPr>
          <w:rFonts w:hint="default" w:ascii="Times New Roman" w:hAnsi="Times New Roman" w:cs="Times New Roman"/>
          <w:b w:val="0"/>
          <w:sz w:val="32"/>
          <w:szCs w:val="32"/>
        </w:rPr>
        <w:t xml:space="preserve">7.5 </w:t>
      </w:r>
      <w:r>
        <w:rPr>
          <w:rFonts w:hint="eastAsia" w:ascii="方正楷体_GBK" w:hAnsi="方正楷体_GBK" w:eastAsia="方正楷体_GBK" w:cs="方正楷体_GBK"/>
          <w:b w:val="0"/>
          <w:sz w:val="32"/>
          <w:szCs w:val="32"/>
        </w:rPr>
        <w:t>经费保障</w:t>
      </w:r>
    </w:p>
    <w:p>
      <w:pPr>
        <w:pStyle w:val="5"/>
        <w:keepNext w:val="0"/>
        <w:keepLines w:val="0"/>
        <w:widowControl/>
        <w:suppressLineNumbers w:val="0"/>
        <w:spacing w:before="0" w:beforeAutospacing="1" w:after="0" w:afterAutospacing="1" w:line="576" w:lineRule="atLeast"/>
        <w:ind w:left="0" w:right="0" w:firstLine="634"/>
        <w:jc w:val="both"/>
        <w:rPr>
          <w:b w:val="0"/>
          <w:sz w:val="43"/>
          <w:szCs w:val="43"/>
        </w:rPr>
      </w:pPr>
      <w:r>
        <w:rPr>
          <w:rFonts w:hint="eastAsia" w:ascii="方正仿宋_GBK" w:hAnsi="方正仿宋_GBK" w:eastAsia="方正仿宋_GBK" w:cs="方正仿宋_GBK"/>
          <w:b w:val="0"/>
          <w:color w:val="000000"/>
          <w:sz w:val="32"/>
          <w:szCs w:val="32"/>
        </w:rPr>
        <w:t>镇政府将应急预案编制与演练、平台建设、物资储备、培训和宣传教育、救援队伍建设，以及监测与预警等工作所需经费纳入同级财政预算，并与全镇经济社会发展水平相适应。财政所对财政自然灾害应急保障资金的使用和效果进行监督评估。</w:t>
      </w:r>
    </w:p>
    <w:p>
      <w:pPr>
        <w:pStyle w:val="5"/>
        <w:keepNext w:val="0"/>
        <w:keepLines w:val="0"/>
        <w:widowControl/>
        <w:suppressLineNumbers w:val="0"/>
        <w:spacing w:before="0" w:beforeAutospacing="1" w:after="0" w:afterAutospacing="1" w:line="576" w:lineRule="atLeast"/>
        <w:ind w:left="0" w:right="0" w:firstLine="634"/>
        <w:jc w:val="both"/>
        <w:rPr>
          <w:b w:val="0"/>
          <w:sz w:val="43"/>
          <w:szCs w:val="43"/>
        </w:rPr>
      </w:pPr>
      <w:r>
        <w:rPr>
          <w:rFonts w:hint="eastAsia" w:ascii="方正仿宋_GBK" w:hAnsi="方正仿宋_GBK" w:eastAsia="方正仿宋_GBK" w:cs="方正仿宋_GBK"/>
          <w:b w:val="0"/>
          <w:sz w:val="32"/>
          <w:szCs w:val="32"/>
        </w:rPr>
        <w:t>鼓励公民、法人和其他组织（包括国际组织）按照《中华人民共和国慈善法》《中华人民共和国公益事业捐赠法》等有关法律规定，为政府应对突发事件工作提供物资、资金、技术支持和捐赠；引导社会资金参与应急体系项目建设。</w:t>
      </w:r>
    </w:p>
    <w:p>
      <w:pPr>
        <w:pStyle w:val="5"/>
        <w:keepNext w:val="0"/>
        <w:keepLines w:val="0"/>
        <w:widowControl/>
        <w:suppressLineNumbers w:val="0"/>
        <w:spacing w:before="0" w:beforeAutospacing="1" w:after="0" w:afterAutospacing="1" w:line="576" w:lineRule="atLeast"/>
        <w:ind w:left="0" w:right="0" w:firstLine="634"/>
        <w:jc w:val="both"/>
        <w:rPr>
          <w:b w:val="0"/>
          <w:sz w:val="43"/>
          <w:szCs w:val="43"/>
        </w:rPr>
      </w:pPr>
      <w:bookmarkStart w:id="37" w:name="__RefHeading___Toc18744"/>
      <w:bookmarkEnd w:id="37"/>
      <w:r>
        <w:rPr>
          <w:rFonts w:hint="default" w:ascii="Times New Roman" w:hAnsi="Times New Roman" w:cs="Times New Roman"/>
          <w:b w:val="0"/>
          <w:sz w:val="32"/>
          <w:szCs w:val="32"/>
        </w:rPr>
        <w:t xml:space="preserve">7.6 </w:t>
      </w:r>
      <w:r>
        <w:rPr>
          <w:rFonts w:hint="eastAsia" w:ascii="方正楷体_GBK" w:hAnsi="方正楷体_GBK" w:eastAsia="方正楷体_GBK" w:cs="方正楷体_GBK"/>
          <w:b w:val="0"/>
          <w:sz w:val="32"/>
          <w:szCs w:val="32"/>
        </w:rPr>
        <w:t>物资保障</w:t>
      </w:r>
    </w:p>
    <w:p>
      <w:pPr>
        <w:pStyle w:val="5"/>
        <w:keepNext w:val="0"/>
        <w:keepLines w:val="0"/>
        <w:widowControl/>
        <w:suppressLineNumbers w:val="0"/>
        <w:spacing w:before="0" w:beforeAutospacing="1" w:after="0" w:afterAutospacing="1" w:line="576" w:lineRule="atLeast"/>
        <w:ind w:left="0" w:right="0" w:firstLine="634"/>
        <w:jc w:val="both"/>
        <w:rPr>
          <w:b w:val="0"/>
          <w:sz w:val="43"/>
          <w:szCs w:val="43"/>
        </w:rPr>
      </w:pPr>
      <w:r>
        <w:rPr>
          <w:rFonts w:hint="eastAsia" w:ascii="方正仿宋_GBK" w:hAnsi="方正仿宋_GBK" w:eastAsia="方正仿宋_GBK" w:cs="方正仿宋_GBK"/>
          <w:b w:val="0"/>
          <w:color w:val="000000"/>
          <w:sz w:val="32"/>
          <w:szCs w:val="32"/>
        </w:rPr>
        <w:t>镇自然灾害指挥部（镇减灾委）结合全镇实际制定应急物资储备规划并组织实施。经发办、社事办、财政所、党政办、应急办等部门按照职能分工，建立健全重要应急物资保障制度，完善重要应急物资监管、生产、储备、调拨和紧急配送体系。</w:t>
      </w:r>
    </w:p>
    <w:p>
      <w:pPr>
        <w:pStyle w:val="5"/>
        <w:keepNext w:val="0"/>
        <w:keepLines w:val="0"/>
        <w:widowControl/>
        <w:suppressLineNumbers w:val="0"/>
        <w:spacing w:before="0" w:beforeAutospacing="1" w:after="0" w:afterAutospacing="1" w:line="576" w:lineRule="atLeast"/>
        <w:ind w:left="0" w:right="0" w:firstLine="634"/>
        <w:jc w:val="both"/>
        <w:rPr>
          <w:b w:val="0"/>
          <w:sz w:val="43"/>
          <w:szCs w:val="43"/>
        </w:rPr>
      </w:pPr>
      <w:r>
        <w:rPr>
          <w:rFonts w:hint="eastAsia" w:ascii="方正仿宋_GBK" w:hAnsi="方正仿宋_GBK" w:eastAsia="方正仿宋_GBK" w:cs="方正仿宋_GBK"/>
          <w:b w:val="0"/>
          <w:color w:val="000000"/>
          <w:sz w:val="32"/>
          <w:szCs w:val="32"/>
        </w:rPr>
        <w:t>镇政府根据实际情况，与有关企业签订协议，保障应急救援物资、生活必需品和应急处置装备生产、供给。</w:t>
      </w:r>
    </w:p>
    <w:p>
      <w:pPr>
        <w:pStyle w:val="5"/>
        <w:keepNext w:val="0"/>
        <w:keepLines w:val="0"/>
        <w:widowControl/>
        <w:suppressLineNumbers w:val="0"/>
        <w:spacing w:before="0" w:beforeAutospacing="1" w:after="0" w:afterAutospacing="1" w:line="576" w:lineRule="atLeast"/>
        <w:ind w:left="0" w:right="0" w:firstLine="634"/>
        <w:jc w:val="both"/>
        <w:rPr>
          <w:b w:val="0"/>
          <w:sz w:val="43"/>
          <w:szCs w:val="43"/>
        </w:rPr>
      </w:pPr>
      <w:r>
        <w:rPr>
          <w:rFonts w:hint="eastAsia" w:ascii="方正仿宋_GBK" w:hAnsi="方正仿宋_GBK" w:eastAsia="方正仿宋_GBK" w:cs="方正仿宋_GBK"/>
          <w:b w:val="0"/>
          <w:sz w:val="32"/>
          <w:szCs w:val="32"/>
        </w:rPr>
        <w:t>根据专业应急救援业务需求，要配备应急救援和抢险装备、器材，建立应急装备数据库，及时对应急装备维护、更新，保障各类自然灾害抢险和救援。鼓励和引导社区、企业事业单位和家庭储备基本应急自救物资和生活必需品。</w:t>
      </w:r>
    </w:p>
    <w:p>
      <w:pPr>
        <w:pStyle w:val="5"/>
        <w:keepNext w:val="0"/>
        <w:keepLines w:val="0"/>
        <w:widowControl/>
        <w:suppressLineNumbers w:val="0"/>
        <w:spacing w:before="0" w:beforeAutospacing="1" w:after="0" w:afterAutospacing="1" w:line="576" w:lineRule="atLeast"/>
        <w:ind w:left="0" w:right="0" w:firstLine="634"/>
        <w:jc w:val="both"/>
        <w:rPr>
          <w:b w:val="0"/>
          <w:sz w:val="43"/>
          <w:szCs w:val="43"/>
        </w:rPr>
      </w:pPr>
      <w:r>
        <w:rPr>
          <w:rFonts w:hint="eastAsia" w:ascii="方正仿宋_GBK" w:hAnsi="方正仿宋_GBK" w:eastAsia="方正仿宋_GBK" w:cs="方正仿宋_GBK"/>
          <w:b w:val="0"/>
          <w:color w:val="000000"/>
          <w:sz w:val="32"/>
          <w:szCs w:val="32"/>
        </w:rPr>
        <w:t>镇政府与周边镇签订应急救援合作协议、应急物资运输保障协议及人员转移运输保障协议等，保障应急救援物资、生活必需品和应急处置装备生产、供给。</w:t>
      </w:r>
    </w:p>
    <w:p>
      <w:pPr>
        <w:pStyle w:val="5"/>
        <w:keepNext w:val="0"/>
        <w:keepLines w:val="0"/>
        <w:widowControl/>
        <w:suppressLineNumbers w:val="0"/>
        <w:spacing w:before="0" w:beforeAutospacing="1" w:after="0" w:afterAutospacing="1" w:line="576" w:lineRule="atLeast"/>
        <w:ind w:left="0" w:right="0" w:firstLine="634"/>
        <w:jc w:val="both"/>
        <w:rPr>
          <w:b w:val="0"/>
          <w:sz w:val="43"/>
          <w:szCs w:val="43"/>
        </w:rPr>
      </w:pPr>
      <w:bookmarkStart w:id="38" w:name="__RefHeading___Toc24764"/>
      <w:bookmarkEnd w:id="38"/>
      <w:r>
        <w:rPr>
          <w:rFonts w:hint="default" w:ascii="Times New Roman" w:hAnsi="Times New Roman" w:cs="Times New Roman"/>
          <w:b w:val="0"/>
          <w:sz w:val="32"/>
          <w:szCs w:val="32"/>
        </w:rPr>
        <w:t xml:space="preserve">7.7 </w:t>
      </w:r>
      <w:r>
        <w:rPr>
          <w:rFonts w:hint="eastAsia" w:ascii="方正仿宋_GBK" w:hAnsi="方正仿宋_GBK" w:eastAsia="方正仿宋_GBK" w:cs="方正仿宋_GBK"/>
          <w:b w:val="0"/>
          <w:sz w:val="32"/>
          <w:szCs w:val="32"/>
        </w:rPr>
        <w:t>应急避难场所保障</w:t>
      </w:r>
    </w:p>
    <w:p>
      <w:pPr>
        <w:pStyle w:val="5"/>
        <w:keepNext w:val="0"/>
        <w:keepLines w:val="0"/>
        <w:widowControl/>
        <w:suppressLineNumbers w:val="0"/>
        <w:spacing w:before="0" w:beforeAutospacing="1" w:after="0" w:afterAutospacing="1" w:line="576" w:lineRule="atLeast"/>
        <w:ind w:left="0" w:right="0" w:firstLine="634"/>
        <w:jc w:val="both"/>
        <w:rPr>
          <w:b w:val="0"/>
          <w:sz w:val="43"/>
          <w:szCs w:val="43"/>
        </w:rPr>
      </w:pPr>
      <w:r>
        <w:rPr>
          <w:rFonts w:hint="eastAsia" w:ascii="方正仿宋_GBK" w:hAnsi="方正仿宋_GBK" w:eastAsia="方正仿宋_GBK" w:cs="方正仿宋_GBK"/>
          <w:b w:val="0"/>
          <w:color w:val="000000"/>
          <w:sz w:val="32"/>
          <w:szCs w:val="32"/>
        </w:rPr>
        <w:t>建环中心应合理规划布局场镇应急避难场所，应当结合人口密度，按照平战结合、合理布局原则，充分利用公园、广场、操场、室外停车场等现有资源，规划设置一批符合规定要求的应急避难（险）场所，配备必要设施及标识标牌。</w:t>
      </w:r>
    </w:p>
    <w:p>
      <w:pPr>
        <w:pStyle w:val="5"/>
        <w:keepNext w:val="0"/>
        <w:keepLines w:val="0"/>
        <w:widowControl/>
        <w:suppressLineNumbers w:val="0"/>
        <w:spacing w:before="0" w:beforeAutospacing="1" w:after="0" w:afterAutospacing="1" w:line="576" w:lineRule="atLeast"/>
        <w:ind w:left="0" w:right="0" w:firstLine="634"/>
        <w:jc w:val="both"/>
        <w:rPr>
          <w:b w:val="0"/>
          <w:sz w:val="43"/>
          <w:szCs w:val="43"/>
        </w:rPr>
      </w:pPr>
      <w:r>
        <w:rPr>
          <w:rFonts w:hint="eastAsia" w:ascii="方正仿宋_GBK" w:hAnsi="方正仿宋_GBK" w:eastAsia="方正仿宋_GBK" w:cs="方正仿宋_GBK"/>
          <w:b w:val="0"/>
          <w:color w:val="000000"/>
          <w:sz w:val="32"/>
          <w:szCs w:val="32"/>
        </w:rPr>
        <w:t>建环中心联同应急办组织应急避难（险）场所管理单位制定并完善应急避难（险）场所管理办法，明确责任人，确保紧急情况下公众能够安全、有序地转移或者疏散。</w:t>
      </w:r>
    </w:p>
    <w:p>
      <w:pPr>
        <w:pStyle w:val="2"/>
        <w:keepNext w:val="0"/>
        <w:keepLines w:val="0"/>
        <w:widowControl/>
        <w:suppressLineNumbers w:val="0"/>
        <w:spacing w:line="576" w:lineRule="atLeast"/>
        <w:ind w:left="0" w:firstLine="634"/>
      </w:pPr>
      <w:bookmarkStart w:id="39" w:name="__RefHeading___Toc24990"/>
      <w:bookmarkEnd w:id="39"/>
      <w:r>
        <w:rPr>
          <w:color w:val="000000"/>
        </w:rPr>
        <w:t>8</w:t>
      </w:r>
      <w:r>
        <w:rPr>
          <w:rFonts w:hint="eastAsia" w:ascii="方正黑体_GBK" w:hAnsi="方正黑体_GBK" w:eastAsia="方正黑体_GBK" w:cs="方正黑体_GBK"/>
          <w:color w:val="000000"/>
        </w:rPr>
        <w:t>宣传、培训与演练</w:t>
      </w:r>
    </w:p>
    <w:p>
      <w:pPr>
        <w:pStyle w:val="3"/>
        <w:keepNext w:val="0"/>
        <w:keepLines w:val="0"/>
        <w:widowControl/>
        <w:suppressLineNumbers w:val="0"/>
        <w:spacing w:line="576" w:lineRule="atLeast"/>
        <w:ind w:left="0" w:firstLine="634"/>
      </w:pPr>
      <w:bookmarkStart w:id="40" w:name="__RefHeading___Toc19230"/>
      <w:bookmarkEnd w:id="40"/>
      <w:r>
        <w:t xml:space="preserve">8.1 </w:t>
      </w:r>
      <w:r>
        <w:rPr>
          <w:rFonts w:hint="eastAsia" w:ascii="方正楷体_GBK" w:hAnsi="方正楷体_GBK" w:eastAsia="方正楷体_GBK" w:cs="方正楷体_GBK"/>
        </w:rPr>
        <w:t>宣传教育</w:t>
      </w:r>
    </w:p>
    <w:p>
      <w:pPr>
        <w:pStyle w:val="5"/>
        <w:keepNext w:val="0"/>
        <w:keepLines w:val="0"/>
        <w:widowControl/>
        <w:suppressLineNumbers w:val="0"/>
        <w:spacing w:before="0" w:beforeAutospacing="1" w:after="0" w:afterAutospacing="1" w:line="576" w:lineRule="atLeast"/>
        <w:ind w:left="0" w:right="0" w:firstLine="634"/>
        <w:jc w:val="both"/>
        <w:rPr>
          <w:b w:val="0"/>
          <w:sz w:val="43"/>
          <w:szCs w:val="43"/>
        </w:rPr>
      </w:pPr>
      <w:r>
        <w:rPr>
          <w:rFonts w:hint="eastAsia" w:ascii="方正仿宋_GBK" w:hAnsi="方正仿宋_GBK" w:eastAsia="方正仿宋_GBK" w:cs="方正仿宋_GBK"/>
          <w:b w:val="0"/>
          <w:sz w:val="32"/>
          <w:szCs w:val="32"/>
        </w:rPr>
        <w:t>充分利用新闻媒体、政务新媒体等各类媒体，广泛开展自然灾害应对法律、法规、规章和预防、避险、自救、互救等应急知识的宣传教育，增强公民风险防范意识和应急知识与技能。教育部门和学校组织实施在校学生有关应急知识教育。</w:t>
      </w:r>
    </w:p>
    <w:p>
      <w:pPr>
        <w:pStyle w:val="5"/>
        <w:keepNext w:val="0"/>
        <w:keepLines w:val="0"/>
        <w:widowControl/>
        <w:suppressLineNumbers w:val="0"/>
        <w:spacing w:before="0" w:beforeAutospacing="1" w:after="0" w:afterAutospacing="1" w:line="576" w:lineRule="atLeast"/>
        <w:ind w:left="0" w:right="0" w:firstLine="634"/>
        <w:jc w:val="both"/>
        <w:rPr>
          <w:b w:val="0"/>
          <w:sz w:val="43"/>
          <w:szCs w:val="43"/>
        </w:rPr>
      </w:pPr>
      <w:r>
        <w:rPr>
          <w:rFonts w:hint="eastAsia" w:ascii="方正仿宋_GBK" w:hAnsi="方正仿宋_GBK" w:eastAsia="方正仿宋_GBK" w:cs="方正仿宋_GBK"/>
          <w:b w:val="0"/>
          <w:sz w:val="32"/>
          <w:szCs w:val="32"/>
        </w:rPr>
        <w:t>应组织开展全国性防灾减灾救灾宣传活动，利用各种媒体宣传应急法律法规和灾害预防、避险、避灾、自救、互救、保险的常识，组织好“防灾减灾日”“国际减灾日”“世界急救日”“全国科普日”“全国消防日”和“国际民防日”等活动，加强防灾减灾科普宣传，提高公民防灾减灾意识和科学防灾减灾能力。</w:t>
      </w:r>
    </w:p>
    <w:p>
      <w:pPr>
        <w:pStyle w:val="5"/>
        <w:keepNext w:val="0"/>
        <w:keepLines w:val="0"/>
        <w:widowControl/>
        <w:suppressLineNumbers w:val="0"/>
        <w:spacing w:before="0" w:beforeAutospacing="1" w:after="0" w:afterAutospacing="1" w:line="576" w:lineRule="atLeast"/>
        <w:ind w:left="0" w:right="0" w:firstLine="634"/>
        <w:jc w:val="both"/>
        <w:rPr>
          <w:b w:val="0"/>
          <w:sz w:val="43"/>
          <w:szCs w:val="43"/>
        </w:rPr>
      </w:pPr>
      <w:bookmarkStart w:id="41" w:name="__RefHeading___Toc17114"/>
      <w:bookmarkEnd w:id="41"/>
      <w:r>
        <w:rPr>
          <w:rFonts w:hint="default" w:ascii="Times New Roman" w:hAnsi="Times New Roman" w:cs="Times New Roman"/>
          <w:b w:val="0"/>
          <w:sz w:val="32"/>
          <w:szCs w:val="32"/>
        </w:rPr>
        <w:t xml:space="preserve">8.2 </w:t>
      </w:r>
      <w:r>
        <w:rPr>
          <w:rFonts w:hint="eastAsia" w:ascii="方正仿宋_GBK" w:hAnsi="方正仿宋_GBK" w:eastAsia="方正仿宋_GBK" w:cs="方正仿宋_GBK"/>
          <w:b w:val="0"/>
          <w:sz w:val="32"/>
          <w:szCs w:val="32"/>
        </w:rPr>
        <w:t>培训</w:t>
      </w:r>
    </w:p>
    <w:p>
      <w:pPr>
        <w:pStyle w:val="5"/>
        <w:keepNext w:val="0"/>
        <w:keepLines w:val="0"/>
        <w:widowControl/>
        <w:suppressLineNumbers w:val="0"/>
        <w:spacing w:before="0" w:beforeAutospacing="1" w:after="0" w:afterAutospacing="1" w:line="576" w:lineRule="atLeast"/>
        <w:ind w:left="0" w:right="0" w:firstLine="634"/>
        <w:jc w:val="both"/>
        <w:rPr>
          <w:b w:val="0"/>
          <w:sz w:val="43"/>
          <w:szCs w:val="43"/>
        </w:rPr>
      </w:pPr>
      <w:r>
        <w:rPr>
          <w:rFonts w:hint="eastAsia" w:ascii="方正仿宋_GBK" w:hAnsi="方正仿宋_GBK" w:eastAsia="方正仿宋_GBK" w:cs="方正仿宋_GBK"/>
          <w:b w:val="0"/>
          <w:color w:val="000000"/>
          <w:sz w:val="32"/>
          <w:szCs w:val="32"/>
        </w:rPr>
        <w:t>镇有关科室和单位要建立应急管理培训制度，将有关应急管理课程列为干部职工培训内容。</w:t>
      </w:r>
    </w:p>
    <w:p>
      <w:pPr>
        <w:pStyle w:val="5"/>
        <w:keepNext w:val="0"/>
        <w:keepLines w:val="0"/>
        <w:widowControl/>
        <w:suppressLineNumbers w:val="0"/>
        <w:spacing w:before="0" w:beforeAutospacing="1" w:after="0" w:afterAutospacing="1" w:line="576" w:lineRule="atLeast"/>
        <w:ind w:left="0" w:right="0" w:firstLine="634"/>
        <w:jc w:val="both"/>
        <w:rPr>
          <w:b w:val="0"/>
          <w:sz w:val="43"/>
          <w:szCs w:val="43"/>
        </w:rPr>
      </w:pPr>
      <w:r>
        <w:rPr>
          <w:rFonts w:hint="eastAsia" w:ascii="方正仿宋_GBK" w:hAnsi="方正仿宋_GBK" w:eastAsia="方正仿宋_GBK" w:cs="方正仿宋_GBK"/>
          <w:b w:val="0"/>
          <w:color w:val="000000"/>
          <w:sz w:val="32"/>
          <w:szCs w:val="32"/>
        </w:rPr>
        <w:t>应急办统筹管理全镇应急救援队伍培训工作，应当按照国家有关规定，定期对应急救援人员进行培训，应急救援人员经培训合格后，方可参加应急救援工作。</w:t>
      </w:r>
    </w:p>
    <w:p>
      <w:pPr>
        <w:pStyle w:val="5"/>
        <w:keepNext w:val="0"/>
        <w:keepLines w:val="0"/>
        <w:widowControl/>
        <w:suppressLineNumbers w:val="0"/>
        <w:spacing w:before="0" w:beforeAutospacing="1" w:after="0" w:afterAutospacing="1" w:line="576" w:lineRule="atLeast"/>
        <w:ind w:left="0" w:right="0" w:firstLine="634"/>
        <w:jc w:val="both"/>
        <w:rPr>
          <w:b w:val="0"/>
          <w:sz w:val="43"/>
          <w:szCs w:val="43"/>
        </w:rPr>
      </w:pPr>
      <w:bookmarkStart w:id="42" w:name="__RefHeading___Toc5342"/>
      <w:bookmarkEnd w:id="42"/>
      <w:r>
        <w:rPr>
          <w:rFonts w:hint="default" w:ascii="Times New Roman" w:hAnsi="Times New Roman" w:cs="Times New Roman"/>
          <w:b w:val="0"/>
          <w:sz w:val="32"/>
          <w:szCs w:val="32"/>
        </w:rPr>
        <w:t xml:space="preserve">8.3 </w:t>
      </w:r>
      <w:r>
        <w:rPr>
          <w:rFonts w:hint="eastAsia" w:ascii="方正仿宋_GBK" w:hAnsi="方正仿宋_GBK" w:eastAsia="方正仿宋_GBK" w:cs="方正仿宋_GBK"/>
          <w:b w:val="0"/>
          <w:sz w:val="32"/>
          <w:szCs w:val="32"/>
        </w:rPr>
        <w:t>演练</w:t>
      </w:r>
    </w:p>
    <w:p>
      <w:pPr>
        <w:pStyle w:val="5"/>
        <w:keepNext w:val="0"/>
        <w:keepLines w:val="0"/>
        <w:widowControl/>
        <w:suppressLineNumbers w:val="0"/>
        <w:spacing w:before="0" w:beforeAutospacing="1" w:after="0" w:afterAutospacing="1" w:line="576" w:lineRule="atLeast"/>
        <w:ind w:left="0" w:right="0" w:firstLine="634"/>
        <w:jc w:val="both"/>
        <w:rPr>
          <w:b w:val="0"/>
          <w:sz w:val="43"/>
          <w:szCs w:val="43"/>
        </w:rPr>
      </w:pPr>
      <w:r>
        <w:rPr>
          <w:rFonts w:hint="eastAsia" w:ascii="方正仿宋_GBK" w:hAnsi="方正仿宋_GBK" w:eastAsia="方正仿宋_GBK" w:cs="方正仿宋_GBK"/>
          <w:b w:val="0"/>
          <w:color w:val="000000"/>
          <w:sz w:val="32"/>
          <w:szCs w:val="32"/>
        </w:rPr>
        <w:t>应急办统筹全镇自然灾害应急演练工作，负责镇重点应急演练的规划、组织协调、考核评估与综合管理，检查指导全镇综合应急演练工作，并定期组织全镇应急演练。洪涝、干旱、滑坡等自然灾害易发区，应急办联同农服中心应有针对性每年至少组织开展</w:t>
      </w:r>
      <w:r>
        <w:rPr>
          <w:rFonts w:hint="default" w:ascii="Times New Roman" w:hAnsi="Times New Roman" w:cs="Times New Roman"/>
          <w:b w:val="0"/>
          <w:color w:val="000000"/>
          <w:sz w:val="32"/>
          <w:szCs w:val="32"/>
        </w:rPr>
        <w:t>1</w:t>
      </w:r>
      <w:r>
        <w:rPr>
          <w:rFonts w:hint="eastAsia" w:ascii="方正仿宋_GBK" w:hAnsi="方正仿宋_GBK" w:eastAsia="方正仿宋_GBK" w:cs="方正仿宋_GBK"/>
          <w:b w:val="0"/>
          <w:sz w:val="32"/>
          <w:szCs w:val="32"/>
        </w:rPr>
        <w:t>次应急演练。</w:t>
      </w:r>
    </w:p>
    <w:p>
      <w:pPr>
        <w:pStyle w:val="5"/>
        <w:keepNext w:val="0"/>
        <w:keepLines w:val="0"/>
        <w:widowControl/>
        <w:suppressLineNumbers w:val="0"/>
        <w:spacing w:before="0" w:beforeAutospacing="1" w:after="0" w:afterAutospacing="1" w:line="576" w:lineRule="atLeast"/>
        <w:ind w:left="0" w:right="0" w:firstLine="634"/>
        <w:jc w:val="both"/>
        <w:rPr>
          <w:b w:val="0"/>
          <w:sz w:val="43"/>
          <w:szCs w:val="43"/>
        </w:rPr>
      </w:pPr>
      <w:r>
        <w:rPr>
          <w:rFonts w:hint="eastAsia" w:ascii="方正仿宋_GBK" w:hAnsi="方正仿宋_GBK" w:eastAsia="方正仿宋_GBK" w:cs="方正仿宋_GBK"/>
          <w:b w:val="0"/>
          <w:color w:val="000000"/>
          <w:sz w:val="32"/>
          <w:szCs w:val="32"/>
        </w:rPr>
        <w:t>应急演练包括规划与计划、准备、实施、评估总结和改进五个阶段。通过应急演练，发现和解决应急工作中存在的问题，落实岗位责任，熟悉应急工作指挥机制和决策、协调、处置程序，评价应急准备状态，培训和检验应急队伍快速反应能力，提高各科室之间协调配合和现场处置能力，检验应急预案可行性并改进完善。</w:t>
      </w:r>
    </w:p>
    <w:p>
      <w:pPr>
        <w:pStyle w:val="2"/>
        <w:keepNext w:val="0"/>
        <w:keepLines w:val="0"/>
        <w:widowControl/>
        <w:suppressLineNumbers w:val="0"/>
        <w:spacing w:line="576" w:lineRule="atLeast"/>
        <w:ind w:left="0" w:firstLine="634"/>
      </w:pPr>
      <w:bookmarkStart w:id="43" w:name="__RefHeading___Toc12629"/>
      <w:bookmarkEnd w:id="43"/>
      <w:r>
        <w:rPr>
          <w:color w:val="000000"/>
        </w:rPr>
        <w:t>9</w:t>
      </w:r>
      <w:r>
        <w:rPr>
          <w:rFonts w:hint="eastAsia" w:ascii="方正黑体_GBK" w:hAnsi="方正黑体_GBK" w:eastAsia="方正黑体_GBK" w:cs="方正黑体_GBK"/>
          <w:color w:val="000000"/>
        </w:rPr>
        <w:t>预案管理</w:t>
      </w:r>
    </w:p>
    <w:p>
      <w:pPr>
        <w:pStyle w:val="3"/>
        <w:keepNext w:val="0"/>
        <w:keepLines w:val="0"/>
        <w:widowControl/>
        <w:suppressLineNumbers w:val="0"/>
        <w:spacing w:line="576" w:lineRule="atLeast"/>
        <w:ind w:left="0" w:firstLine="634"/>
      </w:pPr>
      <w:bookmarkStart w:id="44" w:name="__RefHeading___Toc10714"/>
      <w:bookmarkEnd w:id="44"/>
      <w:r>
        <w:rPr>
          <w:color w:val="000000"/>
        </w:rPr>
        <w:t xml:space="preserve">9.1 </w:t>
      </w:r>
      <w:r>
        <w:rPr>
          <w:rFonts w:hint="eastAsia" w:ascii="方正楷体_GBK" w:hAnsi="方正楷体_GBK" w:eastAsia="方正楷体_GBK" w:cs="方正楷体_GBK"/>
          <w:color w:val="000000"/>
        </w:rPr>
        <w:t>预案</w:t>
      </w:r>
      <w:r>
        <w:rPr>
          <w:color w:val="000000"/>
        </w:rPr>
        <w:t>修订</w:t>
      </w:r>
    </w:p>
    <w:p>
      <w:pPr>
        <w:pStyle w:val="3"/>
        <w:keepNext w:val="0"/>
        <w:keepLines w:val="0"/>
        <w:widowControl/>
        <w:suppressLineNumbers w:val="0"/>
        <w:spacing w:line="576" w:lineRule="atLeast"/>
        <w:ind w:left="0" w:firstLine="634"/>
      </w:pPr>
      <w:r>
        <w:rPr>
          <w:rFonts w:hint="eastAsia" w:ascii="方正仿宋_GBK" w:hAnsi="方正仿宋_GBK" w:eastAsia="方正仿宋_GBK" w:cs="方正仿宋_GBK"/>
          <w:sz w:val="32"/>
          <w:szCs w:val="32"/>
        </w:rPr>
        <w:t>应急办负责建立应急预案评估制度，原则上每</w:t>
      </w:r>
      <w:r>
        <w:rPr>
          <w:rFonts w:hint="default" w:ascii="Times New Roman" w:hAnsi="Times New Roman" w:cs="Times New Roman"/>
          <w:sz w:val="32"/>
          <w:szCs w:val="32"/>
        </w:rPr>
        <w:t>5</w:t>
      </w:r>
      <w:r>
        <w:rPr>
          <w:rFonts w:hint="eastAsia" w:ascii="方正仿宋_GBK" w:hAnsi="方正仿宋_GBK" w:eastAsia="方正仿宋_GBK" w:cs="方正仿宋_GBK"/>
          <w:sz w:val="32"/>
          <w:szCs w:val="32"/>
        </w:rPr>
        <w:t>年对本预案进行一次评估，并及时跟进评估结果进行修订，有关法律法规对预案修订周期另有规定的，从其规定。</w:t>
      </w:r>
    </w:p>
    <w:p>
      <w:pPr>
        <w:pStyle w:val="5"/>
        <w:keepNext w:val="0"/>
        <w:keepLines w:val="0"/>
        <w:widowControl/>
        <w:suppressLineNumbers w:val="0"/>
        <w:spacing w:before="0" w:beforeAutospacing="1" w:after="0" w:afterAutospacing="1" w:line="576" w:lineRule="atLeast"/>
        <w:ind w:left="0" w:right="0" w:firstLine="634"/>
        <w:jc w:val="both"/>
        <w:rPr>
          <w:b w:val="0"/>
          <w:sz w:val="43"/>
          <w:szCs w:val="43"/>
        </w:rPr>
      </w:pPr>
      <w:r>
        <w:rPr>
          <w:rFonts w:hint="eastAsia" w:ascii="方正仿宋_GBK" w:hAnsi="方正仿宋_GBK" w:eastAsia="方正仿宋_GBK" w:cs="方正仿宋_GBK"/>
          <w:b w:val="0"/>
          <w:sz w:val="32"/>
          <w:szCs w:val="32"/>
        </w:rPr>
        <w:t>有下列情形之一时，应当及时修订本预案并归档：</w:t>
      </w:r>
    </w:p>
    <w:p>
      <w:pPr>
        <w:keepNext w:val="0"/>
        <w:keepLines w:val="0"/>
        <w:widowControl/>
        <w:numPr>
          <w:ilvl w:val="0"/>
          <w:numId w:val="3"/>
        </w:numPr>
        <w:suppressLineNumbers w:val="0"/>
        <w:spacing w:before="0" w:beforeAutospacing="1" w:after="0" w:afterAutospacing="1"/>
        <w:ind w:left="1440" w:hanging="360"/>
        <w:jc w:val="both"/>
      </w:pPr>
    </w:p>
    <w:p>
      <w:pPr>
        <w:pStyle w:val="5"/>
        <w:keepNext w:val="0"/>
        <w:keepLines w:val="0"/>
        <w:widowControl/>
        <w:suppressLineNumbers w:val="0"/>
        <w:spacing w:before="0" w:beforeAutospacing="1" w:after="0" w:afterAutospacing="1" w:line="576" w:lineRule="atLeast"/>
        <w:ind w:left="720" w:right="0"/>
        <w:jc w:val="both"/>
        <w:rPr>
          <w:b w:val="0"/>
          <w:sz w:val="43"/>
          <w:szCs w:val="43"/>
        </w:rPr>
      </w:pPr>
      <w:r>
        <w:rPr>
          <w:rFonts w:hint="eastAsia" w:ascii="方正仿宋_GBK" w:hAnsi="方正仿宋_GBK" w:eastAsia="方正仿宋_GBK" w:cs="方正仿宋_GBK"/>
          <w:b w:val="0"/>
          <w:color w:val="000000"/>
          <w:sz w:val="32"/>
          <w:szCs w:val="32"/>
        </w:rPr>
        <w:t>有关法律、法规、规章、标准、上位预案中有关规定发生变化的；</w:t>
      </w:r>
    </w:p>
    <w:p>
      <w:pPr>
        <w:keepNext w:val="0"/>
        <w:keepLines w:val="0"/>
        <w:widowControl/>
        <w:numPr>
          <w:ilvl w:val="0"/>
          <w:numId w:val="3"/>
        </w:numPr>
        <w:suppressLineNumbers w:val="0"/>
        <w:spacing w:before="0" w:beforeAutospacing="1" w:after="0" w:afterAutospacing="1"/>
        <w:ind w:left="1440" w:hanging="360"/>
        <w:jc w:val="both"/>
      </w:pPr>
    </w:p>
    <w:p>
      <w:pPr>
        <w:keepNext w:val="0"/>
        <w:keepLines w:val="0"/>
        <w:widowControl/>
        <w:numPr>
          <w:ilvl w:val="0"/>
          <w:numId w:val="3"/>
        </w:numPr>
        <w:suppressLineNumbers w:val="0"/>
        <w:spacing w:before="0" w:beforeAutospacing="1" w:after="0" w:afterAutospacing="1"/>
        <w:ind w:left="1440" w:hanging="360"/>
        <w:jc w:val="both"/>
      </w:pPr>
    </w:p>
    <w:p>
      <w:pPr>
        <w:pStyle w:val="5"/>
        <w:keepNext w:val="0"/>
        <w:keepLines w:val="0"/>
        <w:widowControl/>
        <w:suppressLineNumbers w:val="0"/>
        <w:spacing w:before="0" w:beforeAutospacing="1" w:after="0" w:afterAutospacing="1" w:line="576" w:lineRule="atLeast"/>
        <w:ind w:left="720" w:right="0"/>
        <w:jc w:val="both"/>
        <w:rPr>
          <w:b w:val="0"/>
          <w:sz w:val="43"/>
          <w:szCs w:val="43"/>
        </w:rPr>
      </w:pPr>
      <w:r>
        <w:rPr>
          <w:rFonts w:hint="eastAsia" w:ascii="方正仿宋_GBK" w:hAnsi="方正仿宋_GBK" w:eastAsia="方正仿宋_GBK" w:cs="方正仿宋_GBK"/>
          <w:b w:val="0"/>
          <w:color w:val="000000"/>
          <w:sz w:val="32"/>
          <w:szCs w:val="32"/>
        </w:rPr>
        <w:t>应急指挥机构及其职责发生重大调整的；</w:t>
      </w:r>
    </w:p>
    <w:p>
      <w:pPr>
        <w:keepNext w:val="0"/>
        <w:keepLines w:val="0"/>
        <w:widowControl/>
        <w:numPr>
          <w:ilvl w:val="0"/>
          <w:numId w:val="3"/>
        </w:numPr>
        <w:suppressLineNumbers w:val="0"/>
        <w:spacing w:before="0" w:beforeAutospacing="1" w:after="0" w:afterAutospacing="1"/>
        <w:ind w:left="1440" w:hanging="360"/>
        <w:jc w:val="both"/>
      </w:pPr>
    </w:p>
    <w:p>
      <w:pPr>
        <w:keepNext w:val="0"/>
        <w:keepLines w:val="0"/>
        <w:widowControl/>
        <w:numPr>
          <w:ilvl w:val="0"/>
          <w:numId w:val="3"/>
        </w:numPr>
        <w:suppressLineNumbers w:val="0"/>
        <w:spacing w:before="0" w:beforeAutospacing="1" w:after="0" w:afterAutospacing="1"/>
        <w:ind w:left="1440" w:hanging="360"/>
        <w:jc w:val="both"/>
      </w:pPr>
    </w:p>
    <w:p>
      <w:pPr>
        <w:pStyle w:val="5"/>
        <w:keepNext w:val="0"/>
        <w:keepLines w:val="0"/>
        <w:widowControl/>
        <w:suppressLineNumbers w:val="0"/>
        <w:spacing w:before="0" w:beforeAutospacing="1" w:after="0" w:afterAutospacing="1" w:line="576" w:lineRule="atLeast"/>
        <w:ind w:left="720" w:right="0"/>
        <w:jc w:val="both"/>
        <w:rPr>
          <w:b w:val="0"/>
          <w:sz w:val="43"/>
          <w:szCs w:val="43"/>
        </w:rPr>
      </w:pPr>
      <w:r>
        <w:rPr>
          <w:rFonts w:hint="eastAsia" w:ascii="方正仿宋_GBK" w:hAnsi="方正仿宋_GBK" w:eastAsia="方正仿宋_GBK" w:cs="方正仿宋_GBK"/>
          <w:b w:val="0"/>
          <w:color w:val="000000"/>
          <w:sz w:val="32"/>
          <w:szCs w:val="32"/>
        </w:rPr>
        <w:t>面临风险发生重大变化的；</w:t>
      </w:r>
    </w:p>
    <w:p>
      <w:pPr>
        <w:keepNext w:val="0"/>
        <w:keepLines w:val="0"/>
        <w:widowControl/>
        <w:numPr>
          <w:ilvl w:val="0"/>
          <w:numId w:val="3"/>
        </w:numPr>
        <w:suppressLineNumbers w:val="0"/>
        <w:spacing w:before="0" w:beforeAutospacing="1" w:after="0" w:afterAutospacing="1"/>
        <w:ind w:left="1440" w:hanging="360"/>
        <w:jc w:val="both"/>
      </w:pPr>
    </w:p>
    <w:p>
      <w:pPr>
        <w:keepNext w:val="0"/>
        <w:keepLines w:val="0"/>
        <w:widowControl/>
        <w:numPr>
          <w:ilvl w:val="0"/>
          <w:numId w:val="3"/>
        </w:numPr>
        <w:suppressLineNumbers w:val="0"/>
        <w:spacing w:before="0" w:beforeAutospacing="1" w:after="0" w:afterAutospacing="1"/>
        <w:ind w:left="1440" w:hanging="360"/>
        <w:jc w:val="both"/>
      </w:pPr>
    </w:p>
    <w:p>
      <w:pPr>
        <w:pStyle w:val="5"/>
        <w:keepNext w:val="0"/>
        <w:keepLines w:val="0"/>
        <w:widowControl/>
        <w:suppressLineNumbers w:val="0"/>
        <w:spacing w:before="0" w:beforeAutospacing="1" w:after="0" w:afterAutospacing="1" w:line="576" w:lineRule="atLeast"/>
        <w:ind w:left="720" w:right="0"/>
        <w:jc w:val="both"/>
        <w:rPr>
          <w:b w:val="0"/>
          <w:sz w:val="43"/>
          <w:szCs w:val="43"/>
        </w:rPr>
      </w:pPr>
      <w:r>
        <w:rPr>
          <w:rFonts w:hint="eastAsia" w:ascii="方正仿宋_GBK" w:hAnsi="方正仿宋_GBK" w:eastAsia="方正仿宋_GBK" w:cs="方正仿宋_GBK"/>
          <w:b w:val="0"/>
          <w:color w:val="000000"/>
          <w:sz w:val="32"/>
          <w:szCs w:val="32"/>
        </w:rPr>
        <w:t>重要应急资源发生重大变化的；</w:t>
      </w:r>
    </w:p>
    <w:p>
      <w:pPr>
        <w:keepNext w:val="0"/>
        <w:keepLines w:val="0"/>
        <w:widowControl/>
        <w:numPr>
          <w:ilvl w:val="0"/>
          <w:numId w:val="3"/>
        </w:numPr>
        <w:suppressLineNumbers w:val="0"/>
        <w:spacing w:before="0" w:beforeAutospacing="1" w:after="0" w:afterAutospacing="1"/>
        <w:ind w:left="1440" w:hanging="360"/>
        <w:jc w:val="both"/>
      </w:pPr>
    </w:p>
    <w:p>
      <w:pPr>
        <w:keepNext w:val="0"/>
        <w:keepLines w:val="0"/>
        <w:widowControl/>
        <w:numPr>
          <w:ilvl w:val="0"/>
          <w:numId w:val="3"/>
        </w:numPr>
        <w:suppressLineNumbers w:val="0"/>
        <w:spacing w:before="0" w:beforeAutospacing="1" w:after="0" w:afterAutospacing="1"/>
        <w:ind w:left="1440" w:hanging="360"/>
        <w:jc w:val="both"/>
      </w:pPr>
    </w:p>
    <w:p>
      <w:pPr>
        <w:pStyle w:val="5"/>
        <w:keepNext w:val="0"/>
        <w:keepLines w:val="0"/>
        <w:widowControl/>
        <w:suppressLineNumbers w:val="0"/>
        <w:spacing w:before="0" w:beforeAutospacing="1" w:after="0" w:afterAutospacing="1" w:line="576" w:lineRule="atLeast"/>
        <w:ind w:left="720" w:right="0"/>
        <w:jc w:val="both"/>
        <w:rPr>
          <w:b w:val="0"/>
          <w:sz w:val="43"/>
          <w:szCs w:val="43"/>
        </w:rPr>
      </w:pPr>
      <w:r>
        <w:rPr>
          <w:rFonts w:hint="eastAsia" w:ascii="方正仿宋_GBK" w:hAnsi="方正仿宋_GBK" w:eastAsia="方正仿宋_GBK" w:cs="方正仿宋_GBK"/>
          <w:b w:val="0"/>
          <w:color w:val="000000"/>
          <w:sz w:val="32"/>
          <w:szCs w:val="32"/>
        </w:rPr>
        <w:t>预案中其他重要信息发生变化的；</w:t>
      </w:r>
    </w:p>
    <w:p>
      <w:pPr>
        <w:keepNext w:val="0"/>
        <w:keepLines w:val="0"/>
        <w:widowControl/>
        <w:numPr>
          <w:ilvl w:val="0"/>
          <w:numId w:val="3"/>
        </w:numPr>
        <w:suppressLineNumbers w:val="0"/>
        <w:spacing w:before="0" w:beforeAutospacing="1" w:after="0" w:afterAutospacing="1"/>
        <w:ind w:left="1440" w:hanging="360"/>
        <w:jc w:val="both"/>
      </w:pPr>
    </w:p>
    <w:p>
      <w:pPr>
        <w:keepNext w:val="0"/>
        <w:keepLines w:val="0"/>
        <w:widowControl/>
        <w:numPr>
          <w:ilvl w:val="0"/>
          <w:numId w:val="3"/>
        </w:numPr>
        <w:suppressLineNumbers w:val="0"/>
        <w:spacing w:before="0" w:beforeAutospacing="1" w:after="0" w:afterAutospacing="1"/>
        <w:ind w:left="1440" w:hanging="360"/>
        <w:jc w:val="both"/>
      </w:pPr>
    </w:p>
    <w:p>
      <w:pPr>
        <w:pStyle w:val="5"/>
        <w:keepNext w:val="0"/>
        <w:keepLines w:val="0"/>
        <w:widowControl/>
        <w:suppressLineNumbers w:val="0"/>
        <w:spacing w:before="0" w:beforeAutospacing="1" w:after="0" w:afterAutospacing="1" w:line="576" w:lineRule="atLeast"/>
        <w:ind w:left="720" w:right="0"/>
        <w:jc w:val="both"/>
        <w:rPr>
          <w:b w:val="0"/>
          <w:sz w:val="43"/>
          <w:szCs w:val="43"/>
        </w:rPr>
      </w:pPr>
      <w:r>
        <w:rPr>
          <w:rFonts w:hint="eastAsia" w:ascii="方正仿宋_GBK" w:hAnsi="方正仿宋_GBK" w:eastAsia="方正仿宋_GBK" w:cs="方正仿宋_GBK"/>
          <w:b w:val="0"/>
          <w:color w:val="000000"/>
          <w:sz w:val="32"/>
          <w:szCs w:val="32"/>
        </w:rPr>
        <w:t>在</w:t>
      </w:r>
      <w:r>
        <w:rPr>
          <w:rFonts w:hint="eastAsia" w:ascii="方正仿宋_GBK" w:hAnsi="方正仿宋_GBK" w:eastAsia="方正仿宋_GBK" w:cs="方正仿宋_GBK"/>
          <w:b w:val="0"/>
          <w:color w:val="000000"/>
          <w:spacing w:val="-12"/>
          <w:sz w:val="32"/>
          <w:szCs w:val="32"/>
        </w:rPr>
        <w:t>实际应对和应急演练中发现问题需作出重大调</w:t>
      </w:r>
      <w:r>
        <w:rPr>
          <w:rFonts w:hint="eastAsia" w:ascii="方正仿宋_GBK" w:hAnsi="方正仿宋_GBK" w:eastAsia="方正仿宋_GBK" w:cs="方正仿宋_GBK"/>
          <w:b w:val="0"/>
          <w:color w:val="000000"/>
          <w:sz w:val="32"/>
          <w:szCs w:val="32"/>
        </w:rPr>
        <w:t>整的；</w:t>
      </w:r>
    </w:p>
    <w:p>
      <w:pPr>
        <w:keepNext w:val="0"/>
        <w:keepLines w:val="0"/>
        <w:widowControl/>
        <w:numPr>
          <w:ilvl w:val="0"/>
          <w:numId w:val="3"/>
        </w:numPr>
        <w:suppressLineNumbers w:val="0"/>
        <w:spacing w:before="0" w:beforeAutospacing="1" w:after="0" w:afterAutospacing="1"/>
        <w:ind w:left="1440" w:hanging="360"/>
        <w:jc w:val="both"/>
      </w:pPr>
    </w:p>
    <w:p>
      <w:pPr>
        <w:keepNext w:val="0"/>
        <w:keepLines w:val="0"/>
        <w:widowControl/>
        <w:numPr>
          <w:ilvl w:val="0"/>
          <w:numId w:val="3"/>
        </w:numPr>
        <w:suppressLineNumbers w:val="0"/>
        <w:spacing w:before="0" w:beforeAutospacing="1" w:after="0" w:afterAutospacing="1"/>
        <w:ind w:left="1440" w:hanging="360"/>
        <w:jc w:val="both"/>
      </w:pPr>
    </w:p>
    <w:p>
      <w:pPr>
        <w:pStyle w:val="5"/>
        <w:keepNext w:val="0"/>
        <w:keepLines w:val="0"/>
        <w:widowControl/>
        <w:suppressLineNumbers w:val="0"/>
        <w:spacing w:before="0" w:beforeAutospacing="1" w:after="0" w:afterAutospacing="1" w:line="576" w:lineRule="atLeast"/>
        <w:ind w:left="720" w:right="0"/>
        <w:jc w:val="both"/>
        <w:rPr>
          <w:b w:val="0"/>
          <w:sz w:val="43"/>
          <w:szCs w:val="43"/>
        </w:rPr>
      </w:pPr>
      <w:r>
        <w:rPr>
          <w:rFonts w:hint="eastAsia" w:ascii="方正仿宋_GBK" w:hAnsi="方正仿宋_GBK" w:eastAsia="方正仿宋_GBK" w:cs="方正仿宋_GBK"/>
          <w:b w:val="0"/>
          <w:sz w:val="32"/>
          <w:szCs w:val="32"/>
        </w:rPr>
        <w:t>应急预案制定单位认为应当修订的其他情况。</w:t>
      </w:r>
    </w:p>
    <w:p>
      <w:pPr>
        <w:keepNext w:val="0"/>
        <w:keepLines w:val="0"/>
        <w:widowControl/>
        <w:numPr>
          <w:ilvl w:val="0"/>
          <w:numId w:val="3"/>
        </w:numPr>
        <w:suppressLineNumbers w:val="0"/>
        <w:spacing w:before="0" w:beforeAutospacing="1" w:after="0" w:afterAutospacing="1"/>
        <w:ind w:left="1440" w:hanging="360"/>
        <w:jc w:val="both"/>
      </w:pPr>
    </w:p>
    <w:p>
      <w:pPr>
        <w:pStyle w:val="3"/>
        <w:keepNext w:val="0"/>
        <w:keepLines w:val="0"/>
        <w:widowControl/>
        <w:suppressLineNumbers w:val="0"/>
        <w:spacing w:line="576" w:lineRule="atLeast"/>
        <w:ind w:left="0" w:firstLine="634"/>
      </w:pPr>
      <w:bookmarkStart w:id="45" w:name="__RefHeading___Toc1601"/>
      <w:bookmarkEnd w:id="45"/>
      <w:r>
        <w:rPr>
          <w:color w:val="000000"/>
        </w:rPr>
        <w:t xml:space="preserve">9.2 </w:t>
      </w:r>
      <w:r>
        <w:rPr>
          <w:rFonts w:hint="eastAsia" w:ascii="方正楷体_GBK" w:hAnsi="方正楷体_GBK" w:eastAsia="方正楷体_GBK" w:cs="方正楷体_GBK"/>
          <w:color w:val="000000"/>
        </w:rPr>
        <w:t>制定与解释</w:t>
      </w:r>
    </w:p>
    <w:p>
      <w:pPr>
        <w:pStyle w:val="5"/>
        <w:keepNext w:val="0"/>
        <w:keepLines w:val="0"/>
        <w:widowControl/>
        <w:suppressLineNumbers w:val="0"/>
        <w:spacing w:before="0" w:beforeAutospacing="1" w:after="0" w:afterAutospacing="1" w:line="576" w:lineRule="atLeast"/>
        <w:ind w:left="0" w:right="0" w:firstLine="634"/>
        <w:jc w:val="both"/>
        <w:rPr>
          <w:b w:val="0"/>
          <w:sz w:val="43"/>
          <w:szCs w:val="43"/>
        </w:rPr>
      </w:pPr>
      <w:r>
        <w:rPr>
          <w:rFonts w:hint="eastAsia" w:ascii="方正仿宋_GBK" w:hAnsi="方正仿宋_GBK" w:eastAsia="方正仿宋_GBK" w:cs="方正仿宋_GBK"/>
          <w:b w:val="0"/>
          <w:color w:val="000000"/>
          <w:sz w:val="32"/>
          <w:szCs w:val="32"/>
        </w:rPr>
        <w:t>本预案由应急办制定和解释。</w:t>
      </w:r>
    </w:p>
    <w:p>
      <w:pPr>
        <w:pStyle w:val="3"/>
        <w:keepNext w:val="0"/>
        <w:keepLines w:val="0"/>
        <w:widowControl/>
        <w:suppressLineNumbers w:val="0"/>
        <w:spacing w:line="576" w:lineRule="atLeast"/>
        <w:ind w:left="0" w:firstLine="634"/>
      </w:pPr>
      <w:bookmarkStart w:id="46" w:name="__RefHeading___Toc20503"/>
      <w:bookmarkEnd w:id="46"/>
      <w:r>
        <w:rPr>
          <w:color w:val="000000"/>
        </w:rPr>
        <w:t xml:space="preserve">9.3 </w:t>
      </w:r>
      <w:r>
        <w:rPr>
          <w:rFonts w:hint="eastAsia" w:ascii="方正楷体_GBK" w:hAnsi="方正楷体_GBK" w:eastAsia="方正楷体_GBK" w:cs="方正楷体_GBK"/>
          <w:color w:val="000000"/>
        </w:rPr>
        <w:t>评审、备案、发布</w:t>
      </w:r>
    </w:p>
    <w:p>
      <w:pPr>
        <w:pStyle w:val="5"/>
        <w:keepNext w:val="0"/>
        <w:keepLines w:val="0"/>
        <w:widowControl/>
        <w:suppressLineNumbers w:val="0"/>
        <w:spacing w:before="0" w:beforeAutospacing="1" w:after="0" w:afterAutospacing="1" w:line="576" w:lineRule="atLeast"/>
        <w:ind w:left="0" w:right="0" w:firstLine="634"/>
        <w:jc w:val="both"/>
        <w:rPr>
          <w:b w:val="0"/>
          <w:sz w:val="43"/>
          <w:szCs w:val="43"/>
        </w:rPr>
      </w:pPr>
      <w:r>
        <w:rPr>
          <w:rFonts w:hint="eastAsia" w:ascii="方正仿宋_GBK" w:hAnsi="方正仿宋_GBK" w:eastAsia="方正仿宋_GBK" w:cs="方正仿宋_GBK"/>
          <w:b w:val="0"/>
          <w:color w:val="000000"/>
          <w:sz w:val="32"/>
          <w:szCs w:val="32"/>
        </w:rPr>
        <w:t>本预案经征求有关科室意见和组织专家评审后，报请镇政府批准，以镇政府办公室名义印发实施，并向社会公布，对确需保密内容，按有关保密规定执行。</w:t>
      </w:r>
    </w:p>
    <w:p>
      <w:pPr>
        <w:pStyle w:val="5"/>
        <w:keepNext w:val="0"/>
        <w:keepLines w:val="0"/>
        <w:widowControl/>
        <w:suppressLineNumbers w:val="0"/>
        <w:spacing w:before="0" w:beforeAutospacing="1" w:after="0" w:afterAutospacing="1" w:line="576" w:lineRule="atLeast"/>
        <w:ind w:left="0" w:right="0" w:firstLine="634"/>
        <w:jc w:val="both"/>
        <w:rPr>
          <w:b w:val="0"/>
          <w:sz w:val="43"/>
          <w:szCs w:val="43"/>
        </w:rPr>
      </w:pPr>
      <w:bookmarkStart w:id="47" w:name="__RefHeading___Toc678"/>
      <w:bookmarkEnd w:id="47"/>
      <w:r>
        <w:rPr>
          <w:rFonts w:hint="default" w:ascii="Times New Roman" w:hAnsi="Times New Roman" w:cs="Times New Roman"/>
          <w:b w:val="0"/>
          <w:color w:val="000000"/>
          <w:sz w:val="32"/>
          <w:szCs w:val="32"/>
        </w:rPr>
        <w:t>10</w:t>
      </w:r>
      <w:r>
        <w:rPr>
          <w:rFonts w:hint="eastAsia" w:ascii="方正仿宋_GBK" w:hAnsi="方正仿宋_GBK" w:eastAsia="方正仿宋_GBK" w:cs="方正仿宋_GBK"/>
          <w:b w:val="0"/>
          <w:color w:val="000000"/>
          <w:sz w:val="32"/>
          <w:szCs w:val="32"/>
        </w:rPr>
        <w:t>奖励与惩罚</w:t>
      </w:r>
    </w:p>
    <w:p>
      <w:pPr>
        <w:pStyle w:val="5"/>
        <w:keepNext w:val="0"/>
        <w:keepLines w:val="0"/>
        <w:widowControl/>
        <w:suppressLineNumbers w:val="0"/>
        <w:spacing w:before="0" w:beforeAutospacing="1" w:after="0" w:afterAutospacing="1" w:line="576" w:lineRule="atLeast"/>
        <w:ind w:left="0" w:right="0" w:firstLine="634"/>
        <w:jc w:val="both"/>
        <w:rPr>
          <w:b w:val="0"/>
          <w:sz w:val="43"/>
          <w:szCs w:val="43"/>
        </w:rPr>
      </w:pPr>
      <w:bookmarkStart w:id="48" w:name="__RefHeading___Toc29488"/>
      <w:bookmarkEnd w:id="48"/>
      <w:r>
        <w:rPr>
          <w:rFonts w:hint="default" w:ascii="Times New Roman" w:hAnsi="Times New Roman" w:cs="Times New Roman"/>
          <w:b w:val="0"/>
          <w:sz w:val="32"/>
          <w:szCs w:val="32"/>
        </w:rPr>
        <w:t xml:space="preserve">10.1 </w:t>
      </w:r>
      <w:r>
        <w:rPr>
          <w:rFonts w:hint="eastAsia" w:ascii="方正仿宋_GBK" w:hAnsi="方正仿宋_GBK" w:eastAsia="方正仿宋_GBK" w:cs="方正仿宋_GBK"/>
          <w:b w:val="0"/>
          <w:sz w:val="32"/>
          <w:szCs w:val="32"/>
        </w:rPr>
        <w:t>表彰奖励</w:t>
      </w:r>
    </w:p>
    <w:p>
      <w:pPr>
        <w:pStyle w:val="5"/>
        <w:keepNext w:val="0"/>
        <w:keepLines w:val="0"/>
        <w:widowControl/>
        <w:suppressLineNumbers w:val="0"/>
        <w:spacing w:before="0" w:beforeAutospacing="1" w:after="0" w:afterAutospacing="1" w:line="576" w:lineRule="atLeast"/>
        <w:ind w:left="0" w:right="0" w:firstLine="634"/>
        <w:jc w:val="both"/>
        <w:rPr>
          <w:b w:val="0"/>
          <w:sz w:val="43"/>
          <w:szCs w:val="43"/>
        </w:rPr>
      </w:pPr>
      <w:r>
        <w:rPr>
          <w:rFonts w:hint="eastAsia" w:ascii="方正仿宋_GBK" w:hAnsi="方正仿宋_GBK" w:eastAsia="方正仿宋_GBK" w:cs="方正仿宋_GBK"/>
          <w:b w:val="0"/>
          <w:color w:val="000000"/>
          <w:sz w:val="32"/>
          <w:szCs w:val="32"/>
        </w:rPr>
        <w:t>有下列事迹之一的，由镇政府或镇级有关部门给予表彰和奖励：</w:t>
      </w:r>
    </w:p>
    <w:p>
      <w:pPr>
        <w:pStyle w:val="5"/>
        <w:keepNext w:val="0"/>
        <w:keepLines w:val="0"/>
        <w:widowControl/>
        <w:suppressLineNumbers w:val="0"/>
        <w:spacing w:before="0" w:beforeAutospacing="1" w:after="0" w:afterAutospacing="1" w:line="576" w:lineRule="atLeast"/>
        <w:ind w:left="0" w:right="0" w:firstLine="634"/>
        <w:jc w:val="both"/>
        <w:rPr>
          <w:b w:val="0"/>
          <w:sz w:val="43"/>
          <w:szCs w:val="43"/>
        </w:rPr>
      </w:pPr>
      <w:r>
        <w:rPr>
          <w:rFonts w:hint="eastAsia" w:ascii="方正仿宋_GBK" w:hAnsi="方正仿宋_GBK" w:eastAsia="方正仿宋_GBK" w:cs="方正仿宋_GBK"/>
          <w:b w:val="0"/>
          <w:sz w:val="32"/>
          <w:szCs w:val="32"/>
        </w:rPr>
        <w:t>（</w:t>
      </w:r>
      <w:r>
        <w:rPr>
          <w:rFonts w:hint="default" w:ascii="Times New Roman" w:hAnsi="Times New Roman" w:cs="Times New Roman"/>
          <w:b w:val="0"/>
          <w:sz w:val="32"/>
          <w:szCs w:val="32"/>
        </w:rPr>
        <w:t>1</w:t>
      </w:r>
      <w:r>
        <w:rPr>
          <w:rFonts w:hint="eastAsia" w:ascii="方正仿宋_GBK" w:hAnsi="方正仿宋_GBK" w:eastAsia="方正仿宋_GBK" w:cs="方正仿宋_GBK"/>
          <w:b w:val="0"/>
          <w:sz w:val="32"/>
          <w:szCs w:val="32"/>
        </w:rPr>
        <w:t>）及时提供灾害前兆信息，灾害预报及时、准确，使辖区群众生命财产免遭重大损失的；</w:t>
      </w:r>
    </w:p>
    <w:p>
      <w:pPr>
        <w:pStyle w:val="5"/>
        <w:keepNext w:val="0"/>
        <w:keepLines w:val="0"/>
        <w:widowControl/>
        <w:suppressLineNumbers w:val="0"/>
        <w:spacing w:before="0" w:beforeAutospacing="1" w:after="0" w:afterAutospacing="1" w:line="576" w:lineRule="atLeast"/>
        <w:ind w:left="0" w:right="0" w:firstLine="634"/>
        <w:jc w:val="both"/>
        <w:rPr>
          <w:b w:val="0"/>
          <w:sz w:val="43"/>
          <w:szCs w:val="43"/>
        </w:rPr>
      </w:pPr>
      <w:r>
        <w:rPr>
          <w:rFonts w:hint="eastAsia" w:ascii="方正仿宋_GBK" w:hAnsi="方正仿宋_GBK" w:eastAsia="方正仿宋_GBK" w:cs="方正仿宋_GBK"/>
          <w:b w:val="0"/>
          <w:sz w:val="32"/>
          <w:szCs w:val="32"/>
        </w:rPr>
        <w:t>（</w:t>
      </w:r>
      <w:r>
        <w:rPr>
          <w:rFonts w:hint="default" w:ascii="Times New Roman" w:hAnsi="Times New Roman" w:cs="Times New Roman"/>
          <w:b w:val="0"/>
          <w:sz w:val="32"/>
          <w:szCs w:val="32"/>
        </w:rPr>
        <w:t>2</w:t>
      </w:r>
      <w:r>
        <w:rPr>
          <w:rFonts w:hint="eastAsia" w:ascii="方正仿宋_GBK" w:hAnsi="方正仿宋_GBK" w:eastAsia="方正仿宋_GBK" w:cs="方正仿宋_GBK"/>
          <w:b w:val="0"/>
          <w:sz w:val="32"/>
          <w:szCs w:val="32"/>
        </w:rPr>
        <w:t>）参加抢险救灾，抢救人民群众生命财产和公共财物，表现突出的；</w:t>
      </w:r>
    </w:p>
    <w:p>
      <w:pPr>
        <w:pStyle w:val="5"/>
        <w:keepNext w:val="0"/>
        <w:keepLines w:val="0"/>
        <w:widowControl/>
        <w:suppressLineNumbers w:val="0"/>
        <w:spacing w:before="0" w:beforeAutospacing="1" w:after="0" w:afterAutospacing="1" w:line="576" w:lineRule="atLeast"/>
        <w:ind w:left="0" w:right="0" w:firstLine="634"/>
        <w:jc w:val="both"/>
        <w:rPr>
          <w:b w:val="0"/>
          <w:sz w:val="43"/>
          <w:szCs w:val="43"/>
        </w:rPr>
      </w:pPr>
      <w:r>
        <w:rPr>
          <w:rFonts w:hint="eastAsia" w:ascii="方正仿宋_GBK" w:hAnsi="方正仿宋_GBK" w:eastAsia="方正仿宋_GBK" w:cs="方正仿宋_GBK"/>
          <w:b w:val="0"/>
          <w:sz w:val="32"/>
          <w:szCs w:val="32"/>
        </w:rPr>
        <w:t>（</w:t>
      </w:r>
      <w:r>
        <w:rPr>
          <w:rFonts w:hint="default" w:ascii="Times New Roman" w:hAnsi="Times New Roman" w:cs="Times New Roman"/>
          <w:b w:val="0"/>
          <w:sz w:val="32"/>
          <w:szCs w:val="32"/>
        </w:rPr>
        <w:t>3</w:t>
      </w:r>
      <w:r>
        <w:rPr>
          <w:rFonts w:hint="eastAsia" w:ascii="方正仿宋_GBK" w:hAnsi="方正仿宋_GBK" w:eastAsia="方正仿宋_GBK" w:cs="方正仿宋_GBK"/>
          <w:b w:val="0"/>
          <w:sz w:val="32"/>
          <w:szCs w:val="32"/>
        </w:rPr>
        <w:t>）在执行抢险救灾任务时，组织严密，指挥得当，出色完成任务的；</w:t>
      </w:r>
    </w:p>
    <w:p>
      <w:pPr>
        <w:pStyle w:val="5"/>
        <w:keepNext w:val="0"/>
        <w:keepLines w:val="0"/>
        <w:widowControl/>
        <w:suppressLineNumbers w:val="0"/>
        <w:spacing w:before="0" w:beforeAutospacing="1" w:after="0" w:afterAutospacing="1" w:line="576" w:lineRule="atLeast"/>
        <w:ind w:left="0" w:right="0" w:firstLine="634"/>
        <w:jc w:val="both"/>
        <w:rPr>
          <w:b w:val="0"/>
          <w:sz w:val="43"/>
          <w:szCs w:val="43"/>
        </w:rPr>
      </w:pPr>
      <w:r>
        <w:rPr>
          <w:rFonts w:hint="eastAsia" w:ascii="方正仿宋_GBK" w:hAnsi="方正仿宋_GBK" w:eastAsia="方正仿宋_GBK" w:cs="方正仿宋_GBK"/>
          <w:b w:val="0"/>
          <w:sz w:val="32"/>
          <w:szCs w:val="32"/>
        </w:rPr>
        <w:t>（</w:t>
      </w:r>
      <w:r>
        <w:rPr>
          <w:rFonts w:hint="default" w:ascii="Times New Roman" w:hAnsi="Times New Roman" w:cs="Times New Roman"/>
          <w:b w:val="0"/>
          <w:sz w:val="32"/>
          <w:szCs w:val="32"/>
        </w:rPr>
        <w:t>4</w:t>
      </w:r>
      <w:r>
        <w:rPr>
          <w:rFonts w:hint="eastAsia" w:ascii="方正仿宋_GBK" w:hAnsi="方正仿宋_GBK" w:eastAsia="方正仿宋_GBK" w:cs="方正仿宋_GBK"/>
          <w:b w:val="0"/>
          <w:sz w:val="32"/>
          <w:szCs w:val="32"/>
        </w:rPr>
        <w:t>）灾情信息报送及时、规范，灾民生活救助工作成绩显著的；</w:t>
      </w:r>
    </w:p>
    <w:p>
      <w:pPr>
        <w:pStyle w:val="5"/>
        <w:keepNext w:val="0"/>
        <w:keepLines w:val="0"/>
        <w:widowControl/>
        <w:suppressLineNumbers w:val="0"/>
        <w:spacing w:before="0" w:beforeAutospacing="1" w:after="0" w:afterAutospacing="1" w:line="576" w:lineRule="atLeast"/>
        <w:ind w:left="0" w:right="0" w:firstLine="634"/>
        <w:jc w:val="both"/>
        <w:rPr>
          <w:b w:val="0"/>
          <w:sz w:val="43"/>
          <w:szCs w:val="43"/>
        </w:rPr>
      </w:pPr>
      <w:r>
        <w:rPr>
          <w:rFonts w:hint="eastAsia" w:ascii="方正仿宋_GBK" w:hAnsi="方正仿宋_GBK" w:eastAsia="方正仿宋_GBK" w:cs="方正仿宋_GBK"/>
          <w:b w:val="0"/>
          <w:sz w:val="32"/>
          <w:szCs w:val="32"/>
        </w:rPr>
        <w:t>（</w:t>
      </w:r>
      <w:r>
        <w:rPr>
          <w:rFonts w:hint="default" w:ascii="Times New Roman" w:hAnsi="Times New Roman" w:cs="Times New Roman"/>
          <w:b w:val="0"/>
          <w:sz w:val="32"/>
          <w:szCs w:val="32"/>
        </w:rPr>
        <w:t>5</w:t>
      </w:r>
      <w:r>
        <w:rPr>
          <w:rFonts w:hint="eastAsia" w:ascii="方正仿宋_GBK" w:hAnsi="方正仿宋_GBK" w:eastAsia="方正仿宋_GBK" w:cs="方正仿宋_GBK"/>
          <w:b w:val="0"/>
          <w:sz w:val="32"/>
          <w:szCs w:val="32"/>
        </w:rPr>
        <w:t>）救灾捐赠组织和接收工作成绩突出的；</w:t>
      </w:r>
    </w:p>
    <w:p>
      <w:pPr>
        <w:pStyle w:val="5"/>
        <w:keepNext w:val="0"/>
        <w:keepLines w:val="0"/>
        <w:widowControl/>
        <w:suppressLineNumbers w:val="0"/>
        <w:spacing w:before="0" w:beforeAutospacing="1" w:after="0" w:afterAutospacing="1" w:line="576" w:lineRule="atLeast"/>
        <w:ind w:left="0" w:right="0" w:firstLine="634"/>
        <w:jc w:val="both"/>
        <w:rPr>
          <w:b w:val="0"/>
          <w:sz w:val="43"/>
          <w:szCs w:val="43"/>
        </w:rPr>
      </w:pPr>
      <w:r>
        <w:rPr>
          <w:rFonts w:hint="eastAsia" w:ascii="方正仿宋_GBK" w:hAnsi="方正仿宋_GBK" w:eastAsia="方正仿宋_GBK" w:cs="方正仿宋_GBK"/>
          <w:b w:val="0"/>
          <w:sz w:val="32"/>
          <w:szCs w:val="32"/>
        </w:rPr>
        <w:t>（</w:t>
      </w:r>
      <w:r>
        <w:rPr>
          <w:rFonts w:hint="default" w:ascii="Times New Roman" w:hAnsi="Times New Roman" w:cs="Times New Roman"/>
          <w:b w:val="0"/>
          <w:sz w:val="32"/>
          <w:szCs w:val="32"/>
        </w:rPr>
        <w:t>6</w:t>
      </w:r>
      <w:r>
        <w:rPr>
          <w:rFonts w:hint="eastAsia" w:ascii="方正仿宋_GBK" w:hAnsi="方正仿宋_GBK" w:eastAsia="方正仿宋_GBK" w:cs="方正仿宋_GBK"/>
          <w:b w:val="0"/>
          <w:sz w:val="32"/>
          <w:szCs w:val="32"/>
        </w:rPr>
        <w:t>）开展防灾减灾科学研究成果显著的；</w:t>
      </w:r>
    </w:p>
    <w:p>
      <w:pPr>
        <w:pStyle w:val="5"/>
        <w:keepNext w:val="0"/>
        <w:keepLines w:val="0"/>
        <w:widowControl/>
        <w:suppressLineNumbers w:val="0"/>
        <w:spacing w:before="0" w:beforeAutospacing="1" w:after="0" w:afterAutospacing="1" w:line="576" w:lineRule="atLeast"/>
        <w:ind w:left="0" w:right="0" w:firstLine="634"/>
        <w:jc w:val="both"/>
        <w:rPr>
          <w:b w:val="0"/>
          <w:sz w:val="43"/>
          <w:szCs w:val="43"/>
        </w:rPr>
      </w:pPr>
      <w:r>
        <w:rPr>
          <w:rFonts w:hint="eastAsia" w:ascii="方正仿宋_GBK" w:hAnsi="方正仿宋_GBK" w:eastAsia="方正仿宋_GBK" w:cs="方正仿宋_GBK"/>
          <w:b w:val="0"/>
          <w:sz w:val="32"/>
          <w:szCs w:val="32"/>
        </w:rPr>
        <w:t>（</w:t>
      </w:r>
      <w:r>
        <w:rPr>
          <w:rFonts w:hint="default" w:ascii="Times New Roman" w:hAnsi="Times New Roman" w:cs="Times New Roman"/>
          <w:b w:val="0"/>
          <w:sz w:val="32"/>
          <w:szCs w:val="32"/>
        </w:rPr>
        <w:t>7</w:t>
      </w:r>
      <w:r>
        <w:rPr>
          <w:rFonts w:hint="eastAsia" w:ascii="方正仿宋_GBK" w:hAnsi="方正仿宋_GBK" w:eastAsia="方正仿宋_GBK" w:cs="方正仿宋_GBK"/>
          <w:b w:val="0"/>
          <w:sz w:val="32"/>
          <w:szCs w:val="32"/>
        </w:rPr>
        <w:t>）在减灾、防灾、救灾工作方面有贡献突出的单位、个人，根据有关规定给予表彰奖励；</w:t>
      </w:r>
    </w:p>
    <w:p>
      <w:pPr>
        <w:pStyle w:val="5"/>
        <w:keepNext w:val="0"/>
        <w:keepLines w:val="0"/>
        <w:widowControl/>
        <w:suppressLineNumbers w:val="0"/>
        <w:spacing w:before="0" w:beforeAutospacing="1" w:after="0" w:afterAutospacing="1" w:line="576" w:lineRule="atLeast"/>
        <w:ind w:left="0" w:right="0" w:firstLine="634"/>
        <w:jc w:val="both"/>
        <w:rPr>
          <w:b w:val="0"/>
          <w:sz w:val="43"/>
          <w:szCs w:val="43"/>
        </w:rPr>
      </w:pPr>
      <w:r>
        <w:rPr>
          <w:rFonts w:hint="eastAsia" w:ascii="方正仿宋_GBK" w:hAnsi="方正仿宋_GBK" w:eastAsia="方正仿宋_GBK" w:cs="方正仿宋_GBK"/>
          <w:b w:val="0"/>
          <w:sz w:val="32"/>
          <w:szCs w:val="32"/>
        </w:rPr>
        <w:t>（</w:t>
      </w:r>
      <w:r>
        <w:rPr>
          <w:rFonts w:hint="default" w:ascii="Times New Roman" w:hAnsi="Times New Roman" w:cs="Times New Roman"/>
          <w:b w:val="0"/>
          <w:sz w:val="32"/>
          <w:szCs w:val="32"/>
        </w:rPr>
        <w:t>8</w:t>
      </w:r>
      <w:r>
        <w:rPr>
          <w:rFonts w:hint="eastAsia" w:ascii="方正仿宋_GBK" w:hAnsi="方正仿宋_GBK" w:eastAsia="方正仿宋_GBK" w:cs="方正仿宋_GBK"/>
          <w:b w:val="0"/>
          <w:sz w:val="32"/>
          <w:szCs w:val="32"/>
        </w:rPr>
        <w:t>）对抢险救灾工作中牺牲人员符合评定烈士条件的，按有关规定办理。</w:t>
      </w:r>
    </w:p>
    <w:p>
      <w:pPr>
        <w:pStyle w:val="3"/>
        <w:keepNext w:val="0"/>
        <w:keepLines w:val="0"/>
        <w:widowControl/>
        <w:suppressLineNumbers w:val="0"/>
        <w:spacing w:line="576" w:lineRule="atLeast"/>
        <w:ind w:left="0" w:firstLine="634"/>
      </w:pPr>
      <w:bookmarkStart w:id="49" w:name="__RefHeading___Toc8098"/>
      <w:bookmarkEnd w:id="49"/>
      <w:r>
        <w:t xml:space="preserve">10.2 </w:t>
      </w:r>
      <w:r>
        <w:rPr>
          <w:rFonts w:hint="eastAsia" w:ascii="方正楷体_GBK" w:hAnsi="方正楷体_GBK" w:eastAsia="方正楷体_GBK" w:cs="方正楷体_GBK"/>
        </w:rPr>
        <w:t>责任追究</w:t>
      </w:r>
    </w:p>
    <w:p>
      <w:pPr>
        <w:pStyle w:val="5"/>
        <w:keepNext w:val="0"/>
        <w:keepLines w:val="0"/>
        <w:widowControl/>
        <w:suppressLineNumbers w:val="0"/>
        <w:spacing w:before="0" w:beforeAutospacing="1" w:after="0" w:afterAutospacing="1" w:line="576" w:lineRule="atLeast"/>
        <w:ind w:left="0" w:right="0" w:firstLine="634"/>
        <w:jc w:val="both"/>
        <w:rPr>
          <w:b w:val="0"/>
          <w:sz w:val="43"/>
          <w:szCs w:val="43"/>
        </w:rPr>
      </w:pPr>
      <w:r>
        <w:rPr>
          <w:rFonts w:hint="eastAsia" w:ascii="方正仿宋_GBK" w:hAnsi="方正仿宋_GBK" w:eastAsia="方正仿宋_GBK" w:cs="方正仿宋_GBK"/>
          <w:b w:val="0"/>
          <w:color w:val="000000"/>
          <w:sz w:val="32"/>
          <w:szCs w:val="32"/>
        </w:rPr>
        <w:t>凡有下列行为之一的，按照国家有关法律法规和其他有关规定，对负直接责任的主管人员和其他责任人员，由所在单位、上级主管部门或监察机关给予行政处分；涉嫌犯罪的，移送司法机关处理：</w:t>
      </w:r>
    </w:p>
    <w:p>
      <w:pPr>
        <w:pStyle w:val="5"/>
        <w:keepNext w:val="0"/>
        <w:keepLines w:val="0"/>
        <w:widowControl/>
        <w:suppressLineNumbers w:val="0"/>
        <w:spacing w:before="0" w:beforeAutospacing="1" w:after="0" w:afterAutospacing="1" w:line="576" w:lineRule="atLeast"/>
        <w:ind w:left="0" w:right="0" w:firstLine="634"/>
        <w:jc w:val="both"/>
        <w:rPr>
          <w:b w:val="0"/>
          <w:sz w:val="43"/>
          <w:szCs w:val="43"/>
        </w:rPr>
      </w:pPr>
      <w:r>
        <w:rPr>
          <w:rFonts w:hint="eastAsia" w:ascii="方正仿宋_GBK" w:hAnsi="方正仿宋_GBK" w:eastAsia="方正仿宋_GBK" w:cs="方正仿宋_GBK"/>
          <w:b w:val="0"/>
          <w:sz w:val="32"/>
          <w:szCs w:val="32"/>
        </w:rPr>
        <w:t>（</w:t>
      </w:r>
      <w:r>
        <w:rPr>
          <w:rFonts w:hint="default" w:ascii="Times New Roman" w:hAnsi="Times New Roman" w:cs="Times New Roman"/>
          <w:b w:val="0"/>
          <w:sz w:val="32"/>
          <w:szCs w:val="32"/>
        </w:rPr>
        <w:t>1</w:t>
      </w:r>
      <w:r>
        <w:rPr>
          <w:rFonts w:hint="eastAsia" w:ascii="方正仿宋_GBK" w:hAnsi="方正仿宋_GBK" w:eastAsia="方正仿宋_GBK" w:cs="方正仿宋_GBK"/>
          <w:b w:val="0"/>
          <w:sz w:val="32"/>
          <w:szCs w:val="32"/>
        </w:rPr>
        <w:t>）未按规定采取措施处置灾害，造成严重后果的；</w:t>
      </w:r>
    </w:p>
    <w:p>
      <w:pPr>
        <w:pStyle w:val="5"/>
        <w:keepNext w:val="0"/>
        <w:keepLines w:val="0"/>
        <w:widowControl/>
        <w:suppressLineNumbers w:val="0"/>
        <w:spacing w:before="0" w:beforeAutospacing="1" w:after="0" w:afterAutospacing="1" w:line="576" w:lineRule="atLeast"/>
        <w:ind w:left="0" w:right="0" w:firstLine="634"/>
        <w:jc w:val="both"/>
        <w:rPr>
          <w:b w:val="0"/>
          <w:sz w:val="43"/>
          <w:szCs w:val="43"/>
        </w:rPr>
      </w:pPr>
      <w:r>
        <w:rPr>
          <w:rFonts w:hint="eastAsia" w:ascii="方正仿宋_GBK" w:hAnsi="方正仿宋_GBK" w:eastAsia="方正仿宋_GBK" w:cs="方正仿宋_GBK"/>
          <w:b w:val="0"/>
          <w:sz w:val="32"/>
          <w:szCs w:val="32"/>
        </w:rPr>
        <w:t>（</w:t>
      </w:r>
      <w:r>
        <w:rPr>
          <w:rFonts w:hint="default" w:ascii="Times New Roman" w:hAnsi="Times New Roman" w:cs="Times New Roman"/>
          <w:b w:val="0"/>
          <w:sz w:val="32"/>
          <w:szCs w:val="32"/>
        </w:rPr>
        <w:t>2</w:t>
      </w:r>
      <w:r>
        <w:rPr>
          <w:rFonts w:hint="eastAsia" w:ascii="方正仿宋_GBK" w:hAnsi="方正仿宋_GBK" w:eastAsia="方正仿宋_GBK" w:cs="方正仿宋_GBK"/>
          <w:b w:val="0"/>
          <w:sz w:val="32"/>
          <w:szCs w:val="32"/>
        </w:rPr>
        <w:t>）未及时发布灾害预警信息、采取应急措施，导致发生可以避免的损害的；</w:t>
      </w:r>
    </w:p>
    <w:p>
      <w:pPr>
        <w:pStyle w:val="5"/>
        <w:keepNext w:val="0"/>
        <w:keepLines w:val="0"/>
        <w:widowControl/>
        <w:suppressLineNumbers w:val="0"/>
        <w:spacing w:before="0" w:beforeAutospacing="1" w:after="0" w:afterAutospacing="1" w:line="576" w:lineRule="atLeast"/>
        <w:ind w:left="0" w:right="0" w:firstLine="634"/>
        <w:jc w:val="both"/>
        <w:rPr>
          <w:b w:val="0"/>
          <w:sz w:val="43"/>
          <w:szCs w:val="43"/>
        </w:rPr>
      </w:pPr>
      <w:r>
        <w:rPr>
          <w:rFonts w:hint="eastAsia" w:ascii="方正仿宋_GBK" w:hAnsi="方正仿宋_GBK" w:eastAsia="方正仿宋_GBK" w:cs="方正仿宋_GBK"/>
          <w:b w:val="0"/>
          <w:sz w:val="32"/>
          <w:szCs w:val="32"/>
        </w:rPr>
        <w:t>（</w:t>
      </w:r>
      <w:r>
        <w:rPr>
          <w:rFonts w:hint="default" w:ascii="Times New Roman" w:hAnsi="Times New Roman" w:cs="Times New Roman"/>
          <w:b w:val="0"/>
          <w:sz w:val="32"/>
          <w:szCs w:val="32"/>
        </w:rPr>
        <w:t>3</w:t>
      </w:r>
      <w:r>
        <w:rPr>
          <w:rFonts w:hint="eastAsia" w:ascii="方正仿宋_GBK" w:hAnsi="方正仿宋_GBK" w:eastAsia="方正仿宋_GBK" w:cs="方正仿宋_GBK"/>
          <w:b w:val="0"/>
          <w:sz w:val="32"/>
          <w:szCs w:val="32"/>
        </w:rPr>
        <w:t>）通报、报送、上报和公布有关灾害虚假信息，或者缓报、谎报、瞒报、漏报，造成严重后果的；</w:t>
      </w:r>
    </w:p>
    <w:p>
      <w:pPr>
        <w:pStyle w:val="5"/>
        <w:keepNext w:val="0"/>
        <w:keepLines w:val="0"/>
        <w:widowControl/>
        <w:suppressLineNumbers w:val="0"/>
        <w:spacing w:before="0" w:beforeAutospacing="1" w:after="0" w:afterAutospacing="1" w:line="576" w:lineRule="atLeast"/>
        <w:ind w:left="0" w:right="0" w:firstLine="634"/>
        <w:jc w:val="both"/>
        <w:rPr>
          <w:b w:val="0"/>
          <w:sz w:val="43"/>
          <w:szCs w:val="43"/>
        </w:rPr>
      </w:pPr>
      <w:r>
        <w:rPr>
          <w:rFonts w:hint="eastAsia" w:ascii="方正仿宋_GBK" w:hAnsi="方正仿宋_GBK" w:eastAsia="方正仿宋_GBK" w:cs="方正仿宋_GBK"/>
          <w:b w:val="0"/>
          <w:sz w:val="32"/>
          <w:szCs w:val="32"/>
        </w:rPr>
        <w:t>（</w:t>
      </w:r>
      <w:r>
        <w:rPr>
          <w:rFonts w:hint="default" w:ascii="Times New Roman" w:hAnsi="Times New Roman" w:cs="Times New Roman"/>
          <w:b w:val="0"/>
          <w:sz w:val="32"/>
          <w:szCs w:val="32"/>
        </w:rPr>
        <w:t>4</w:t>
      </w:r>
      <w:r>
        <w:rPr>
          <w:rFonts w:hint="eastAsia" w:ascii="方正仿宋_GBK" w:hAnsi="方正仿宋_GBK" w:eastAsia="方正仿宋_GBK" w:cs="方正仿宋_GBK"/>
          <w:b w:val="0"/>
          <w:sz w:val="32"/>
          <w:szCs w:val="32"/>
        </w:rPr>
        <w:t>）截留、挪用、私分或者变相私分救灾资金和物资的；</w:t>
      </w:r>
    </w:p>
    <w:p>
      <w:pPr>
        <w:pStyle w:val="5"/>
        <w:keepNext w:val="0"/>
        <w:keepLines w:val="0"/>
        <w:widowControl/>
        <w:suppressLineNumbers w:val="0"/>
        <w:spacing w:before="0" w:beforeAutospacing="1" w:after="0" w:afterAutospacing="1" w:line="576" w:lineRule="atLeast"/>
        <w:ind w:left="0" w:right="0" w:firstLine="634"/>
        <w:jc w:val="both"/>
        <w:rPr>
          <w:b w:val="0"/>
          <w:sz w:val="43"/>
          <w:szCs w:val="43"/>
        </w:rPr>
      </w:pPr>
      <w:r>
        <w:rPr>
          <w:rFonts w:hint="eastAsia" w:ascii="方正仿宋_GBK" w:hAnsi="方正仿宋_GBK" w:eastAsia="方正仿宋_GBK" w:cs="方正仿宋_GBK"/>
          <w:b w:val="0"/>
          <w:sz w:val="32"/>
          <w:szCs w:val="32"/>
        </w:rPr>
        <w:t>（</w:t>
      </w:r>
      <w:r>
        <w:rPr>
          <w:rFonts w:hint="default" w:ascii="Times New Roman" w:hAnsi="Times New Roman" w:cs="Times New Roman"/>
          <w:b w:val="0"/>
          <w:sz w:val="32"/>
          <w:szCs w:val="32"/>
        </w:rPr>
        <w:t>5</w:t>
      </w:r>
      <w:r>
        <w:rPr>
          <w:rFonts w:hint="eastAsia" w:ascii="方正仿宋_GBK" w:hAnsi="方正仿宋_GBK" w:eastAsia="方正仿宋_GBK" w:cs="方正仿宋_GBK"/>
          <w:b w:val="0"/>
          <w:sz w:val="32"/>
          <w:szCs w:val="32"/>
        </w:rPr>
        <w:t>）滥用职权侵犯公民权利和自由，造成损害的；</w:t>
      </w:r>
    </w:p>
    <w:p>
      <w:pPr>
        <w:pStyle w:val="5"/>
        <w:keepNext w:val="0"/>
        <w:keepLines w:val="0"/>
        <w:widowControl/>
        <w:suppressLineNumbers w:val="0"/>
        <w:spacing w:before="0" w:beforeAutospacing="1" w:after="0" w:afterAutospacing="1" w:line="576" w:lineRule="atLeast"/>
        <w:ind w:left="0" w:right="0" w:firstLine="634"/>
        <w:jc w:val="both"/>
        <w:rPr>
          <w:b w:val="0"/>
          <w:sz w:val="43"/>
          <w:szCs w:val="43"/>
        </w:rPr>
      </w:pPr>
      <w:r>
        <w:rPr>
          <w:rFonts w:hint="eastAsia" w:ascii="方正仿宋_GBK" w:hAnsi="方正仿宋_GBK" w:eastAsia="方正仿宋_GBK" w:cs="方正仿宋_GBK"/>
          <w:b w:val="0"/>
          <w:sz w:val="32"/>
          <w:szCs w:val="32"/>
        </w:rPr>
        <w:t>（</w:t>
      </w:r>
      <w:r>
        <w:rPr>
          <w:rFonts w:hint="default" w:ascii="Times New Roman" w:hAnsi="Times New Roman" w:cs="Times New Roman"/>
          <w:b w:val="0"/>
          <w:sz w:val="32"/>
          <w:szCs w:val="32"/>
        </w:rPr>
        <w:t>6</w:t>
      </w:r>
      <w:r>
        <w:rPr>
          <w:rFonts w:hint="eastAsia" w:ascii="方正仿宋_GBK" w:hAnsi="方正仿宋_GBK" w:eastAsia="方正仿宋_GBK" w:cs="方正仿宋_GBK"/>
          <w:b w:val="0"/>
          <w:sz w:val="32"/>
          <w:szCs w:val="32"/>
        </w:rPr>
        <w:t>）在抢险救灾中，领导、指挥严重失误或者不服从命令，使辖区群众生命财产遭受重大损失的；</w:t>
      </w:r>
    </w:p>
    <w:p>
      <w:pPr>
        <w:pStyle w:val="5"/>
        <w:keepNext w:val="0"/>
        <w:keepLines w:val="0"/>
        <w:widowControl/>
        <w:suppressLineNumbers w:val="0"/>
        <w:spacing w:before="0" w:beforeAutospacing="1" w:after="0" w:afterAutospacing="1" w:line="576" w:lineRule="atLeast"/>
        <w:ind w:left="0" w:right="0" w:firstLine="634"/>
        <w:jc w:val="both"/>
        <w:rPr>
          <w:b w:val="0"/>
          <w:sz w:val="43"/>
          <w:szCs w:val="43"/>
        </w:rPr>
      </w:pPr>
      <w:r>
        <w:rPr>
          <w:rFonts w:hint="eastAsia" w:ascii="方正仿宋_GBK" w:hAnsi="方正仿宋_GBK" w:eastAsia="方正仿宋_GBK" w:cs="方正仿宋_GBK"/>
          <w:b w:val="0"/>
          <w:sz w:val="32"/>
          <w:szCs w:val="32"/>
        </w:rPr>
        <w:t>（</w:t>
      </w:r>
      <w:r>
        <w:rPr>
          <w:rFonts w:hint="default" w:ascii="Times New Roman" w:hAnsi="Times New Roman" w:cs="Times New Roman"/>
          <w:b w:val="0"/>
          <w:sz w:val="32"/>
          <w:szCs w:val="32"/>
        </w:rPr>
        <w:t>7</w:t>
      </w:r>
      <w:r>
        <w:rPr>
          <w:rFonts w:hint="eastAsia" w:ascii="方正仿宋_GBK" w:hAnsi="方正仿宋_GBK" w:eastAsia="方正仿宋_GBK" w:cs="方正仿宋_GBK"/>
          <w:b w:val="0"/>
          <w:sz w:val="32"/>
          <w:szCs w:val="32"/>
        </w:rPr>
        <w:t>）负责救灾工作的人员滥用职权或玩忽职守的；</w:t>
      </w:r>
    </w:p>
    <w:p>
      <w:pPr>
        <w:pStyle w:val="5"/>
        <w:keepNext w:val="0"/>
        <w:keepLines w:val="0"/>
        <w:widowControl/>
        <w:suppressLineNumbers w:val="0"/>
        <w:spacing w:before="0" w:beforeAutospacing="1" w:after="0" w:afterAutospacing="1" w:line="576" w:lineRule="atLeast"/>
        <w:ind w:left="0" w:right="0" w:firstLine="648"/>
        <w:jc w:val="both"/>
        <w:rPr>
          <w:b w:val="0"/>
          <w:sz w:val="43"/>
          <w:szCs w:val="43"/>
        </w:rPr>
      </w:pPr>
      <w:r>
        <w:rPr>
          <w:rFonts w:hint="eastAsia" w:ascii="方正仿宋_GBK" w:hAnsi="方正仿宋_GBK" w:eastAsia="方正仿宋_GBK" w:cs="方正仿宋_GBK"/>
          <w:b w:val="0"/>
          <w:color w:val="000000"/>
          <w:sz w:val="32"/>
          <w:szCs w:val="32"/>
        </w:rPr>
        <w:t>（</w:t>
      </w:r>
      <w:r>
        <w:rPr>
          <w:rFonts w:hint="default" w:ascii="Times New Roman" w:hAnsi="Times New Roman" w:eastAsia="方正仿宋_GBK" w:cs="Times New Roman"/>
          <w:b w:val="0"/>
          <w:sz w:val="32"/>
          <w:szCs w:val="32"/>
        </w:rPr>
        <w:t>8</w:t>
      </w:r>
      <w:r>
        <w:rPr>
          <w:rFonts w:hint="eastAsia" w:ascii="方正仿宋_GBK" w:hAnsi="方正仿宋_GBK" w:eastAsia="方正仿宋_GBK" w:cs="方正仿宋_GBK"/>
          <w:b w:val="0"/>
          <w:sz w:val="32"/>
          <w:szCs w:val="32"/>
        </w:rPr>
        <w:t>）对</w:t>
      </w:r>
      <w:r>
        <w:rPr>
          <w:rFonts w:hint="eastAsia" w:ascii="方正仿宋_GBK" w:hAnsi="方正仿宋_GBK" w:eastAsia="方正仿宋_GBK" w:cs="方正仿宋_GBK"/>
          <w:b w:val="0"/>
          <w:color w:val="000000"/>
          <w:spacing w:val="-6"/>
          <w:sz w:val="32"/>
          <w:szCs w:val="32"/>
        </w:rPr>
        <w:t>如实反映灾情和揭发违法违纪行为者进行打击报复的；</w:t>
      </w:r>
    </w:p>
    <w:p>
      <w:pPr>
        <w:pStyle w:val="5"/>
        <w:keepNext w:val="0"/>
        <w:keepLines w:val="0"/>
        <w:widowControl/>
        <w:suppressLineNumbers w:val="0"/>
        <w:spacing w:before="0" w:beforeAutospacing="1" w:after="0" w:afterAutospacing="1" w:line="576" w:lineRule="atLeast"/>
        <w:ind w:left="0" w:right="0" w:firstLine="634"/>
        <w:jc w:val="both"/>
        <w:rPr>
          <w:b w:val="0"/>
          <w:sz w:val="43"/>
          <w:szCs w:val="43"/>
        </w:rPr>
      </w:pPr>
      <w:r>
        <w:rPr>
          <w:rFonts w:hint="eastAsia" w:ascii="方正仿宋_GBK" w:hAnsi="方正仿宋_GBK" w:eastAsia="方正仿宋_GBK" w:cs="方正仿宋_GBK"/>
          <w:b w:val="0"/>
          <w:sz w:val="32"/>
          <w:szCs w:val="32"/>
        </w:rPr>
        <w:t>（</w:t>
      </w:r>
      <w:r>
        <w:rPr>
          <w:rFonts w:hint="default" w:ascii="Times New Roman" w:hAnsi="Times New Roman" w:cs="Times New Roman"/>
          <w:b w:val="0"/>
          <w:sz w:val="32"/>
          <w:szCs w:val="32"/>
        </w:rPr>
        <w:t>9</w:t>
      </w:r>
      <w:r>
        <w:rPr>
          <w:rFonts w:hint="eastAsia" w:ascii="方正仿宋_GBK" w:hAnsi="方正仿宋_GBK" w:eastAsia="方正仿宋_GBK" w:cs="方正仿宋_GBK"/>
          <w:b w:val="0"/>
          <w:sz w:val="32"/>
          <w:szCs w:val="32"/>
        </w:rPr>
        <w:t>）在救灾工作中有其他违法乱纪行为的。</w:t>
      </w:r>
    </w:p>
    <w:p>
      <w:pPr>
        <w:pStyle w:val="2"/>
        <w:keepNext w:val="0"/>
        <w:keepLines w:val="0"/>
        <w:pageBreakBefore w:val="0"/>
        <w:widowControl/>
        <w:suppressLineNumbers w:val="0"/>
        <w:spacing w:line="576" w:lineRule="atLeast"/>
        <w:ind w:left="0" w:firstLine="634"/>
      </w:pPr>
      <w:r>
        <w:rPr>
          <w:color w:val="000000"/>
        </w:rPr>
        <w:t>11</w:t>
      </w:r>
      <w:r>
        <w:rPr>
          <w:rFonts w:hint="eastAsia" w:ascii="方正黑体_GBK" w:hAnsi="方正黑体_GBK" w:eastAsia="方正黑体_GBK" w:cs="方正黑体_GBK"/>
          <w:color w:val="000000"/>
        </w:rPr>
        <w:t>附录</w:t>
      </w:r>
    </w:p>
    <w:p>
      <w:pPr>
        <w:pStyle w:val="3"/>
        <w:keepNext w:val="0"/>
        <w:keepLines w:val="0"/>
        <w:pageBreakBefore w:val="0"/>
        <w:widowControl/>
        <w:suppressLineNumbers w:val="0"/>
        <w:spacing w:line="576" w:lineRule="atLeast"/>
        <w:ind w:left="0" w:firstLine="634"/>
      </w:pPr>
      <w:r>
        <w:rPr>
          <w:color w:val="000000"/>
        </w:rPr>
        <w:t>11.1</w:t>
      </w:r>
      <w:r>
        <w:rPr>
          <w:rFonts w:hint="eastAsia" w:ascii="方正楷体_GBK" w:hAnsi="方正楷体_GBK" w:eastAsia="方正楷体_GBK" w:cs="方正楷体_GBK"/>
          <w:color w:val="000000"/>
        </w:rPr>
        <w:t>术语解释</w:t>
      </w:r>
    </w:p>
    <w:p>
      <w:pPr>
        <w:pStyle w:val="5"/>
        <w:keepNext w:val="0"/>
        <w:keepLines w:val="0"/>
        <w:widowControl/>
        <w:suppressLineNumbers w:val="0"/>
        <w:spacing w:before="0" w:beforeAutospacing="1" w:after="0" w:afterAutospacing="1" w:line="576" w:lineRule="atLeast"/>
        <w:ind w:left="0" w:right="0" w:firstLine="634"/>
        <w:jc w:val="both"/>
        <w:rPr>
          <w:b w:val="0"/>
          <w:sz w:val="43"/>
          <w:szCs w:val="43"/>
        </w:rPr>
      </w:pPr>
      <w:r>
        <w:rPr>
          <w:rFonts w:hint="eastAsia" w:ascii="方正仿宋_GBK" w:hAnsi="方正仿宋_GBK" w:eastAsia="方正仿宋_GBK" w:cs="方正仿宋_GBK"/>
          <w:b w:val="0"/>
          <w:color w:val="000000"/>
          <w:sz w:val="32"/>
          <w:szCs w:val="32"/>
        </w:rPr>
        <w:t>自然灾害：指给人类生存带来危害或损害人类生活环境的自然现象，包括气象灾害、</w:t>
      </w:r>
      <w:r>
        <w:rPr>
          <w:rFonts w:hint="eastAsia" w:ascii="方正仿宋_GBK" w:hAnsi="方正仿宋_GBK" w:eastAsia="方正仿宋_GBK" w:cs="方正仿宋_GBK"/>
          <w:b w:val="0"/>
          <w:sz w:val="32"/>
          <w:szCs w:val="32"/>
        </w:rPr>
        <w:fldChar w:fldCharType="begin"/>
      </w:r>
      <w:r>
        <w:rPr>
          <w:rFonts w:hint="eastAsia" w:ascii="方正仿宋_GBK" w:hAnsi="方正仿宋_GBK" w:eastAsia="方正仿宋_GBK" w:cs="方正仿宋_GBK"/>
          <w:b w:val="0"/>
          <w:sz w:val="32"/>
          <w:szCs w:val="32"/>
        </w:rPr>
        <w:instrText xml:space="preserve"> HYPERLINK "https://baike.so.com/doc/5745895-5958650.html" \t "https://baike.so.com/doc/_blank" </w:instrText>
      </w:r>
      <w:r>
        <w:rPr>
          <w:rFonts w:hint="eastAsia" w:ascii="方正仿宋_GBK" w:hAnsi="方正仿宋_GBK" w:eastAsia="方正仿宋_GBK" w:cs="方正仿宋_GBK"/>
          <w:b w:val="0"/>
          <w:sz w:val="32"/>
          <w:szCs w:val="32"/>
        </w:rPr>
        <w:fldChar w:fldCharType="separate"/>
      </w:r>
      <w:r>
        <w:rPr>
          <w:rStyle w:val="8"/>
          <w:rFonts w:hint="eastAsia" w:ascii="方正仿宋_GBK" w:hAnsi="方正仿宋_GBK" w:eastAsia="方正仿宋_GBK" w:cs="方正仿宋_GBK"/>
          <w:b w:val="0"/>
          <w:sz w:val="32"/>
          <w:szCs w:val="32"/>
        </w:rPr>
        <w:t>海洋灾害</w:t>
      </w:r>
      <w:r>
        <w:rPr>
          <w:rFonts w:hint="eastAsia" w:ascii="方正仿宋_GBK" w:hAnsi="方正仿宋_GBK" w:eastAsia="方正仿宋_GBK" w:cs="方正仿宋_GBK"/>
          <w:b w:val="0"/>
          <w:sz w:val="32"/>
          <w:szCs w:val="32"/>
        </w:rPr>
        <w:fldChar w:fldCharType="end"/>
      </w:r>
      <w:r>
        <w:rPr>
          <w:rFonts w:hint="eastAsia" w:ascii="方正仿宋_GBK" w:hAnsi="方正仿宋_GBK" w:eastAsia="方正仿宋_GBK" w:cs="方正仿宋_GBK"/>
          <w:b w:val="0"/>
          <w:color w:val="000000"/>
          <w:sz w:val="32"/>
          <w:szCs w:val="32"/>
        </w:rPr>
        <w:t>、洪水灾害、地质灾害、地震灾害、农作物生物灾害和</w:t>
      </w:r>
      <w:r>
        <w:rPr>
          <w:rFonts w:hint="eastAsia" w:ascii="方正仿宋_GBK" w:hAnsi="方正仿宋_GBK" w:eastAsia="方正仿宋_GBK" w:cs="方正仿宋_GBK"/>
          <w:b w:val="0"/>
          <w:sz w:val="32"/>
          <w:szCs w:val="32"/>
        </w:rPr>
        <w:fldChar w:fldCharType="begin"/>
      </w:r>
      <w:r>
        <w:rPr>
          <w:rFonts w:hint="eastAsia" w:ascii="方正仿宋_GBK" w:hAnsi="方正仿宋_GBK" w:eastAsia="方正仿宋_GBK" w:cs="方正仿宋_GBK"/>
          <w:b w:val="0"/>
          <w:sz w:val="32"/>
          <w:szCs w:val="32"/>
        </w:rPr>
        <w:instrText xml:space="preserve"> HYPERLINK "https://baike.so.com/doc/579058-613007.html" \t "https://baike.so.com/doc/_blank" </w:instrText>
      </w:r>
      <w:r>
        <w:rPr>
          <w:rFonts w:hint="eastAsia" w:ascii="方正仿宋_GBK" w:hAnsi="方正仿宋_GBK" w:eastAsia="方正仿宋_GBK" w:cs="方正仿宋_GBK"/>
          <w:b w:val="0"/>
          <w:sz w:val="32"/>
          <w:szCs w:val="32"/>
        </w:rPr>
        <w:fldChar w:fldCharType="separate"/>
      </w:r>
      <w:r>
        <w:rPr>
          <w:rStyle w:val="8"/>
          <w:rFonts w:hint="eastAsia" w:ascii="方正仿宋_GBK" w:hAnsi="方正仿宋_GBK" w:eastAsia="方正仿宋_GBK" w:cs="方正仿宋_GBK"/>
          <w:b w:val="0"/>
          <w:sz w:val="32"/>
          <w:szCs w:val="32"/>
        </w:rPr>
        <w:t>森林生物</w:t>
      </w:r>
      <w:r>
        <w:rPr>
          <w:rFonts w:hint="eastAsia" w:ascii="方正仿宋_GBK" w:hAnsi="方正仿宋_GBK" w:eastAsia="方正仿宋_GBK" w:cs="方正仿宋_GBK"/>
          <w:b w:val="0"/>
          <w:sz w:val="32"/>
          <w:szCs w:val="32"/>
        </w:rPr>
        <w:fldChar w:fldCharType="end"/>
      </w:r>
      <w:r>
        <w:rPr>
          <w:rFonts w:hint="eastAsia" w:ascii="方正仿宋_GBK" w:hAnsi="方正仿宋_GBK" w:eastAsia="方正仿宋_GBK" w:cs="方正仿宋_GBK"/>
          <w:b w:val="0"/>
          <w:color w:val="000000"/>
          <w:sz w:val="32"/>
          <w:szCs w:val="32"/>
        </w:rPr>
        <w:t>灾害和森林火灾八大类。</w:t>
      </w:r>
    </w:p>
    <w:p>
      <w:pPr>
        <w:pStyle w:val="5"/>
        <w:keepNext w:val="0"/>
        <w:keepLines w:val="0"/>
        <w:widowControl/>
        <w:suppressLineNumbers w:val="0"/>
        <w:spacing w:before="0" w:beforeAutospacing="1" w:after="0" w:afterAutospacing="1" w:line="576" w:lineRule="atLeast"/>
        <w:ind w:left="0" w:right="0" w:firstLine="634"/>
        <w:jc w:val="both"/>
        <w:rPr>
          <w:b w:val="0"/>
          <w:sz w:val="43"/>
          <w:szCs w:val="43"/>
        </w:rPr>
      </w:pPr>
      <w:r>
        <w:rPr>
          <w:rFonts w:hint="eastAsia" w:ascii="方正仿宋_GBK" w:hAnsi="方正仿宋_GBK" w:eastAsia="方正仿宋_GBK" w:cs="方正仿宋_GBK"/>
          <w:b w:val="0"/>
          <w:sz w:val="32"/>
          <w:szCs w:val="32"/>
        </w:rPr>
        <w:t>本预案所称自然灾害主要包括干旱、洪涝，风雹、雨雪等气象灾害，地震灾害，山体崩塌、滑坡等地质灾害，城市绿地火灾和生物灾害等。</w:t>
      </w:r>
    </w:p>
    <w:p>
      <w:pPr>
        <w:pStyle w:val="5"/>
        <w:keepNext w:val="0"/>
        <w:keepLines w:val="0"/>
        <w:widowControl/>
        <w:suppressLineNumbers w:val="0"/>
        <w:spacing w:before="0" w:beforeAutospacing="1" w:after="0" w:afterAutospacing="1" w:line="576" w:lineRule="atLeast"/>
        <w:ind w:left="0" w:right="0" w:firstLine="634"/>
        <w:jc w:val="both"/>
        <w:rPr>
          <w:b w:val="0"/>
          <w:sz w:val="43"/>
          <w:szCs w:val="43"/>
        </w:rPr>
      </w:pPr>
      <w:r>
        <w:rPr>
          <w:rFonts w:hint="eastAsia" w:ascii="方正仿宋_GBK" w:hAnsi="方正仿宋_GBK" w:eastAsia="方正仿宋_GBK" w:cs="方正仿宋_GBK"/>
          <w:b w:val="0"/>
          <w:sz w:val="32"/>
          <w:szCs w:val="32"/>
        </w:rPr>
        <w:t>灾情：指自然灾害造成的损失情况，包括人员伤亡和财产损失等。</w:t>
      </w:r>
    </w:p>
    <w:p>
      <w:pPr>
        <w:pStyle w:val="5"/>
        <w:keepNext w:val="0"/>
        <w:keepLines w:val="0"/>
        <w:widowControl/>
        <w:suppressLineNumbers w:val="0"/>
        <w:spacing w:before="0" w:beforeAutospacing="1" w:after="0" w:afterAutospacing="1" w:line="576" w:lineRule="atLeast"/>
        <w:ind w:left="0" w:right="0" w:firstLine="634"/>
        <w:jc w:val="both"/>
        <w:rPr>
          <w:b w:val="0"/>
          <w:sz w:val="43"/>
          <w:szCs w:val="43"/>
        </w:rPr>
      </w:pPr>
      <w:r>
        <w:rPr>
          <w:rFonts w:hint="eastAsia" w:ascii="方正仿宋_GBK" w:hAnsi="方正仿宋_GBK" w:eastAsia="方正仿宋_GBK" w:cs="方正仿宋_GBK"/>
          <w:b w:val="0"/>
          <w:sz w:val="32"/>
          <w:szCs w:val="32"/>
        </w:rPr>
        <w:t>灾情预警：指根据气象、水文、地震、应急、规划自然资源等部门灾害预警、预报信息，结合人口、自然和社会经济背景数据库，对灾害可能影响地区和人口数量等损失情况作出分析、评估和预警。</w:t>
      </w:r>
    </w:p>
    <w:p>
      <w:pPr>
        <w:pStyle w:val="5"/>
        <w:keepNext w:val="0"/>
        <w:keepLines w:val="0"/>
        <w:widowControl/>
        <w:suppressLineNumbers w:val="0"/>
        <w:spacing w:before="0" w:beforeAutospacing="1" w:after="0" w:afterAutospacing="1" w:line="576" w:lineRule="atLeast"/>
        <w:ind w:left="0" w:right="0" w:firstLine="634"/>
        <w:jc w:val="both"/>
        <w:rPr>
          <w:b w:val="0"/>
          <w:sz w:val="43"/>
          <w:szCs w:val="43"/>
        </w:rPr>
      </w:pPr>
      <w:r>
        <w:rPr>
          <w:rFonts w:hint="eastAsia" w:ascii="方正仿宋_GBK" w:hAnsi="方正仿宋_GBK" w:eastAsia="方正仿宋_GBK" w:cs="方正仿宋_GBK"/>
          <w:b w:val="0"/>
          <w:color w:val="000000"/>
          <w:spacing w:val="-6"/>
          <w:sz w:val="32"/>
          <w:szCs w:val="32"/>
        </w:rPr>
        <w:t>本预案有关数量的表述中，“以上”含本数，“以下”不含本数。</w:t>
      </w:r>
    </w:p>
    <w:p>
      <w:pPr>
        <w:pStyle w:val="3"/>
        <w:keepNext w:val="0"/>
        <w:keepLines w:val="0"/>
        <w:widowControl/>
        <w:suppressLineNumbers w:val="0"/>
        <w:spacing w:line="576" w:lineRule="atLeast"/>
        <w:ind w:left="0" w:firstLine="634"/>
      </w:pPr>
      <w:bookmarkStart w:id="50" w:name="__RefHeading___Toc32696"/>
      <w:bookmarkEnd w:id="50"/>
      <w:r>
        <w:t xml:space="preserve">11.2 </w:t>
      </w:r>
      <w:r>
        <w:rPr>
          <w:rFonts w:hint="eastAsia" w:ascii="方正楷体_GBK" w:hAnsi="方正楷体_GBK" w:eastAsia="方正楷体_GBK" w:cs="方正楷体_GBK"/>
        </w:rPr>
        <w:t>镇减灾委成员单位通讯录</w:t>
      </w:r>
    </w:p>
    <w:tbl>
      <w:tblPr>
        <w:tblW w:w="1149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75" w:type="dxa"/>
          <w:left w:w="150" w:type="dxa"/>
          <w:bottom w:w="75" w:type="dxa"/>
          <w:right w:w="150" w:type="dxa"/>
        </w:tblCellMar>
      </w:tblPr>
      <w:tblGrid>
        <w:gridCol w:w="1741"/>
        <w:gridCol w:w="4178"/>
        <w:gridCol w:w="3598"/>
        <w:gridCol w:w="197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75" w:type="dxa"/>
            <w:left w:w="150" w:type="dxa"/>
            <w:bottom w:w="75" w:type="dxa"/>
            <w:right w:w="150" w:type="dxa"/>
          </w:tblCellMar>
        </w:tblPrEx>
        <w:trPr>
          <w:trHeight w:val="226" w:hRule="atLeast"/>
        </w:trPr>
        <w:tc>
          <w:tcPr>
            <w:tcW w:w="1741"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b w:val="0"/>
                <w:sz w:val="43"/>
                <w:szCs w:val="43"/>
              </w:rPr>
            </w:pPr>
            <w:r>
              <w:rPr>
                <w:rFonts w:hint="eastAsia" w:ascii="方正黑体_GBK" w:hAnsi="方正黑体_GBK" w:eastAsia="方正黑体_GBK" w:cs="方正黑体_GBK"/>
                <w:b w:val="0"/>
                <w:sz w:val="24"/>
                <w:szCs w:val="24"/>
                <w:bdr w:val="none" w:color="auto" w:sz="0" w:space="0"/>
              </w:rPr>
              <w:t>序号</w:t>
            </w:r>
          </w:p>
        </w:tc>
        <w:tc>
          <w:tcPr>
            <w:tcW w:w="4178"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b w:val="0"/>
                <w:sz w:val="43"/>
                <w:szCs w:val="43"/>
              </w:rPr>
            </w:pPr>
            <w:r>
              <w:rPr>
                <w:rFonts w:hint="eastAsia" w:ascii="方正黑体_GBK" w:hAnsi="方正黑体_GBK" w:eastAsia="方正黑体_GBK" w:cs="方正黑体_GBK"/>
                <w:b w:val="0"/>
                <w:sz w:val="24"/>
                <w:szCs w:val="24"/>
                <w:bdr w:val="none" w:color="auto" w:sz="0" w:space="0"/>
              </w:rPr>
              <w:t>单位名称</w:t>
            </w:r>
          </w:p>
        </w:tc>
        <w:tc>
          <w:tcPr>
            <w:tcW w:w="3598"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b w:val="0"/>
                <w:sz w:val="43"/>
                <w:szCs w:val="43"/>
              </w:rPr>
            </w:pPr>
            <w:r>
              <w:rPr>
                <w:rFonts w:hint="eastAsia" w:ascii="方正黑体_GBK" w:hAnsi="方正黑体_GBK" w:eastAsia="方正黑体_GBK" w:cs="方正黑体_GBK"/>
                <w:b w:val="0"/>
                <w:sz w:val="24"/>
                <w:szCs w:val="24"/>
                <w:bdr w:val="none" w:color="auto" w:sz="0" w:space="0"/>
              </w:rPr>
              <w:t>联系电话</w:t>
            </w:r>
          </w:p>
        </w:tc>
        <w:tc>
          <w:tcPr>
            <w:tcW w:w="1973"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b w:val="0"/>
                <w:sz w:val="43"/>
                <w:szCs w:val="43"/>
              </w:rPr>
            </w:pPr>
            <w:r>
              <w:rPr>
                <w:rFonts w:hint="eastAsia" w:ascii="方正黑体_GBK" w:hAnsi="方正黑体_GBK" w:eastAsia="方正黑体_GBK" w:cs="方正黑体_GBK"/>
                <w:b w:val="0"/>
                <w:sz w:val="24"/>
                <w:szCs w:val="24"/>
                <w:bdr w:val="none" w:color="auto" w:sz="0" w:space="0"/>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75" w:type="dxa"/>
            <w:left w:w="150" w:type="dxa"/>
            <w:bottom w:w="75" w:type="dxa"/>
            <w:right w:w="150" w:type="dxa"/>
          </w:tblCellMar>
        </w:tblPrEx>
        <w:trPr>
          <w:trHeight w:val="241" w:hRule="atLeast"/>
        </w:trPr>
        <w:tc>
          <w:tcPr>
            <w:tcW w:w="1741"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b w:val="0"/>
                <w:sz w:val="43"/>
                <w:szCs w:val="43"/>
              </w:rPr>
            </w:pPr>
            <w:r>
              <w:rPr>
                <w:rFonts w:hint="default" w:ascii="Times New Roman" w:hAnsi="Times New Roman" w:eastAsia="sans-serif" w:cs="Times New Roman"/>
                <w:b w:val="0"/>
                <w:sz w:val="24"/>
                <w:szCs w:val="24"/>
                <w:bdr w:val="none" w:color="auto" w:sz="0" w:space="0"/>
              </w:rPr>
              <w:t>1</w:t>
            </w:r>
          </w:p>
        </w:tc>
        <w:tc>
          <w:tcPr>
            <w:tcW w:w="4178"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b w:val="0"/>
                <w:sz w:val="43"/>
                <w:szCs w:val="43"/>
              </w:rPr>
            </w:pPr>
            <w:r>
              <w:rPr>
                <w:rFonts w:hint="eastAsia" w:ascii="方正仿宋_GBK" w:hAnsi="方正仿宋_GBK" w:eastAsia="方正仿宋_GBK" w:cs="方正仿宋_GBK"/>
                <w:b w:val="0"/>
                <w:sz w:val="24"/>
                <w:szCs w:val="24"/>
                <w:bdr w:val="none" w:color="auto" w:sz="0" w:space="0"/>
              </w:rPr>
              <w:t>党政办</w:t>
            </w:r>
          </w:p>
        </w:tc>
        <w:tc>
          <w:tcPr>
            <w:tcW w:w="3598"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b w:val="0"/>
                <w:sz w:val="43"/>
                <w:szCs w:val="43"/>
              </w:rPr>
            </w:pPr>
            <w:r>
              <w:rPr>
                <w:rFonts w:hint="default" w:ascii="Times New Roman" w:hAnsi="Times New Roman" w:eastAsia="sans-serif" w:cs="Times New Roman"/>
                <w:b w:val="0"/>
                <w:sz w:val="24"/>
                <w:szCs w:val="24"/>
                <w:bdr w:val="none" w:color="auto" w:sz="0" w:space="0"/>
              </w:rPr>
              <w:t>023</w:t>
            </w:r>
            <w:r>
              <w:rPr>
                <w:rFonts w:hint="eastAsia" w:ascii="方正仿宋_GBK" w:hAnsi="方正仿宋_GBK" w:eastAsia="方正仿宋_GBK" w:cs="方正仿宋_GBK"/>
                <w:b w:val="0"/>
                <w:sz w:val="24"/>
                <w:szCs w:val="24"/>
                <w:bdr w:val="none" w:color="auto" w:sz="0" w:space="0"/>
              </w:rPr>
              <w:t>—</w:t>
            </w:r>
            <w:r>
              <w:rPr>
                <w:rFonts w:hint="default" w:ascii="Times New Roman" w:hAnsi="Times New Roman" w:eastAsia="sans-serif" w:cs="Times New Roman"/>
                <w:b w:val="0"/>
                <w:sz w:val="24"/>
                <w:szCs w:val="24"/>
                <w:bdr w:val="none" w:color="auto" w:sz="0" w:space="0"/>
              </w:rPr>
              <w:t>61260199</w:t>
            </w:r>
          </w:p>
        </w:tc>
        <w:tc>
          <w:tcPr>
            <w:tcW w:w="1973"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b w:val="0"/>
                <w:sz w:val="43"/>
                <w:szCs w:val="43"/>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75" w:type="dxa"/>
            <w:left w:w="150" w:type="dxa"/>
            <w:bottom w:w="75" w:type="dxa"/>
            <w:right w:w="150" w:type="dxa"/>
          </w:tblCellMar>
        </w:tblPrEx>
        <w:trPr>
          <w:trHeight w:val="241" w:hRule="atLeast"/>
        </w:trPr>
        <w:tc>
          <w:tcPr>
            <w:tcW w:w="1741"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b w:val="0"/>
                <w:sz w:val="43"/>
                <w:szCs w:val="43"/>
              </w:rPr>
            </w:pPr>
            <w:r>
              <w:rPr>
                <w:rFonts w:hint="default" w:ascii="Times New Roman" w:hAnsi="Times New Roman" w:eastAsia="sans-serif" w:cs="Times New Roman"/>
                <w:b w:val="0"/>
                <w:sz w:val="24"/>
                <w:szCs w:val="24"/>
                <w:bdr w:val="none" w:color="auto" w:sz="0" w:space="0"/>
              </w:rPr>
              <w:t>2</w:t>
            </w:r>
          </w:p>
        </w:tc>
        <w:tc>
          <w:tcPr>
            <w:tcW w:w="4178"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b w:val="0"/>
                <w:sz w:val="43"/>
                <w:szCs w:val="43"/>
              </w:rPr>
            </w:pPr>
            <w:r>
              <w:rPr>
                <w:rFonts w:hint="eastAsia" w:ascii="方正仿宋_GBK" w:hAnsi="方正仿宋_GBK" w:eastAsia="方正仿宋_GBK" w:cs="方正仿宋_GBK"/>
                <w:b w:val="0"/>
                <w:sz w:val="24"/>
                <w:szCs w:val="24"/>
                <w:bdr w:val="none" w:color="auto" w:sz="0" w:space="0"/>
              </w:rPr>
              <w:t>应急办</w:t>
            </w:r>
          </w:p>
        </w:tc>
        <w:tc>
          <w:tcPr>
            <w:tcW w:w="3598"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b w:val="0"/>
                <w:sz w:val="43"/>
                <w:szCs w:val="43"/>
              </w:rPr>
            </w:pPr>
            <w:r>
              <w:rPr>
                <w:rFonts w:hint="default" w:ascii="Times New Roman" w:hAnsi="Times New Roman" w:eastAsia="sans-serif" w:cs="Times New Roman"/>
                <w:b w:val="0"/>
                <w:sz w:val="24"/>
                <w:szCs w:val="24"/>
                <w:bdr w:val="none" w:color="auto" w:sz="0" w:space="0"/>
              </w:rPr>
              <w:t>023</w:t>
            </w:r>
            <w:r>
              <w:rPr>
                <w:rFonts w:hint="eastAsia" w:ascii="方正仿宋_GBK" w:hAnsi="方正仿宋_GBK" w:eastAsia="方正仿宋_GBK" w:cs="方正仿宋_GBK"/>
                <w:b w:val="0"/>
                <w:sz w:val="24"/>
                <w:szCs w:val="24"/>
                <w:bdr w:val="none" w:color="auto" w:sz="0" w:space="0"/>
              </w:rPr>
              <w:t>—</w:t>
            </w:r>
            <w:r>
              <w:rPr>
                <w:rFonts w:hint="default" w:ascii="Times New Roman" w:hAnsi="Times New Roman" w:eastAsia="sans-serif" w:cs="Times New Roman"/>
                <w:b w:val="0"/>
                <w:sz w:val="24"/>
                <w:szCs w:val="24"/>
                <w:bdr w:val="none" w:color="auto" w:sz="0" w:space="0"/>
              </w:rPr>
              <w:t>61260196</w:t>
            </w:r>
          </w:p>
        </w:tc>
        <w:tc>
          <w:tcPr>
            <w:tcW w:w="1973"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b w:val="0"/>
                <w:sz w:val="43"/>
                <w:szCs w:val="43"/>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75" w:type="dxa"/>
            <w:left w:w="150" w:type="dxa"/>
            <w:bottom w:w="75" w:type="dxa"/>
            <w:right w:w="150" w:type="dxa"/>
          </w:tblCellMar>
        </w:tblPrEx>
        <w:trPr>
          <w:trHeight w:val="166" w:hRule="atLeast"/>
        </w:trPr>
        <w:tc>
          <w:tcPr>
            <w:tcW w:w="1741"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b w:val="0"/>
                <w:sz w:val="43"/>
                <w:szCs w:val="43"/>
              </w:rPr>
            </w:pPr>
            <w:r>
              <w:rPr>
                <w:rFonts w:hint="default" w:ascii="Times New Roman" w:hAnsi="Times New Roman" w:eastAsia="sans-serif" w:cs="Times New Roman"/>
                <w:b w:val="0"/>
                <w:sz w:val="24"/>
                <w:szCs w:val="24"/>
                <w:bdr w:val="none" w:color="auto" w:sz="0" w:space="0"/>
              </w:rPr>
              <w:t>3</w:t>
            </w:r>
          </w:p>
        </w:tc>
        <w:tc>
          <w:tcPr>
            <w:tcW w:w="4178"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b w:val="0"/>
                <w:sz w:val="43"/>
                <w:szCs w:val="43"/>
              </w:rPr>
            </w:pPr>
            <w:r>
              <w:rPr>
                <w:rFonts w:hint="eastAsia" w:ascii="方正仿宋_GBK" w:hAnsi="方正仿宋_GBK" w:eastAsia="方正仿宋_GBK" w:cs="方正仿宋_GBK"/>
                <w:b w:val="0"/>
                <w:sz w:val="24"/>
                <w:szCs w:val="24"/>
                <w:bdr w:val="none" w:color="auto" w:sz="0" w:space="0"/>
              </w:rPr>
              <w:t>执法办</w:t>
            </w:r>
          </w:p>
        </w:tc>
        <w:tc>
          <w:tcPr>
            <w:tcW w:w="3598"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b w:val="0"/>
                <w:sz w:val="43"/>
                <w:szCs w:val="43"/>
              </w:rPr>
            </w:pPr>
            <w:r>
              <w:rPr>
                <w:rFonts w:hint="default" w:ascii="Times New Roman" w:hAnsi="Times New Roman" w:eastAsia="sans-serif" w:cs="Times New Roman"/>
                <w:b w:val="0"/>
                <w:sz w:val="24"/>
                <w:szCs w:val="24"/>
                <w:bdr w:val="none" w:color="auto" w:sz="0" w:space="0"/>
              </w:rPr>
              <w:t>023</w:t>
            </w:r>
            <w:r>
              <w:rPr>
                <w:rFonts w:hint="eastAsia" w:ascii="方正仿宋_GBK" w:hAnsi="方正仿宋_GBK" w:eastAsia="方正仿宋_GBK" w:cs="方正仿宋_GBK"/>
                <w:b w:val="0"/>
                <w:sz w:val="24"/>
                <w:szCs w:val="24"/>
                <w:bdr w:val="none" w:color="auto" w:sz="0" w:space="0"/>
              </w:rPr>
              <w:t>—</w:t>
            </w:r>
            <w:r>
              <w:rPr>
                <w:rFonts w:hint="default" w:ascii="Times New Roman" w:hAnsi="Times New Roman" w:eastAsia="sans-serif" w:cs="Times New Roman"/>
                <w:b w:val="0"/>
                <w:sz w:val="24"/>
                <w:szCs w:val="24"/>
                <w:bdr w:val="none" w:color="auto" w:sz="0" w:space="0"/>
              </w:rPr>
              <w:t>61260203</w:t>
            </w:r>
          </w:p>
        </w:tc>
        <w:tc>
          <w:tcPr>
            <w:tcW w:w="1973"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b w:val="0"/>
                <w:sz w:val="43"/>
                <w:szCs w:val="43"/>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75" w:type="dxa"/>
            <w:left w:w="150" w:type="dxa"/>
            <w:bottom w:w="75" w:type="dxa"/>
            <w:right w:w="150" w:type="dxa"/>
          </w:tblCellMar>
        </w:tblPrEx>
        <w:trPr>
          <w:trHeight w:val="241" w:hRule="atLeast"/>
        </w:trPr>
        <w:tc>
          <w:tcPr>
            <w:tcW w:w="1741"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b w:val="0"/>
                <w:sz w:val="43"/>
                <w:szCs w:val="43"/>
              </w:rPr>
            </w:pPr>
            <w:r>
              <w:rPr>
                <w:rFonts w:hint="default" w:ascii="Times New Roman" w:hAnsi="Times New Roman" w:eastAsia="sans-serif" w:cs="Times New Roman"/>
                <w:b w:val="0"/>
                <w:sz w:val="24"/>
                <w:szCs w:val="24"/>
                <w:bdr w:val="none" w:color="auto" w:sz="0" w:space="0"/>
              </w:rPr>
              <w:t>4</w:t>
            </w:r>
          </w:p>
        </w:tc>
        <w:tc>
          <w:tcPr>
            <w:tcW w:w="4178"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b w:val="0"/>
                <w:sz w:val="43"/>
                <w:szCs w:val="43"/>
              </w:rPr>
            </w:pPr>
            <w:r>
              <w:rPr>
                <w:rFonts w:hint="eastAsia" w:ascii="方正仿宋_GBK" w:hAnsi="方正仿宋_GBK" w:eastAsia="方正仿宋_GBK" w:cs="方正仿宋_GBK"/>
                <w:b w:val="0"/>
                <w:sz w:val="24"/>
                <w:szCs w:val="24"/>
                <w:bdr w:val="none" w:color="auto" w:sz="0" w:space="0"/>
              </w:rPr>
              <w:t>农服中心</w:t>
            </w:r>
          </w:p>
        </w:tc>
        <w:tc>
          <w:tcPr>
            <w:tcW w:w="3598"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b w:val="0"/>
                <w:sz w:val="43"/>
                <w:szCs w:val="43"/>
              </w:rPr>
            </w:pPr>
            <w:r>
              <w:rPr>
                <w:rFonts w:hint="default" w:ascii="Times New Roman" w:hAnsi="Times New Roman" w:eastAsia="sans-serif" w:cs="Times New Roman"/>
                <w:b w:val="0"/>
                <w:sz w:val="24"/>
                <w:szCs w:val="24"/>
                <w:bdr w:val="none" w:color="auto" w:sz="0" w:space="0"/>
              </w:rPr>
              <w:t>023</w:t>
            </w:r>
            <w:r>
              <w:rPr>
                <w:rFonts w:hint="eastAsia" w:ascii="方正仿宋_GBK" w:hAnsi="方正仿宋_GBK" w:eastAsia="方正仿宋_GBK" w:cs="方正仿宋_GBK"/>
                <w:b w:val="0"/>
                <w:sz w:val="24"/>
                <w:szCs w:val="24"/>
                <w:bdr w:val="none" w:color="auto" w:sz="0" w:space="0"/>
              </w:rPr>
              <w:t>—</w:t>
            </w:r>
            <w:r>
              <w:rPr>
                <w:rFonts w:hint="default" w:ascii="Times New Roman" w:hAnsi="Times New Roman" w:eastAsia="sans-serif" w:cs="Times New Roman"/>
                <w:b w:val="0"/>
                <w:sz w:val="24"/>
                <w:szCs w:val="24"/>
                <w:bdr w:val="none" w:color="auto" w:sz="0" w:space="0"/>
              </w:rPr>
              <w:t>61260185</w:t>
            </w:r>
          </w:p>
        </w:tc>
        <w:tc>
          <w:tcPr>
            <w:tcW w:w="1973"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b w:val="0"/>
                <w:sz w:val="43"/>
                <w:szCs w:val="43"/>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75" w:type="dxa"/>
            <w:left w:w="150" w:type="dxa"/>
            <w:bottom w:w="75" w:type="dxa"/>
            <w:right w:w="150" w:type="dxa"/>
          </w:tblCellMar>
        </w:tblPrEx>
        <w:trPr>
          <w:trHeight w:val="241" w:hRule="atLeast"/>
        </w:trPr>
        <w:tc>
          <w:tcPr>
            <w:tcW w:w="1741"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b w:val="0"/>
                <w:sz w:val="43"/>
                <w:szCs w:val="43"/>
              </w:rPr>
            </w:pPr>
            <w:r>
              <w:rPr>
                <w:rFonts w:hint="default" w:ascii="Times New Roman" w:hAnsi="Times New Roman" w:eastAsia="sans-serif" w:cs="Times New Roman"/>
                <w:b w:val="0"/>
                <w:sz w:val="24"/>
                <w:szCs w:val="24"/>
                <w:bdr w:val="none" w:color="auto" w:sz="0" w:space="0"/>
              </w:rPr>
              <w:t>5</w:t>
            </w:r>
          </w:p>
        </w:tc>
        <w:tc>
          <w:tcPr>
            <w:tcW w:w="4178"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b w:val="0"/>
                <w:sz w:val="43"/>
                <w:szCs w:val="43"/>
              </w:rPr>
            </w:pPr>
            <w:r>
              <w:rPr>
                <w:rFonts w:hint="eastAsia" w:ascii="方正仿宋_GBK" w:hAnsi="方正仿宋_GBK" w:eastAsia="方正仿宋_GBK" w:cs="方正仿宋_GBK"/>
                <w:b w:val="0"/>
                <w:sz w:val="24"/>
                <w:szCs w:val="24"/>
                <w:bdr w:val="none" w:color="auto" w:sz="0" w:space="0"/>
              </w:rPr>
              <w:t>文化服务中心</w:t>
            </w:r>
          </w:p>
        </w:tc>
        <w:tc>
          <w:tcPr>
            <w:tcW w:w="3598"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b w:val="0"/>
                <w:sz w:val="43"/>
                <w:szCs w:val="43"/>
              </w:rPr>
            </w:pPr>
            <w:r>
              <w:rPr>
                <w:rFonts w:hint="default" w:ascii="Times New Roman" w:hAnsi="Times New Roman" w:eastAsia="sans-serif" w:cs="Times New Roman"/>
                <w:b w:val="0"/>
                <w:sz w:val="24"/>
                <w:szCs w:val="24"/>
                <w:bdr w:val="none" w:color="auto" w:sz="0" w:space="0"/>
              </w:rPr>
              <w:t>023</w:t>
            </w:r>
            <w:r>
              <w:rPr>
                <w:rFonts w:hint="eastAsia" w:ascii="方正仿宋_GBK" w:hAnsi="方正仿宋_GBK" w:eastAsia="方正仿宋_GBK" w:cs="方正仿宋_GBK"/>
                <w:b w:val="0"/>
                <w:sz w:val="24"/>
                <w:szCs w:val="24"/>
                <w:bdr w:val="none" w:color="auto" w:sz="0" w:space="0"/>
              </w:rPr>
              <w:t>—</w:t>
            </w:r>
            <w:r>
              <w:rPr>
                <w:rFonts w:hint="default" w:ascii="Times New Roman" w:hAnsi="Times New Roman" w:eastAsia="sans-serif" w:cs="Times New Roman"/>
                <w:b w:val="0"/>
                <w:sz w:val="24"/>
                <w:szCs w:val="24"/>
                <w:bdr w:val="none" w:color="auto" w:sz="0" w:space="0"/>
              </w:rPr>
              <w:t>48662278</w:t>
            </w:r>
          </w:p>
        </w:tc>
        <w:tc>
          <w:tcPr>
            <w:tcW w:w="1973"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b w:val="0"/>
                <w:sz w:val="43"/>
                <w:szCs w:val="43"/>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75" w:type="dxa"/>
            <w:left w:w="150" w:type="dxa"/>
            <w:bottom w:w="75" w:type="dxa"/>
            <w:right w:w="150" w:type="dxa"/>
          </w:tblCellMar>
        </w:tblPrEx>
        <w:trPr>
          <w:trHeight w:val="241" w:hRule="atLeast"/>
        </w:trPr>
        <w:tc>
          <w:tcPr>
            <w:tcW w:w="1741"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b w:val="0"/>
                <w:sz w:val="43"/>
                <w:szCs w:val="43"/>
              </w:rPr>
            </w:pPr>
            <w:r>
              <w:rPr>
                <w:rFonts w:hint="default" w:ascii="Times New Roman" w:hAnsi="Times New Roman" w:eastAsia="sans-serif" w:cs="Times New Roman"/>
                <w:b w:val="0"/>
                <w:sz w:val="24"/>
                <w:szCs w:val="24"/>
                <w:bdr w:val="none" w:color="auto" w:sz="0" w:space="0"/>
              </w:rPr>
              <w:t>6</w:t>
            </w:r>
          </w:p>
        </w:tc>
        <w:tc>
          <w:tcPr>
            <w:tcW w:w="4178"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b w:val="0"/>
                <w:sz w:val="43"/>
                <w:szCs w:val="43"/>
              </w:rPr>
            </w:pPr>
            <w:r>
              <w:rPr>
                <w:rFonts w:hint="eastAsia" w:ascii="方正仿宋_GBK" w:hAnsi="方正仿宋_GBK" w:eastAsia="方正仿宋_GBK" w:cs="方正仿宋_GBK"/>
                <w:b w:val="0"/>
                <w:sz w:val="24"/>
                <w:szCs w:val="24"/>
                <w:bdr w:val="none" w:color="auto" w:sz="0" w:space="0"/>
              </w:rPr>
              <w:t>规建办</w:t>
            </w:r>
          </w:p>
        </w:tc>
        <w:tc>
          <w:tcPr>
            <w:tcW w:w="3598"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b w:val="0"/>
                <w:sz w:val="43"/>
                <w:szCs w:val="43"/>
              </w:rPr>
            </w:pPr>
            <w:r>
              <w:rPr>
                <w:rFonts w:hint="default" w:ascii="Times New Roman" w:hAnsi="Times New Roman" w:eastAsia="sans-serif" w:cs="Times New Roman"/>
                <w:b w:val="0"/>
                <w:sz w:val="24"/>
                <w:szCs w:val="24"/>
                <w:bdr w:val="none" w:color="auto" w:sz="0" w:space="0"/>
              </w:rPr>
              <w:t>18983872870</w:t>
            </w:r>
          </w:p>
        </w:tc>
        <w:tc>
          <w:tcPr>
            <w:tcW w:w="1973"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b w:val="0"/>
                <w:sz w:val="43"/>
                <w:szCs w:val="43"/>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75" w:type="dxa"/>
            <w:left w:w="150" w:type="dxa"/>
            <w:bottom w:w="75" w:type="dxa"/>
            <w:right w:w="150" w:type="dxa"/>
          </w:tblCellMar>
        </w:tblPrEx>
        <w:trPr>
          <w:trHeight w:val="241" w:hRule="atLeast"/>
        </w:trPr>
        <w:tc>
          <w:tcPr>
            <w:tcW w:w="1741"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b w:val="0"/>
                <w:sz w:val="43"/>
                <w:szCs w:val="43"/>
              </w:rPr>
            </w:pPr>
            <w:r>
              <w:rPr>
                <w:rFonts w:hint="default" w:ascii="Times New Roman" w:hAnsi="Times New Roman" w:eastAsia="sans-serif" w:cs="Times New Roman"/>
                <w:b w:val="0"/>
                <w:sz w:val="24"/>
                <w:szCs w:val="24"/>
                <w:bdr w:val="none" w:color="auto" w:sz="0" w:space="0"/>
              </w:rPr>
              <w:t>7</w:t>
            </w:r>
          </w:p>
        </w:tc>
        <w:tc>
          <w:tcPr>
            <w:tcW w:w="4178"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b w:val="0"/>
                <w:sz w:val="43"/>
                <w:szCs w:val="43"/>
              </w:rPr>
            </w:pPr>
            <w:r>
              <w:rPr>
                <w:rFonts w:hint="eastAsia" w:ascii="方正仿宋_GBK" w:hAnsi="方正仿宋_GBK" w:eastAsia="方正仿宋_GBK" w:cs="方正仿宋_GBK"/>
                <w:b w:val="0"/>
                <w:sz w:val="24"/>
                <w:szCs w:val="24"/>
                <w:bdr w:val="none" w:color="auto" w:sz="0" w:space="0"/>
              </w:rPr>
              <w:t>经发办</w:t>
            </w:r>
          </w:p>
        </w:tc>
        <w:tc>
          <w:tcPr>
            <w:tcW w:w="3598"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b w:val="0"/>
                <w:sz w:val="43"/>
                <w:szCs w:val="43"/>
              </w:rPr>
            </w:pPr>
            <w:r>
              <w:rPr>
                <w:rFonts w:hint="default" w:ascii="Times New Roman" w:hAnsi="Times New Roman" w:eastAsia="sans-serif" w:cs="Times New Roman"/>
                <w:b w:val="0"/>
                <w:sz w:val="24"/>
                <w:szCs w:val="24"/>
                <w:bdr w:val="none" w:color="auto" w:sz="0" w:space="0"/>
              </w:rPr>
              <w:t>023</w:t>
            </w:r>
            <w:r>
              <w:rPr>
                <w:rFonts w:hint="eastAsia" w:ascii="方正仿宋_GBK" w:hAnsi="方正仿宋_GBK" w:eastAsia="方正仿宋_GBK" w:cs="方正仿宋_GBK"/>
                <w:b w:val="0"/>
                <w:sz w:val="24"/>
                <w:szCs w:val="24"/>
                <w:bdr w:val="none" w:color="auto" w:sz="0" w:space="0"/>
              </w:rPr>
              <w:t>—</w:t>
            </w:r>
            <w:r>
              <w:rPr>
                <w:rFonts w:hint="default" w:ascii="Times New Roman" w:hAnsi="Times New Roman" w:eastAsia="sans-serif" w:cs="Times New Roman"/>
                <w:b w:val="0"/>
                <w:sz w:val="24"/>
                <w:szCs w:val="24"/>
                <w:bdr w:val="none" w:color="auto" w:sz="0" w:space="0"/>
              </w:rPr>
              <w:t>61260184</w:t>
            </w:r>
          </w:p>
        </w:tc>
        <w:tc>
          <w:tcPr>
            <w:tcW w:w="1973"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b w:val="0"/>
                <w:sz w:val="43"/>
                <w:szCs w:val="43"/>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75" w:type="dxa"/>
            <w:left w:w="150" w:type="dxa"/>
            <w:bottom w:w="75" w:type="dxa"/>
            <w:right w:w="150" w:type="dxa"/>
          </w:tblCellMar>
        </w:tblPrEx>
        <w:trPr>
          <w:trHeight w:val="241" w:hRule="atLeast"/>
        </w:trPr>
        <w:tc>
          <w:tcPr>
            <w:tcW w:w="1741"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b w:val="0"/>
                <w:sz w:val="43"/>
                <w:szCs w:val="43"/>
              </w:rPr>
            </w:pPr>
            <w:r>
              <w:rPr>
                <w:rFonts w:hint="default" w:ascii="Times New Roman" w:hAnsi="Times New Roman" w:eastAsia="sans-serif" w:cs="Times New Roman"/>
                <w:b w:val="0"/>
                <w:sz w:val="24"/>
                <w:szCs w:val="24"/>
                <w:bdr w:val="none" w:color="auto" w:sz="0" w:space="0"/>
              </w:rPr>
              <w:t>8</w:t>
            </w:r>
          </w:p>
        </w:tc>
        <w:tc>
          <w:tcPr>
            <w:tcW w:w="4178"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b w:val="0"/>
                <w:sz w:val="43"/>
                <w:szCs w:val="43"/>
              </w:rPr>
            </w:pPr>
            <w:r>
              <w:rPr>
                <w:rFonts w:hint="eastAsia" w:ascii="方正仿宋_GBK" w:hAnsi="方正仿宋_GBK" w:eastAsia="方正仿宋_GBK" w:cs="方正仿宋_GBK"/>
                <w:b w:val="0"/>
                <w:sz w:val="24"/>
                <w:szCs w:val="24"/>
                <w:bdr w:val="none" w:color="auto" w:sz="0" w:space="0"/>
              </w:rPr>
              <w:t>财政办</w:t>
            </w:r>
          </w:p>
        </w:tc>
        <w:tc>
          <w:tcPr>
            <w:tcW w:w="3598"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b w:val="0"/>
                <w:sz w:val="43"/>
                <w:szCs w:val="43"/>
              </w:rPr>
            </w:pPr>
            <w:r>
              <w:rPr>
                <w:rFonts w:hint="default" w:ascii="Times New Roman" w:hAnsi="Times New Roman" w:eastAsia="sans-serif" w:cs="Times New Roman"/>
                <w:b w:val="0"/>
                <w:sz w:val="24"/>
                <w:szCs w:val="24"/>
                <w:bdr w:val="none" w:color="auto" w:sz="0" w:space="0"/>
              </w:rPr>
              <w:t>13677651326</w:t>
            </w:r>
          </w:p>
        </w:tc>
        <w:tc>
          <w:tcPr>
            <w:tcW w:w="1973"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b w:val="0"/>
                <w:sz w:val="43"/>
                <w:szCs w:val="43"/>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75" w:type="dxa"/>
            <w:left w:w="150" w:type="dxa"/>
            <w:bottom w:w="75" w:type="dxa"/>
            <w:right w:w="150" w:type="dxa"/>
          </w:tblCellMar>
        </w:tblPrEx>
        <w:trPr>
          <w:trHeight w:val="241" w:hRule="atLeast"/>
        </w:trPr>
        <w:tc>
          <w:tcPr>
            <w:tcW w:w="1741"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b w:val="0"/>
                <w:sz w:val="43"/>
                <w:szCs w:val="43"/>
              </w:rPr>
            </w:pPr>
            <w:r>
              <w:rPr>
                <w:rFonts w:hint="default" w:ascii="Times New Roman" w:hAnsi="Times New Roman" w:eastAsia="sans-serif" w:cs="Times New Roman"/>
                <w:b w:val="0"/>
                <w:sz w:val="24"/>
                <w:szCs w:val="24"/>
                <w:bdr w:val="none" w:color="auto" w:sz="0" w:space="0"/>
              </w:rPr>
              <w:t>9</w:t>
            </w:r>
          </w:p>
        </w:tc>
        <w:tc>
          <w:tcPr>
            <w:tcW w:w="4178"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b w:val="0"/>
                <w:sz w:val="43"/>
                <w:szCs w:val="43"/>
              </w:rPr>
            </w:pPr>
            <w:r>
              <w:rPr>
                <w:rFonts w:hint="eastAsia" w:ascii="方正仿宋_GBK" w:hAnsi="方正仿宋_GBK" w:eastAsia="方正仿宋_GBK" w:cs="方正仿宋_GBK"/>
                <w:b w:val="0"/>
                <w:sz w:val="24"/>
                <w:szCs w:val="24"/>
                <w:bdr w:val="none" w:color="auto" w:sz="0" w:space="0"/>
              </w:rPr>
              <w:t>社事办</w:t>
            </w:r>
          </w:p>
        </w:tc>
        <w:tc>
          <w:tcPr>
            <w:tcW w:w="3598"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b w:val="0"/>
                <w:sz w:val="43"/>
                <w:szCs w:val="43"/>
              </w:rPr>
            </w:pPr>
            <w:r>
              <w:rPr>
                <w:rFonts w:hint="default" w:ascii="Times New Roman" w:hAnsi="Times New Roman" w:eastAsia="sans-serif" w:cs="Times New Roman"/>
                <w:b w:val="0"/>
                <w:sz w:val="24"/>
                <w:szCs w:val="24"/>
                <w:bdr w:val="none" w:color="auto" w:sz="0" w:space="0"/>
              </w:rPr>
              <w:t>023</w:t>
            </w:r>
            <w:r>
              <w:rPr>
                <w:rFonts w:hint="eastAsia" w:ascii="方正仿宋_GBK" w:hAnsi="方正仿宋_GBK" w:eastAsia="方正仿宋_GBK" w:cs="方正仿宋_GBK"/>
                <w:b w:val="0"/>
                <w:sz w:val="24"/>
                <w:szCs w:val="24"/>
                <w:bdr w:val="none" w:color="auto" w:sz="0" w:space="0"/>
              </w:rPr>
              <w:t>—</w:t>
            </w:r>
            <w:r>
              <w:rPr>
                <w:rFonts w:hint="default" w:ascii="Times New Roman" w:hAnsi="Times New Roman" w:eastAsia="sans-serif" w:cs="Times New Roman"/>
                <w:b w:val="0"/>
                <w:sz w:val="24"/>
                <w:szCs w:val="24"/>
                <w:bdr w:val="none" w:color="auto" w:sz="0" w:space="0"/>
              </w:rPr>
              <w:t>61260188</w:t>
            </w:r>
          </w:p>
        </w:tc>
        <w:tc>
          <w:tcPr>
            <w:tcW w:w="1973"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b w:val="0"/>
                <w:sz w:val="43"/>
                <w:szCs w:val="43"/>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75" w:type="dxa"/>
            <w:left w:w="150" w:type="dxa"/>
            <w:bottom w:w="75" w:type="dxa"/>
            <w:right w:w="150" w:type="dxa"/>
          </w:tblCellMar>
        </w:tblPrEx>
        <w:trPr>
          <w:trHeight w:val="241" w:hRule="atLeast"/>
        </w:trPr>
        <w:tc>
          <w:tcPr>
            <w:tcW w:w="1741"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b w:val="0"/>
                <w:sz w:val="43"/>
                <w:szCs w:val="43"/>
              </w:rPr>
            </w:pPr>
            <w:r>
              <w:rPr>
                <w:rFonts w:hint="default" w:ascii="Times New Roman" w:hAnsi="Times New Roman" w:eastAsia="sans-serif" w:cs="Times New Roman"/>
                <w:b w:val="0"/>
                <w:sz w:val="24"/>
                <w:szCs w:val="24"/>
                <w:bdr w:val="none" w:color="auto" w:sz="0" w:space="0"/>
              </w:rPr>
              <w:t>10</w:t>
            </w:r>
          </w:p>
        </w:tc>
        <w:tc>
          <w:tcPr>
            <w:tcW w:w="4178"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b w:val="0"/>
                <w:sz w:val="43"/>
                <w:szCs w:val="43"/>
              </w:rPr>
            </w:pPr>
            <w:r>
              <w:rPr>
                <w:rFonts w:hint="eastAsia" w:ascii="方正仿宋_GBK" w:hAnsi="方正仿宋_GBK" w:eastAsia="方正仿宋_GBK" w:cs="方正仿宋_GBK"/>
                <w:b w:val="0"/>
                <w:sz w:val="24"/>
                <w:szCs w:val="24"/>
                <w:bdr w:val="none" w:color="auto" w:sz="0" w:space="0"/>
              </w:rPr>
              <w:t>中峰派出所</w:t>
            </w:r>
          </w:p>
        </w:tc>
        <w:tc>
          <w:tcPr>
            <w:tcW w:w="3598"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b w:val="0"/>
                <w:sz w:val="43"/>
                <w:szCs w:val="43"/>
              </w:rPr>
            </w:pPr>
            <w:r>
              <w:rPr>
                <w:rFonts w:hint="default" w:ascii="Times New Roman" w:hAnsi="Times New Roman" w:eastAsia="sans-serif" w:cs="Times New Roman"/>
                <w:b w:val="0"/>
                <w:sz w:val="24"/>
                <w:szCs w:val="24"/>
                <w:bdr w:val="none" w:color="auto" w:sz="0" w:space="0"/>
              </w:rPr>
              <w:t>023</w:t>
            </w:r>
            <w:r>
              <w:rPr>
                <w:rFonts w:hint="eastAsia" w:ascii="方正仿宋_GBK" w:hAnsi="方正仿宋_GBK" w:eastAsia="方正仿宋_GBK" w:cs="方正仿宋_GBK"/>
                <w:b w:val="0"/>
                <w:sz w:val="24"/>
                <w:szCs w:val="24"/>
                <w:bdr w:val="none" w:color="auto" w:sz="0" w:space="0"/>
              </w:rPr>
              <w:t>—</w:t>
            </w:r>
            <w:r>
              <w:rPr>
                <w:rFonts w:hint="default" w:ascii="Times New Roman" w:hAnsi="Times New Roman" w:eastAsia="sans-serif" w:cs="Times New Roman"/>
                <w:b w:val="0"/>
                <w:sz w:val="24"/>
                <w:szCs w:val="24"/>
                <w:bdr w:val="none" w:color="auto" w:sz="0" w:space="0"/>
              </w:rPr>
              <w:t>48469569</w:t>
            </w:r>
          </w:p>
        </w:tc>
        <w:tc>
          <w:tcPr>
            <w:tcW w:w="1973"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b w:val="0"/>
                <w:sz w:val="43"/>
                <w:szCs w:val="43"/>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75" w:type="dxa"/>
            <w:left w:w="150" w:type="dxa"/>
            <w:bottom w:w="75" w:type="dxa"/>
            <w:right w:w="150" w:type="dxa"/>
          </w:tblCellMar>
        </w:tblPrEx>
        <w:trPr>
          <w:trHeight w:val="241" w:hRule="atLeast"/>
        </w:trPr>
        <w:tc>
          <w:tcPr>
            <w:tcW w:w="1741"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b w:val="0"/>
                <w:sz w:val="43"/>
                <w:szCs w:val="43"/>
              </w:rPr>
            </w:pPr>
            <w:r>
              <w:rPr>
                <w:rFonts w:hint="default" w:ascii="Times New Roman" w:hAnsi="Times New Roman" w:eastAsia="sans-serif" w:cs="Times New Roman"/>
                <w:b w:val="0"/>
                <w:sz w:val="24"/>
                <w:szCs w:val="24"/>
                <w:bdr w:val="none" w:color="auto" w:sz="0" w:space="0"/>
              </w:rPr>
              <w:t>11</w:t>
            </w:r>
          </w:p>
        </w:tc>
        <w:tc>
          <w:tcPr>
            <w:tcW w:w="4178"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b w:val="0"/>
                <w:sz w:val="43"/>
                <w:szCs w:val="43"/>
              </w:rPr>
            </w:pPr>
            <w:r>
              <w:rPr>
                <w:rFonts w:hint="eastAsia" w:ascii="方正仿宋_GBK" w:hAnsi="方正仿宋_GBK" w:eastAsia="方正仿宋_GBK" w:cs="方正仿宋_GBK"/>
                <w:b w:val="0"/>
                <w:sz w:val="24"/>
                <w:szCs w:val="24"/>
                <w:bdr w:val="none" w:color="auto" w:sz="0" w:space="0"/>
              </w:rPr>
              <w:t>中峰卫生院</w:t>
            </w:r>
          </w:p>
        </w:tc>
        <w:tc>
          <w:tcPr>
            <w:tcW w:w="3598"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b w:val="0"/>
                <w:sz w:val="43"/>
                <w:szCs w:val="43"/>
              </w:rPr>
            </w:pPr>
            <w:r>
              <w:rPr>
                <w:rFonts w:hint="default" w:ascii="Times New Roman" w:hAnsi="Times New Roman" w:eastAsia="sans-serif" w:cs="Times New Roman"/>
                <w:b w:val="0"/>
                <w:sz w:val="24"/>
                <w:szCs w:val="24"/>
                <w:bdr w:val="none" w:color="auto" w:sz="0" w:space="0"/>
              </w:rPr>
              <w:t>023</w:t>
            </w:r>
            <w:r>
              <w:rPr>
                <w:rFonts w:hint="eastAsia" w:ascii="方正仿宋_GBK" w:hAnsi="方正仿宋_GBK" w:eastAsia="方正仿宋_GBK" w:cs="方正仿宋_GBK"/>
                <w:b w:val="0"/>
                <w:sz w:val="24"/>
                <w:szCs w:val="24"/>
                <w:bdr w:val="none" w:color="auto" w:sz="0" w:space="0"/>
              </w:rPr>
              <w:t>—</w:t>
            </w:r>
            <w:r>
              <w:rPr>
                <w:rFonts w:hint="default" w:ascii="Times New Roman" w:hAnsi="Times New Roman" w:eastAsia="sans-serif" w:cs="Times New Roman"/>
                <w:b w:val="0"/>
                <w:sz w:val="24"/>
                <w:szCs w:val="24"/>
                <w:bdr w:val="none" w:color="auto" w:sz="0" w:space="0"/>
              </w:rPr>
              <w:t>48469780</w:t>
            </w:r>
          </w:p>
        </w:tc>
        <w:tc>
          <w:tcPr>
            <w:tcW w:w="1973"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b w:val="0"/>
                <w:sz w:val="43"/>
                <w:szCs w:val="43"/>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75" w:type="dxa"/>
            <w:left w:w="150" w:type="dxa"/>
            <w:bottom w:w="75" w:type="dxa"/>
            <w:right w:w="150" w:type="dxa"/>
          </w:tblCellMar>
        </w:tblPrEx>
        <w:trPr>
          <w:trHeight w:val="241" w:hRule="atLeast"/>
        </w:trPr>
        <w:tc>
          <w:tcPr>
            <w:tcW w:w="1741"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b w:val="0"/>
                <w:sz w:val="43"/>
                <w:szCs w:val="43"/>
              </w:rPr>
            </w:pPr>
            <w:r>
              <w:rPr>
                <w:rFonts w:hint="default" w:ascii="Times New Roman" w:hAnsi="Times New Roman" w:eastAsia="sans-serif" w:cs="Times New Roman"/>
                <w:b w:val="0"/>
                <w:sz w:val="24"/>
                <w:szCs w:val="24"/>
                <w:bdr w:val="none" w:color="auto" w:sz="0" w:space="0"/>
              </w:rPr>
              <w:t>12</w:t>
            </w:r>
          </w:p>
        </w:tc>
        <w:tc>
          <w:tcPr>
            <w:tcW w:w="4178"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b w:val="0"/>
                <w:sz w:val="43"/>
                <w:szCs w:val="43"/>
              </w:rPr>
            </w:pPr>
            <w:r>
              <w:rPr>
                <w:rFonts w:hint="eastAsia" w:ascii="方正仿宋_GBK" w:hAnsi="方正仿宋_GBK" w:eastAsia="方正仿宋_GBK" w:cs="方正仿宋_GBK"/>
                <w:b w:val="0"/>
                <w:sz w:val="24"/>
                <w:szCs w:val="24"/>
                <w:bdr w:val="none" w:color="auto" w:sz="0" w:space="0"/>
              </w:rPr>
              <w:t>中峰中学</w:t>
            </w:r>
          </w:p>
        </w:tc>
        <w:tc>
          <w:tcPr>
            <w:tcW w:w="3598"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b w:val="0"/>
                <w:sz w:val="43"/>
                <w:szCs w:val="43"/>
              </w:rPr>
            </w:pPr>
            <w:r>
              <w:rPr>
                <w:rFonts w:hint="default" w:ascii="Times New Roman" w:hAnsi="Times New Roman" w:eastAsia="sans-serif" w:cs="Times New Roman"/>
                <w:b w:val="0"/>
                <w:sz w:val="24"/>
                <w:szCs w:val="24"/>
                <w:bdr w:val="none" w:color="auto" w:sz="0" w:space="0"/>
              </w:rPr>
              <w:t>023</w:t>
            </w:r>
            <w:r>
              <w:rPr>
                <w:rFonts w:hint="eastAsia" w:ascii="方正仿宋_GBK" w:hAnsi="方正仿宋_GBK" w:eastAsia="方正仿宋_GBK" w:cs="方正仿宋_GBK"/>
                <w:b w:val="0"/>
                <w:sz w:val="24"/>
                <w:szCs w:val="24"/>
                <w:bdr w:val="none" w:color="auto" w:sz="0" w:space="0"/>
              </w:rPr>
              <w:t>—</w:t>
            </w:r>
            <w:r>
              <w:rPr>
                <w:rFonts w:hint="default" w:ascii="Times New Roman" w:hAnsi="Times New Roman" w:eastAsia="sans-serif" w:cs="Times New Roman"/>
                <w:b w:val="0"/>
                <w:sz w:val="24"/>
                <w:szCs w:val="24"/>
                <w:bdr w:val="none" w:color="auto" w:sz="0" w:space="0"/>
              </w:rPr>
              <w:t>48469793</w:t>
            </w:r>
          </w:p>
        </w:tc>
        <w:tc>
          <w:tcPr>
            <w:tcW w:w="1973"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b w:val="0"/>
                <w:sz w:val="43"/>
                <w:szCs w:val="43"/>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75" w:type="dxa"/>
            <w:left w:w="150" w:type="dxa"/>
            <w:bottom w:w="75" w:type="dxa"/>
            <w:right w:w="150" w:type="dxa"/>
          </w:tblCellMar>
        </w:tblPrEx>
        <w:trPr>
          <w:trHeight w:val="241" w:hRule="atLeast"/>
        </w:trPr>
        <w:tc>
          <w:tcPr>
            <w:tcW w:w="1741"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b w:val="0"/>
                <w:sz w:val="43"/>
                <w:szCs w:val="43"/>
              </w:rPr>
            </w:pPr>
            <w:r>
              <w:rPr>
                <w:rFonts w:hint="default" w:ascii="Times New Roman" w:hAnsi="Times New Roman" w:eastAsia="sans-serif" w:cs="Times New Roman"/>
                <w:b w:val="0"/>
                <w:sz w:val="24"/>
                <w:szCs w:val="24"/>
                <w:bdr w:val="none" w:color="auto" w:sz="0" w:space="0"/>
              </w:rPr>
              <w:t>13</w:t>
            </w:r>
          </w:p>
        </w:tc>
        <w:tc>
          <w:tcPr>
            <w:tcW w:w="4178"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b w:val="0"/>
                <w:sz w:val="43"/>
                <w:szCs w:val="43"/>
              </w:rPr>
            </w:pPr>
            <w:r>
              <w:rPr>
                <w:rFonts w:hint="eastAsia" w:ascii="方正仿宋_GBK" w:hAnsi="方正仿宋_GBK" w:eastAsia="方正仿宋_GBK" w:cs="方正仿宋_GBK"/>
                <w:b w:val="0"/>
                <w:sz w:val="24"/>
                <w:szCs w:val="24"/>
                <w:bdr w:val="none" w:color="auto" w:sz="0" w:space="0"/>
              </w:rPr>
              <w:t>中峰小学</w:t>
            </w:r>
          </w:p>
        </w:tc>
        <w:tc>
          <w:tcPr>
            <w:tcW w:w="3598"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b w:val="0"/>
                <w:sz w:val="43"/>
                <w:szCs w:val="43"/>
              </w:rPr>
            </w:pPr>
            <w:r>
              <w:rPr>
                <w:rFonts w:hint="default" w:ascii="Times New Roman" w:hAnsi="Times New Roman" w:eastAsia="sans-serif" w:cs="Times New Roman"/>
                <w:b w:val="0"/>
                <w:sz w:val="24"/>
                <w:szCs w:val="24"/>
                <w:bdr w:val="none" w:color="auto" w:sz="0" w:space="0"/>
              </w:rPr>
              <w:t>023</w:t>
            </w:r>
            <w:r>
              <w:rPr>
                <w:rFonts w:hint="eastAsia" w:ascii="方正仿宋_GBK" w:hAnsi="方正仿宋_GBK" w:eastAsia="方正仿宋_GBK" w:cs="方正仿宋_GBK"/>
                <w:b w:val="0"/>
                <w:sz w:val="24"/>
                <w:szCs w:val="24"/>
                <w:bdr w:val="none" w:color="auto" w:sz="0" w:space="0"/>
              </w:rPr>
              <w:t>—</w:t>
            </w:r>
            <w:r>
              <w:rPr>
                <w:rFonts w:hint="default" w:ascii="Times New Roman" w:hAnsi="Times New Roman" w:eastAsia="sans-serif" w:cs="Times New Roman"/>
                <w:b w:val="0"/>
                <w:sz w:val="24"/>
                <w:szCs w:val="24"/>
                <w:bdr w:val="none" w:color="auto" w:sz="0" w:space="0"/>
              </w:rPr>
              <w:t>48469298</w:t>
            </w:r>
          </w:p>
        </w:tc>
        <w:tc>
          <w:tcPr>
            <w:tcW w:w="1973"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b w:val="0"/>
                <w:sz w:val="43"/>
                <w:szCs w:val="43"/>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75" w:type="dxa"/>
            <w:left w:w="150" w:type="dxa"/>
            <w:bottom w:w="75" w:type="dxa"/>
            <w:right w:w="150" w:type="dxa"/>
          </w:tblCellMar>
        </w:tblPrEx>
        <w:trPr>
          <w:trHeight w:val="241" w:hRule="atLeast"/>
        </w:trPr>
        <w:tc>
          <w:tcPr>
            <w:tcW w:w="1741"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b w:val="0"/>
                <w:sz w:val="43"/>
                <w:szCs w:val="43"/>
              </w:rPr>
            </w:pPr>
            <w:r>
              <w:rPr>
                <w:rFonts w:hint="default" w:ascii="Times New Roman" w:hAnsi="Times New Roman" w:eastAsia="sans-serif" w:cs="Times New Roman"/>
                <w:b w:val="0"/>
                <w:sz w:val="24"/>
                <w:szCs w:val="24"/>
                <w:bdr w:val="none" w:color="auto" w:sz="0" w:space="0"/>
              </w:rPr>
              <w:t>14</w:t>
            </w:r>
          </w:p>
        </w:tc>
        <w:tc>
          <w:tcPr>
            <w:tcW w:w="4178"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b w:val="0"/>
                <w:sz w:val="43"/>
                <w:szCs w:val="43"/>
              </w:rPr>
            </w:pPr>
            <w:r>
              <w:rPr>
                <w:rFonts w:hint="eastAsia" w:ascii="方正仿宋_GBK" w:hAnsi="方正仿宋_GBK" w:eastAsia="方正仿宋_GBK" w:cs="方正仿宋_GBK"/>
                <w:b w:val="0"/>
                <w:sz w:val="24"/>
                <w:szCs w:val="24"/>
                <w:bdr w:val="none" w:color="auto" w:sz="0" w:space="0"/>
              </w:rPr>
              <w:t>蟠龙项目安质部</w:t>
            </w:r>
          </w:p>
        </w:tc>
        <w:tc>
          <w:tcPr>
            <w:tcW w:w="3598"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b w:val="0"/>
                <w:sz w:val="43"/>
                <w:szCs w:val="43"/>
              </w:rPr>
            </w:pPr>
            <w:r>
              <w:rPr>
                <w:rFonts w:hint="default" w:ascii="Times New Roman" w:hAnsi="Times New Roman" w:eastAsia="sans-serif" w:cs="Times New Roman"/>
                <w:b w:val="0"/>
                <w:sz w:val="24"/>
                <w:szCs w:val="24"/>
                <w:bdr w:val="none" w:color="auto" w:sz="0" w:space="0"/>
              </w:rPr>
              <w:t>18683156973</w:t>
            </w:r>
          </w:p>
        </w:tc>
        <w:tc>
          <w:tcPr>
            <w:tcW w:w="1973"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b w:val="0"/>
                <w:sz w:val="43"/>
                <w:szCs w:val="43"/>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75" w:type="dxa"/>
            <w:left w:w="150" w:type="dxa"/>
            <w:bottom w:w="75" w:type="dxa"/>
            <w:right w:w="150" w:type="dxa"/>
          </w:tblCellMar>
        </w:tblPrEx>
        <w:trPr>
          <w:trHeight w:val="241" w:hRule="atLeast"/>
        </w:trPr>
        <w:tc>
          <w:tcPr>
            <w:tcW w:w="1741"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b w:val="0"/>
                <w:sz w:val="43"/>
                <w:szCs w:val="43"/>
              </w:rPr>
            </w:pPr>
            <w:r>
              <w:rPr>
                <w:rFonts w:hint="default" w:ascii="Times New Roman" w:hAnsi="Times New Roman" w:eastAsia="sans-serif" w:cs="Times New Roman"/>
                <w:b w:val="0"/>
                <w:sz w:val="24"/>
                <w:szCs w:val="24"/>
                <w:bdr w:val="none" w:color="auto" w:sz="0" w:space="0"/>
              </w:rPr>
              <w:t>15</w:t>
            </w:r>
          </w:p>
        </w:tc>
        <w:tc>
          <w:tcPr>
            <w:tcW w:w="4178"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b w:val="0"/>
                <w:sz w:val="43"/>
                <w:szCs w:val="43"/>
              </w:rPr>
            </w:pPr>
            <w:r>
              <w:rPr>
                <w:rFonts w:hint="eastAsia" w:ascii="方正仿宋_GBK" w:hAnsi="方正仿宋_GBK" w:eastAsia="方正仿宋_GBK" w:cs="方正仿宋_GBK"/>
                <w:b w:val="0"/>
                <w:sz w:val="24"/>
                <w:szCs w:val="24"/>
                <w:bdr w:val="none" w:color="auto" w:sz="0" w:space="0"/>
              </w:rPr>
              <w:t>白峰村</w:t>
            </w:r>
          </w:p>
        </w:tc>
        <w:tc>
          <w:tcPr>
            <w:tcW w:w="3598"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b w:val="0"/>
                <w:sz w:val="43"/>
                <w:szCs w:val="43"/>
              </w:rPr>
            </w:pPr>
            <w:r>
              <w:rPr>
                <w:rFonts w:hint="default" w:ascii="Times New Roman" w:hAnsi="Times New Roman" w:eastAsia="sans-serif" w:cs="Times New Roman"/>
                <w:b w:val="0"/>
                <w:sz w:val="24"/>
                <w:szCs w:val="24"/>
                <w:bdr w:val="none" w:color="auto" w:sz="0" w:space="0"/>
              </w:rPr>
              <w:t>023</w:t>
            </w:r>
            <w:r>
              <w:rPr>
                <w:rFonts w:hint="eastAsia" w:ascii="方正仿宋_GBK" w:hAnsi="方正仿宋_GBK" w:eastAsia="方正仿宋_GBK" w:cs="方正仿宋_GBK"/>
                <w:b w:val="0"/>
                <w:sz w:val="24"/>
                <w:szCs w:val="24"/>
                <w:bdr w:val="none" w:color="auto" w:sz="0" w:space="0"/>
              </w:rPr>
              <w:t>—</w:t>
            </w:r>
            <w:r>
              <w:rPr>
                <w:rFonts w:hint="default" w:ascii="Times New Roman" w:hAnsi="Times New Roman" w:eastAsia="sans-serif" w:cs="Times New Roman"/>
                <w:b w:val="0"/>
                <w:sz w:val="24"/>
                <w:szCs w:val="24"/>
                <w:bdr w:val="none" w:color="auto" w:sz="0" w:space="0"/>
              </w:rPr>
              <w:t>61260226</w:t>
            </w:r>
          </w:p>
        </w:tc>
        <w:tc>
          <w:tcPr>
            <w:tcW w:w="1973"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b w:val="0"/>
                <w:sz w:val="43"/>
                <w:szCs w:val="43"/>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75" w:type="dxa"/>
            <w:left w:w="150" w:type="dxa"/>
            <w:bottom w:w="75" w:type="dxa"/>
            <w:right w:w="150" w:type="dxa"/>
          </w:tblCellMar>
        </w:tblPrEx>
        <w:trPr>
          <w:trHeight w:val="241" w:hRule="atLeast"/>
        </w:trPr>
        <w:tc>
          <w:tcPr>
            <w:tcW w:w="1741"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b w:val="0"/>
                <w:sz w:val="43"/>
                <w:szCs w:val="43"/>
              </w:rPr>
            </w:pPr>
            <w:r>
              <w:rPr>
                <w:rFonts w:hint="default" w:ascii="Times New Roman" w:hAnsi="Times New Roman" w:eastAsia="sans-serif" w:cs="Times New Roman"/>
                <w:b w:val="0"/>
                <w:sz w:val="24"/>
                <w:szCs w:val="24"/>
                <w:bdr w:val="none" w:color="auto" w:sz="0" w:space="0"/>
              </w:rPr>
              <w:t>16</w:t>
            </w:r>
          </w:p>
        </w:tc>
        <w:tc>
          <w:tcPr>
            <w:tcW w:w="4178"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b w:val="0"/>
                <w:sz w:val="43"/>
                <w:szCs w:val="43"/>
              </w:rPr>
            </w:pPr>
            <w:r>
              <w:rPr>
                <w:rFonts w:hint="eastAsia" w:ascii="方正仿宋_GBK" w:hAnsi="方正仿宋_GBK" w:eastAsia="方正仿宋_GBK" w:cs="方正仿宋_GBK"/>
                <w:b w:val="0"/>
                <w:sz w:val="24"/>
                <w:szCs w:val="24"/>
                <w:bdr w:val="none" w:color="auto" w:sz="0" w:space="0"/>
              </w:rPr>
              <w:t>新庄村</w:t>
            </w:r>
          </w:p>
        </w:tc>
        <w:tc>
          <w:tcPr>
            <w:tcW w:w="3598"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b w:val="0"/>
                <w:sz w:val="43"/>
                <w:szCs w:val="43"/>
              </w:rPr>
            </w:pPr>
            <w:r>
              <w:rPr>
                <w:rFonts w:hint="default" w:ascii="Times New Roman" w:hAnsi="Times New Roman" w:eastAsia="sans-serif" w:cs="Times New Roman"/>
                <w:b w:val="0"/>
                <w:sz w:val="24"/>
                <w:szCs w:val="24"/>
                <w:bdr w:val="none" w:color="auto" w:sz="0" w:space="0"/>
              </w:rPr>
              <w:t>023</w:t>
            </w:r>
            <w:r>
              <w:rPr>
                <w:rFonts w:hint="eastAsia" w:ascii="方正仿宋_GBK" w:hAnsi="方正仿宋_GBK" w:eastAsia="方正仿宋_GBK" w:cs="方正仿宋_GBK"/>
                <w:b w:val="0"/>
                <w:sz w:val="24"/>
                <w:szCs w:val="24"/>
                <w:bdr w:val="none" w:color="auto" w:sz="0" w:space="0"/>
              </w:rPr>
              <w:t>—</w:t>
            </w:r>
            <w:r>
              <w:rPr>
                <w:rFonts w:hint="default" w:ascii="Times New Roman" w:hAnsi="Times New Roman" w:eastAsia="sans-serif" w:cs="Times New Roman"/>
                <w:b w:val="0"/>
                <w:sz w:val="24"/>
                <w:szCs w:val="24"/>
                <w:bdr w:val="none" w:color="auto" w:sz="0" w:space="0"/>
              </w:rPr>
              <w:t>61260228</w:t>
            </w:r>
          </w:p>
        </w:tc>
        <w:tc>
          <w:tcPr>
            <w:tcW w:w="1973"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b w:val="0"/>
                <w:sz w:val="43"/>
                <w:szCs w:val="43"/>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75" w:type="dxa"/>
            <w:left w:w="150" w:type="dxa"/>
            <w:bottom w:w="75" w:type="dxa"/>
            <w:right w:w="150" w:type="dxa"/>
          </w:tblCellMar>
        </w:tblPrEx>
        <w:trPr>
          <w:trHeight w:val="241" w:hRule="atLeast"/>
        </w:trPr>
        <w:tc>
          <w:tcPr>
            <w:tcW w:w="1741"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b w:val="0"/>
                <w:sz w:val="43"/>
                <w:szCs w:val="43"/>
              </w:rPr>
            </w:pPr>
            <w:r>
              <w:rPr>
                <w:rFonts w:hint="default" w:ascii="Times New Roman" w:hAnsi="Times New Roman" w:eastAsia="sans-serif" w:cs="Times New Roman"/>
                <w:b w:val="0"/>
                <w:sz w:val="24"/>
                <w:szCs w:val="24"/>
                <w:bdr w:val="none" w:color="auto" w:sz="0" w:space="0"/>
              </w:rPr>
              <w:t>17</w:t>
            </w:r>
          </w:p>
        </w:tc>
        <w:tc>
          <w:tcPr>
            <w:tcW w:w="4178"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b w:val="0"/>
                <w:sz w:val="43"/>
                <w:szCs w:val="43"/>
              </w:rPr>
            </w:pPr>
            <w:r>
              <w:rPr>
                <w:rFonts w:hint="eastAsia" w:ascii="方正仿宋_GBK" w:hAnsi="方正仿宋_GBK" w:eastAsia="方正仿宋_GBK" w:cs="方正仿宋_GBK"/>
                <w:b w:val="0"/>
                <w:sz w:val="24"/>
                <w:szCs w:val="24"/>
                <w:bdr w:val="none" w:color="auto" w:sz="0" w:space="0"/>
              </w:rPr>
              <w:t>中峰村</w:t>
            </w:r>
          </w:p>
        </w:tc>
        <w:tc>
          <w:tcPr>
            <w:tcW w:w="3598"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b w:val="0"/>
                <w:sz w:val="43"/>
                <w:szCs w:val="43"/>
              </w:rPr>
            </w:pPr>
            <w:r>
              <w:rPr>
                <w:rFonts w:hint="default" w:ascii="Times New Roman" w:hAnsi="Times New Roman" w:eastAsia="sans-serif" w:cs="Times New Roman"/>
                <w:b w:val="0"/>
                <w:sz w:val="24"/>
                <w:szCs w:val="24"/>
                <w:bdr w:val="none" w:color="auto" w:sz="0" w:space="0"/>
              </w:rPr>
              <w:t>023</w:t>
            </w:r>
            <w:r>
              <w:rPr>
                <w:rFonts w:hint="eastAsia" w:ascii="方正仿宋_GBK" w:hAnsi="方正仿宋_GBK" w:eastAsia="方正仿宋_GBK" w:cs="方正仿宋_GBK"/>
                <w:b w:val="0"/>
                <w:sz w:val="24"/>
                <w:szCs w:val="24"/>
                <w:bdr w:val="none" w:color="auto" w:sz="0" w:space="0"/>
              </w:rPr>
              <w:t>—</w:t>
            </w:r>
            <w:r>
              <w:rPr>
                <w:rFonts w:hint="default" w:ascii="Times New Roman" w:hAnsi="Times New Roman" w:eastAsia="sans-serif" w:cs="Times New Roman"/>
                <w:b w:val="0"/>
                <w:sz w:val="24"/>
                <w:szCs w:val="24"/>
                <w:bdr w:val="none" w:color="auto" w:sz="0" w:space="0"/>
              </w:rPr>
              <w:t>61260229</w:t>
            </w:r>
          </w:p>
        </w:tc>
        <w:tc>
          <w:tcPr>
            <w:tcW w:w="1973"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b w:val="0"/>
                <w:sz w:val="43"/>
                <w:szCs w:val="43"/>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75" w:type="dxa"/>
            <w:left w:w="150" w:type="dxa"/>
            <w:bottom w:w="75" w:type="dxa"/>
            <w:right w:w="150" w:type="dxa"/>
          </w:tblCellMar>
        </w:tblPrEx>
        <w:trPr>
          <w:trHeight w:val="241" w:hRule="atLeast"/>
        </w:trPr>
        <w:tc>
          <w:tcPr>
            <w:tcW w:w="1741"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b w:val="0"/>
                <w:sz w:val="43"/>
                <w:szCs w:val="43"/>
              </w:rPr>
            </w:pPr>
            <w:r>
              <w:rPr>
                <w:rFonts w:hint="default" w:ascii="Times New Roman" w:hAnsi="Times New Roman" w:eastAsia="sans-serif" w:cs="Times New Roman"/>
                <w:b w:val="0"/>
                <w:sz w:val="24"/>
                <w:szCs w:val="24"/>
                <w:bdr w:val="none" w:color="auto" w:sz="0" w:space="0"/>
              </w:rPr>
              <w:t>18</w:t>
            </w:r>
          </w:p>
        </w:tc>
        <w:tc>
          <w:tcPr>
            <w:tcW w:w="4178"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b w:val="0"/>
                <w:sz w:val="43"/>
                <w:szCs w:val="43"/>
              </w:rPr>
            </w:pPr>
            <w:r>
              <w:rPr>
                <w:rFonts w:hint="eastAsia" w:ascii="方正仿宋_GBK" w:hAnsi="方正仿宋_GBK" w:eastAsia="方正仿宋_GBK" w:cs="方正仿宋_GBK"/>
                <w:b w:val="0"/>
                <w:sz w:val="24"/>
                <w:szCs w:val="24"/>
                <w:bdr w:val="none" w:color="auto" w:sz="0" w:space="0"/>
              </w:rPr>
              <w:t>板桥村</w:t>
            </w:r>
          </w:p>
        </w:tc>
        <w:tc>
          <w:tcPr>
            <w:tcW w:w="3598"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b w:val="0"/>
                <w:sz w:val="43"/>
                <w:szCs w:val="43"/>
              </w:rPr>
            </w:pPr>
            <w:r>
              <w:rPr>
                <w:rFonts w:hint="default" w:ascii="Times New Roman" w:hAnsi="Times New Roman" w:eastAsia="sans-serif" w:cs="Times New Roman"/>
                <w:b w:val="0"/>
                <w:sz w:val="24"/>
                <w:szCs w:val="24"/>
                <w:bdr w:val="none" w:color="auto" w:sz="0" w:space="0"/>
              </w:rPr>
              <w:t>023</w:t>
            </w:r>
            <w:r>
              <w:rPr>
                <w:rFonts w:hint="eastAsia" w:ascii="方正仿宋_GBK" w:hAnsi="方正仿宋_GBK" w:eastAsia="方正仿宋_GBK" w:cs="方正仿宋_GBK"/>
                <w:b w:val="0"/>
                <w:sz w:val="24"/>
                <w:szCs w:val="24"/>
                <w:bdr w:val="none" w:color="auto" w:sz="0" w:space="0"/>
              </w:rPr>
              <w:t>—</w:t>
            </w:r>
            <w:r>
              <w:rPr>
                <w:rFonts w:hint="default" w:ascii="Times New Roman" w:hAnsi="Times New Roman" w:eastAsia="sans-serif" w:cs="Times New Roman"/>
                <w:b w:val="0"/>
                <w:sz w:val="24"/>
                <w:szCs w:val="24"/>
                <w:bdr w:val="none" w:color="auto" w:sz="0" w:space="0"/>
              </w:rPr>
              <w:t>61260227</w:t>
            </w:r>
          </w:p>
        </w:tc>
        <w:tc>
          <w:tcPr>
            <w:tcW w:w="1973"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b w:val="0"/>
                <w:sz w:val="43"/>
                <w:szCs w:val="43"/>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75" w:type="dxa"/>
            <w:left w:w="150" w:type="dxa"/>
            <w:bottom w:w="75" w:type="dxa"/>
            <w:right w:w="150" w:type="dxa"/>
          </w:tblCellMar>
        </w:tblPrEx>
        <w:trPr>
          <w:trHeight w:val="241" w:hRule="atLeast"/>
        </w:trPr>
        <w:tc>
          <w:tcPr>
            <w:tcW w:w="1741"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b w:val="0"/>
                <w:sz w:val="43"/>
                <w:szCs w:val="43"/>
              </w:rPr>
            </w:pPr>
            <w:r>
              <w:rPr>
                <w:rFonts w:hint="default" w:ascii="Times New Roman" w:hAnsi="Times New Roman" w:eastAsia="sans-serif" w:cs="Times New Roman"/>
                <w:b w:val="0"/>
                <w:sz w:val="24"/>
                <w:szCs w:val="24"/>
                <w:bdr w:val="none" w:color="auto" w:sz="0" w:space="0"/>
              </w:rPr>
              <w:t>19</w:t>
            </w:r>
          </w:p>
        </w:tc>
        <w:tc>
          <w:tcPr>
            <w:tcW w:w="4178"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b w:val="0"/>
                <w:sz w:val="43"/>
                <w:szCs w:val="43"/>
              </w:rPr>
            </w:pPr>
            <w:r>
              <w:rPr>
                <w:rFonts w:hint="eastAsia" w:ascii="方正仿宋_GBK" w:hAnsi="方正仿宋_GBK" w:eastAsia="方正仿宋_GBK" w:cs="方正仿宋_GBK"/>
                <w:b w:val="0"/>
                <w:sz w:val="24"/>
                <w:szCs w:val="24"/>
                <w:bdr w:val="none" w:color="auto" w:sz="0" w:space="0"/>
              </w:rPr>
              <w:t>龙山村</w:t>
            </w:r>
          </w:p>
        </w:tc>
        <w:tc>
          <w:tcPr>
            <w:tcW w:w="3598"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b w:val="0"/>
                <w:sz w:val="43"/>
                <w:szCs w:val="43"/>
              </w:rPr>
            </w:pPr>
            <w:r>
              <w:rPr>
                <w:rFonts w:hint="default" w:ascii="Times New Roman" w:hAnsi="Times New Roman" w:eastAsia="sans-serif" w:cs="Times New Roman"/>
                <w:b w:val="0"/>
                <w:sz w:val="24"/>
                <w:szCs w:val="24"/>
                <w:bdr w:val="none" w:color="auto" w:sz="0" w:space="0"/>
              </w:rPr>
              <w:t>023</w:t>
            </w:r>
            <w:r>
              <w:rPr>
                <w:rFonts w:hint="eastAsia" w:ascii="方正仿宋_GBK" w:hAnsi="方正仿宋_GBK" w:eastAsia="方正仿宋_GBK" w:cs="方正仿宋_GBK"/>
                <w:b w:val="0"/>
                <w:sz w:val="24"/>
                <w:szCs w:val="24"/>
                <w:bdr w:val="none" w:color="auto" w:sz="0" w:space="0"/>
              </w:rPr>
              <w:t>—</w:t>
            </w:r>
            <w:r>
              <w:rPr>
                <w:rFonts w:hint="default" w:ascii="Times New Roman" w:hAnsi="Times New Roman" w:eastAsia="sans-serif" w:cs="Times New Roman"/>
                <w:b w:val="0"/>
                <w:sz w:val="24"/>
                <w:szCs w:val="24"/>
                <w:bdr w:val="none" w:color="auto" w:sz="0" w:space="0"/>
              </w:rPr>
              <w:t>61260230</w:t>
            </w:r>
          </w:p>
        </w:tc>
        <w:tc>
          <w:tcPr>
            <w:tcW w:w="1973"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b w:val="0"/>
                <w:sz w:val="43"/>
                <w:szCs w:val="43"/>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75" w:type="dxa"/>
            <w:left w:w="150" w:type="dxa"/>
            <w:bottom w:w="75" w:type="dxa"/>
            <w:right w:w="150" w:type="dxa"/>
          </w:tblCellMar>
        </w:tblPrEx>
        <w:trPr>
          <w:trHeight w:val="241" w:hRule="atLeast"/>
        </w:trPr>
        <w:tc>
          <w:tcPr>
            <w:tcW w:w="1741"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b w:val="0"/>
                <w:sz w:val="43"/>
                <w:szCs w:val="43"/>
              </w:rPr>
            </w:pPr>
            <w:r>
              <w:rPr>
                <w:rFonts w:hint="default" w:ascii="Times New Roman" w:hAnsi="Times New Roman" w:eastAsia="sans-serif" w:cs="Times New Roman"/>
                <w:b w:val="0"/>
                <w:sz w:val="24"/>
                <w:szCs w:val="24"/>
                <w:bdr w:val="none" w:color="auto" w:sz="0" w:space="0"/>
              </w:rPr>
              <w:t>20</w:t>
            </w:r>
          </w:p>
        </w:tc>
        <w:tc>
          <w:tcPr>
            <w:tcW w:w="4178"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b w:val="0"/>
                <w:sz w:val="43"/>
                <w:szCs w:val="43"/>
              </w:rPr>
            </w:pPr>
            <w:r>
              <w:rPr>
                <w:rFonts w:hint="eastAsia" w:ascii="方正仿宋_GBK" w:hAnsi="方正仿宋_GBK" w:eastAsia="方正仿宋_GBK" w:cs="方正仿宋_GBK"/>
                <w:b w:val="0"/>
                <w:sz w:val="24"/>
                <w:szCs w:val="24"/>
                <w:bdr w:val="none" w:color="auto" w:sz="0" w:space="0"/>
              </w:rPr>
              <w:t>新场社区</w:t>
            </w:r>
          </w:p>
        </w:tc>
        <w:tc>
          <w:tcPr>
            <w:tcW w:w="3598"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b w:val="0"/>
                <w:sz w:val="43"/>
                <w:szCs w:val="43"/>
              </w:rPr>
            </w:pPr>
            <w:r>
              <w:rPr>
                <w:rFonts w:hint="default" w:ascii="Times New Roman" w:hAnsi="Times New Roman" w:eastAsia="sans-serif" w:cs="Times New Roman"/>
                <w:b w:val="0"/>
                <w:sz w:val="24"/>
                <w:szCs w:val="24"/>
                <w:bdr w:val="none" w:color="auto" w:sz="0" w:space="0"/>
              </w:rPr>
              <w:t>023</w:t>
            </w:r>
            <w:r>
              <w:rPr>
                <w:rFonts w:hint="eastAsia" w:ascii="方正仿宋_GBK" w:hAnsi="方正仿宋_GBK" w:eastAsia="方正仿宋_GBK" w:cs="方正仿宋_GBK"/>
                <w:b w:val="0"/>
                <w:sz w:val="24"/>
                <w:szCs w:val="24"/>
                <w:bdr w:val="none" w:color="auto" w:sz="0" w:space="0"/>
              </w:rPr>
              <w:t>—</w:t>
            </w:r>
            <w:r>
              <w:rPr>
                <w:rFonts w:hint="default" w:ascii="Times New Roman" w:hAnsi="Times New Roman" w:eastAsia="sans-serif" w:cs="Times New Roman"/>
                <w:b w:val="0"/>
                <w:sz w:val="24"/>
                <w:szCs w:val="24"/>
                <w:bdr w:val="none" w:color="auto" w:sz="0" w:space="0"/>
              </w:rPr>
              <w:t>61260231</w:t>
            </w:r>
          </w:p>
        </w:tc>
        <w:tc>
          <w:tcPr>
            <w:tcW w:w="1973"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b w:val="0"/>
                <w:sz w:val="43"/>
                <w:szCs w:val="43"/>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75" w:type="dxa"/>
            <w:left w:w="150" w:type="dxa"/>
            <w:bottom w:w="75" w:type="dxa"/>
            <w:right w:w="150" w:type="dxa"/>
          </w:tblCellMar>
        </w:tblPrEx>
        <w:trPr>
          <w:trHeight w:val="226" w:hRule="atLeast"/>
        </w:trPr>
        <w:tc>
          <w:tcPr>
            <w:tcW w:w="1741"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b w:val="0"/>
                <w:sz w:val="43"/>
                <w:szCs w:val="43"/>
              </w:rPr>
            </w:pPr>
            <w:r>
              <w:rPr>
                <w:rFonts w:hint="default" w:ascii="Times New Roman" w:hAnsi="Times New Roman" w:eastAsia="sans-serif" w:cs="Times New Roman"/>
                <w:b w:val="0"/>
                <w:sz w:val="24"/>
                <w:szCs w:val="24"/>
                <w:bdr w:val="none" w:color="auto" w:sz="0" w:space="0"/>
              </w:rPr>
              <w:t>21</w:t>
            </w:r>
          </w:p>
        </w:tc>
        <w:tc>
          <w:tcPr>
            <w:tcW w:w="4178"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b w:val="0"/>
                <w:sz w:val="43"/>
                <w:szCs w:val="43"/>
              </w:rPr>
            </w:pPr>
            <w:r>
              <w:rPr>
                <w:rFonts w:hint="eastAsia" w:ascii="方正仿宋_GBK" w:hAnsi="方正仿宋_GBK" w:eastAsia="方正仿宋_GBK" w:cs="方正仿宋_GBK"/>
                <w:b w:val="0"/>
                <w:sz w:val="24"/>
                <w:szCs w:val="24"/>
                <w:bdr w:val="none" w:color="auto" w:sz="0" w:space="0"/>
              </w:rPr>
              <w:t>电管站</w:t>
            </w:r>
          </w:p>
        </w:tc>
        <w:tc>
          <w:tcPr>
            <w:tcW w:w="3598"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b w:val="0"/>
                <w:sz w:val="43"/>
                <w:szCs w:val="43"/>
              </w:rPr>
            </w:pPr>
            <w:r>
              <w:rPr>
                <w:rFonts w:hint="default" w:ascii="Times New Roman" w:hAnsi="Times New Roman" w:eastAsia="sans-serif" w:cs="Times New Roman"/>
                <w:b w:val="0"/>
                <w:sz w:val="24"/>
                <w:szCs w:val="24"/>
                <w:bdr w:val="none" w:color="auto" w:sz="0" w:space="0"/>
              </w:rPr>
              <w:t>023</w:t>
            </w:r>
            <w:r>
              <w:rPr>
                <w:rFonts w:hint="eastAsia" w:ascii="方正仿宋_GBK" w:hAnsi="方正仿宋_GBK" w:eastAsia="方正仿宋_GBK" w:cs="方正仿宋_GBK"/>
                <w:b w:val="0"/>
                <w:sz w:val="24"/>
                <w:szCs w:val="24"/>
                <w:bdr w:val="none" w:color="auto" w:sz="0" w:space="0"/>
              </w:rPr>
              <w:t>—</w:t>
            </w:r>
            <w:r>
              <w:rPr>
                <w:rFonts w:hint="default" w:ascii="Times New Roman" w:hAnsi="Times New Roman" w:eastAsia="sans-serif" w:cs="Times New Roman"/>
                <w:b w:val="0"/>
                <w:sz w:val="24"/>
                <w:szCs w:val="24"/>
                <w:bdr w:val="none" w:color="auto" w:sz="0" w:space="0"/>
              </w:rPr>
              <w:t>48752001</w:t>
            </w:r>
          </w:p>
        </w:tc>
        <w:tc>
          <w:tcPr>
            <w:tcW w:w="1973"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b w:val="0"/>
                <w:sz w:val="43"/>
                <w:szCs w:val="43"/>
              </w:rPr>
            </w:pPr>
          </w:p>
        </w:tc>
      </w:tr>
    </w:tbl>
    <w:p>
      <w:pPr>
        <w:pStyle w:val="5"/>
        <w:keepNext w:val="0"/>
        <w:keepLines w:val="0"/>
        <w:widowControl/>
        <w:suppressLineNumbers w:val="0"/>
        <w:spacing w:before="0" w:beforeAutospacing="1" w:after="0" w:afterAutospacing="1" w:line="240" w:lineRule="auto"/>
        <w:ind w:left="0" w:right="0"/>
        <w:jc w:val="both"/>
        <w:rPr>
          <w:b w:val="0"/>
          <w:sz w:val="43"/>
          <w:szCs w:val="43"/>
        </w:rPr>
      </w:pPr>
    </w:p>
    <w:p>
      <w:pPr>
        <w:pStyle w:val="3"/>
        <w:keepNext/>
        <w:keepLines w:val="0"/>
        <w:pageBreakBefore w:val="0"/>
        <w:widowControl/>
        <w:suppressLineNumbers w:val="0"/>
        <w:spacing w:line="576" w:lineRule="atLeast"/>
        <w:ind w:left="0" w:firstLine="634"/>
      </w:pPr>
      <w:bookmarkStart w:id="51" w:name="__RefHeading___Toc25280"/>
      <w:bookmarkEnd w:id="51"/>
      <w:r>
        <w:t xml:space="preserve">11.3 </w:t>
      </w:r>
      <w:r>
        <w:rPr>
          <w:rFonts w:hint="eastAsia" w:ascii="方正楷体_GBK" w:hAnsi="方正楷体_GBK" w:eastAsia="方正楷体_GBK" w:cs="方正楷体_GBK"/>
        </w:rPr>
        <w:t>镇应急资装备台账</w:t>
      </w:r>
    </w:p>
    <w:tbl>
      <w:tblPr>
        <w:tblW w:w="10785" w:type="dxa"/>
        <w:jc w:val="center"/>
        <w:tblInd w:w="-1124"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75" w:type="dxa"/>
          <w:left w:w="150" w:type="dxa"/>
          <w:bottom w:w="75" w:type="dxa"/>
          <w:right w:w="150" w:type="dxa"/>
        </w:tblCellMar>
      </w:tblPr>
      <w:tblGrid>
        <w:gridCol w:w="1294"/>
        <w:gridCol w:w="5069"/>
        <w:gridCol w:w="1402"/>
        <w:gridCol w:w="1510"/>
        <w:gridCol w:w="15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75" w:type="dxa"/>
            <w:left w:w="150" w:type="dxa"/>
            <w:bottom w:w="75" w:type="dxa"/>
            <w:right w:w="150" w:type="dxa"/>
          </w:tblCellMar>
        </w:tblPrEx>
        <w:trPr>
          <w:trHeight w:val="405" w:hRule="atLeast"/>
          <w:jc w:val="center"/>
        </w:trPr>
        <w:tc>
          <w:tcPr>
            <w:tcW w:w="1294"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b w:val="0"/>
                <w:sz w:val="43"/>
                <w:szCs w:val="43"/>
              </w:rPr>
            </w:pPr>
            <w:r>
              <w:rPr>
                <w:rFonts w:hint="eastAsia" w:ascii="方正黑体_GBK" w:hAnsi="方正黑体_GBK" w:eastAsia="方正黑体_GBK" w:cs="方正黑体_GBK"/>
                <w:b w:val="0"/>
                <w:sz w:val="24"/>
                <w:szCs w:val="24"/>
                <w:bdr w:val="none" w:color="auto" w:sz="0" w:space="0"/>
              </w:rPr>
              <w:t>序号</w:t>
            </w:r>
          </w:p>
        </w:tc>
        <w:tc>
          <w:tcPr>
            <w:tcW w:w="5069"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b w:val="0"/>
                <w:sz w:val="43"/>
                <w:szCs w:val="43"/>
              </w:rPr>
            </w:pPr>
            <w:r>
              <w:rPr>
                <w:rFonts w:hint="eastAsia" w:ascii="方正黑体_GBK" w:hAnsi="方正黑体_GBK" w:eastAsia="方正黑体_GBK" w:cs="方正黑体_GBK"/>
                <w:b w:val="0"/>
                <w:sz w:val="24"/>
                <w:szCs w:val="24"/>
                <w:bdr w:val="none" w:color="auto" w:sz="0" w:space="0"/>
              </w:rPr>
              <w:t>物资装备名称</w:t>
            </w:r>
          </w:p>
        </w:tc>
        <w:tc>
          <w:tcPr>
            <w:tcW w:w="1402"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b w:val="0"/>
                <w:sz w:val="43"/>
                <w:szCs w:val="43"/>
              </w:rPr>
            </w:pPr>
            <w:r>
              <w:rPr>
                <w:rFonts w:hint="eastAsia" w:ascii="方正黑体_GBK" w:hAnsi="方正黑体_GBK" w:eastAsia="方正黑体_GBK" w:cs="方正黑体_GBK"/>
                <w:b w:val="0"/>
                <w:sz w:val="24"/>
                <w:szCs w:val="24"/>
                <w:bdr w:val="none" w:color="auto" w:sz="0" w:space="0"/>
              </w:rPr>
              <w:t>单位</w:t>
            </w:r>
          </w:p>
        </w:tc>
        <w:tc>
          <w:tcPr>
            <w:tcW w:w="1510"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b w:val="0"/>
                <w:sz w:val="43"/>
                <w:szCs w:val="43"/>
              </w:rPr>
            </w:pPr>
            <w:r>
              <w:rPr>
                <w:rFonts w:hint="eastAsia" w:ascii="方正黑体_GBK" w:hAnsi="方正黑体_GBK" w:eastAsia="方正黑体_GBK" w:cs="方正黑体_GBK"/>
                <w:b w:val="0"/>
                <w:sz w:val="24"/>
                <w:szCs w:val="24"/>
                <w:bdr w:val="none" w:color="auto" w:sz="0" w:space="0"/>
              </w:rPr>
              <w:t>数量</w:t>
            </w:r>
          </w:p>
        </w:tc>
        <w:tc>
          <w:tcPr>
            <w:tcW w:w="1510"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b w:val="0"/>
                <w:sz w:val="43"/>
                <w:szCs w:val="43"/>
              </w:rPr>
            </w:pPr>
            <w:r>
              <w:rPr>
                <w:rFonts w:hint="eastAsia" w:ascii="方正黑体_GBK" w:hAnsi="方正黑体_GBK" w:eastAsia="方正黑体_GBK" w:cs="方正黑体_GBK"/>
                <w:b w:val="0"/>
                <w:sz w:val="24"/>
                <w:szCs w:val="24"/>
                <w:bdr w:val="none" w:color="auto" w:sz="0" w:space="0"/>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75" w:type="dxa"/>
            <w:left w:w="150" w:type="dxa"/>
            <w:bottom w:w="75" w:type="dxa"/>
            <w:right w:w="150" w:type="dxa"/>
          </w:tblCellMar>
        </w:tblPrEx>
        <w:trPr>
          <w:trHeight w:val="360" w:hRule="atLeast"/>
          <w:jc w:val="center"/>
        </w:trPr>
        <w:tc>
          <w:tcPr>
            <w:tcW w:w="1294"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b w:val="0"/>
                <w:sz w:val="43"/>
                <w:szCs w:val="43"/>
              </w:rPr>
            </w:pPr>
            <w:r>
              <w:rPr>
                <w:rFonts w:hint="default" w:ascii="Times New Roman" w:hAnsi="Times New Roman" w:eastAsia="sans-serif" w:cs="Times New Roman"/>
                <w:b w:val="0"/>
                <w:sz w:val="24"/>
                <w:szCs w:val="24"/>
                <w:bdr w:val="none" w:color="auto" w:sz="0" w:space="0"/>
              </w:rPr>
              <w:t>1</w:t>
            </w:r>
          </w:p>
        </w:tc>
        <w:tc>
          <w:tcPr>
            <w:tcW w:w="5069"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b w:val="0"/>
                <w:sz w:val="43"/>
                <w:szCs w:val="43"/>
              </w:rPr>
            </w:pPr>
            <w:r>
              <w:rPr>
                <w:rFonts w:hint="eastAsia" w:ascii="方正仿宋_GBK" w:hAnsi="方正仿宋_GBK" w:eastAsia="方正仿宋_GBK" w:cs="方正仿宋_GBK"/>
                <w:b w:val="0"/>
                <w:sz w:val="24"/>
                <w:szCs w:val="24"/>
                <w:bdr w:val="none" w:color="auto" w:sz="0" w:space="0"/>
              </w:rPr>
              <w:t>帐篷</w:t>
            </w:r>
          </w:p>
        </w:tc>
        <w:tc>
          <w:tcPr>
            <w:tcW w:w="1402"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b w:val="0"/>
                <w:sz w:val="43"/>
                <w:szCs w:val="43"/>
              </w:rPr>
            </w:pPr>
            <w:r>
              <w:rPr>
                <w:rFonts w:hint="eastAsia" w:ascii="方正仿宋_GBK" w:hAnsi="方正仿宋_GBK" w:eastAsia="方正仿宋_GBK" w:cs="方正仿宋_GBK"/>
                <w:b w:val="0"/>
                <w:sz w:val="24"/>
                <w:szCs w:val="24"/>
                <w:bdr w:val="none" w:color="auto" w:sz="0" w:space="0"/>
              </w:rPr>
              <w:t>顶</w:t>
            </w:r>
          </w:p>
        </w:tc>
        <w:tc>
          <w:tcPr>
            <w:tcW w:w="1510"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b w:val="0"/>
                <w:sz w:val="43"/>
                <w:szCs w:val="43"/>
              </w:rPr>
            </w:pPr>
            <w:r>
              <w:rPr>
                <w:rFonts w:hint="default" w:ascii="Times New Roman" w:hAnsi="Times New Roman" w:eastAsia="sans-serif" w:cs="Times New Roman"/>
                <w:b w:val="0"/>
                <w:sz w:val="24"/>
                <w:szCs w:val="24"/>
                <w:bdr w:val="none" w:color="auto" w:sz="0" w:space="0"/>
              </w:rPr>
              <w:t>2</w:t>
            </w:r>
          </w:p>
        </w:tc>
        <w:tc>
          <w:tcPr>
            <w:tcW w:w="1510"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b w:val="0"/>
                <w:sz w:val="43"/>
                <w:szCs w:val="43"/>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75" w:type="dxa"/>
            <w:left w:w="150" w:type="dxa"/>
            <w:bottom w:w="75" w:type="dxa"/>
            <w:right w:w="150" w:type="dxa"/>
          </w:tblCellMar>
        </w:tblPrEx>
        <w:trPr>
          <w:trHeight w:val="360" w:hRule="atLeast"/>
          <w:jc w:val="center"/>
        </w:trPr>
        <w:tc>
          <w:tcPr>
            <w:tcW w:w="1294"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b w:val="0"/>
                <w:sz w:val="43"/>
                <w:szCs w:val="43"/>
              </w:rPr>
            </w:pPr>
            <w:r>
              <w:rPr>
                <w:rFonts w:hint="default" w:ascii="Times New Roman" w:hAnsi="Times New Roman" w:eastAsia="sans-serif" w:cs="Times New Roman"/>
                <w:b w:val="0"/>
                <w:sz w:val="24"/>
                <w:szCs w:val="24"/>
                <w:bdr w:val="none" w:color="auto" w:sz="0" w:space="0"/>
              </w:rPr>
              <w:t>2</w:t>
            </w:r>
          </w:p>
        </w:tc>
        <w:tc>
          <w:tcPr>
            <w:tcW w:w="5069"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b w:val="0"/>
                <w:sz w:val="43"/>
                <w:szCs w:val="43"/>
              </w:rPr>
            </w:pPr>
            <w:r>
              <w:rPr>
                <w:rFonts w:hint="eastAsia" w:ascii="方正仿宋_GBK" w:hAnsi="方正仿宋_GBK" w:eastAsia="方正仿宋_GBK" w:cs="方正仿宋_GBK"/>
                <w:b w:val="0"/>
                <w:sz w:val="24"/>
                <w:szCs w:val="24"/>
                <w:bdr w:val="none" w:color="auto" w:sz="0" w:space="0"/>
              </w:rPr>
              <w:t>工作帐篷</w:t>
            </w:r>
          </w:p>
        </w:tc>
        <w:tc>
          <w:tcPr>
            <w:tcW w:w="1402"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b w:val="0"/>
                <w:sz w:val="43"/>
                <w:szCs w:val="43"/>
              </w:rPr>
            </w:pPr>
            <w:r>
              <w:rPr>
                <w:rFonts w:hint="eastAsia" w:ascii="方正仿宋_GBK" w:hAnsi="方正仿宋_GBK" w:eastAsia="方正仿宋_GBK" w:cs="方正仿宋_GBK"/>
                <w:b w:val="0"/>
                <w:sz w:val="24"/>
                <w:szCs w:val="24"/>
                <w:bdr w:val="none" w:color="auto" w:sz="0" w:space="0"/>
              </w:rPr>
              <w:t>顶</w:t>
            </w:r>
          </w:p>
        </w:tc>
        <w:tc>
          <w:tcPr>
            <w:tcW w:w="1510"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b w:val="0"/>
                <w:sz w:val="43"/>
                <w:szCs w:val="43"/>
              </w:rPr>
            </w:pPr>
            <w:r>
              <w:rPr>
                <w:rFonts w:hint="default" w:ascii="Times New Roman" w:hAnsi="Times New Roman" w:eastAsia="sans-serif" w:cs="Times New Roman"/>
                <w:b w:val="0"/>
                <w:sz w:val="24"/>
                <w:szCs w:val="24"/>
                <w:bdr w:val="none" w:color="auto" w:sz="0" w:space="0"/>
              </w:rPr>
              <w:t>30</w:t>
            </w:r>
          </w:p>
        </w:tc>
        <w:tc>
          <w:tcPr>
            <w:tcW w:w="1510"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b w:val="0"/>
                <w:sz w:val="43"/>
                <w:szCs w:val="43"/>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75" w:type="dxa"/>
            <w:left w:w="150" w:type="dxa"/>
            <w:bottom w:w="75" w:type="dxa"/>
            <w:right w:w="150" w:type="dxa"/>
          </w:tblCellMar>
        </w:tblPrEx>
        <w:trPr>
          <w:trHeight w:val="360" w:hRule="atLeast"/>
          <w:jc w:val="center"/>
        </w:trPr>
        <w:tc>
          <w:tcPr>
            <w:tcW w:w="1294"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b w:val="0"/>
                <w:sz w:val="43"/>
                <w:szCs w:val="43"/>
              </w:rPr>
            </w:pPr>
            <w:r>
              <w:rPr>
                <w:rFonts w:hint="default" w:ascii="Times New Roman" w:hAnsi="Times New Roman" w:eastAsia="sans-serif" w:cs="Times New Roman"/>
                <w:b w:val="0"/>
                <w:sz w:val="24"/>
                <w:szCs w:val="24"/>
                <w:bdr w:val="none" w:color="auto" w:sz="0" w:space="0"/>
              </w:rPr>
              <w:t>3</w:t>
            </w:r>
          </w:p>
        </w:tc>
        <w:tc>
          <w:tcPr>
            <w:tcW w:w="5069"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b w:val="0"/>
                <w:sz w:val="43"/>
                <w:szCs w:val="43"/>
              </w:rPr>
            </w:pPr>
            <w:r>
              <w:rPr>
                <w:rFonts w:hint="eastAsia" w:ascii="方正仿宋_GBK" w:hAnsi="方正仿宋_GBK" w:eastAsia="方正仿宋_GBK" w:cs="方正仿宋_GBK"/>
                <w:b w:val="0"/>
                <w:sz w:val="24"/>
                <w:szCs w:val="24"/>
                <w:bdr w:val="none" w:color="auto" w:sz="0" w:space="0"/>
              </w:rPr>
              <w:t>棉被</w:t>
            </w:r>
          </w:p>
        </w:tc>
        <w:tc>
          <w:tcPr>
            <w:tcW w:w="1402"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b w:val="0"/>
                <w:sz w:val="43"/>
                <w:szCs w:val="43"/>
              </w:rPr>
            </w:pPr>
            <w:r>
              <w:rPr>
                <w:rFonts w:hint="eastAsia" w:ascii="方正仿宋_GBK" w:hAnsi="方正仿宋_GBK" w:eastAsia="方正仿宋_GBK" w:cs="方正仿宋_GBK"/>
                <w:b w:val="0"/>
                <w:sz w:val="24"/>
                <w:szCs w:val="24"/>
                <w:bdr w:val="none" w:color="auto" w:sz="0" w:space="0"/>
              </w:rPr>
              <w:t>件</w:t>
            </w:r>
          </w:p>
        </w:tc>
        <w:tc>
          <w:tcPr>
            <w:tcW w:w="1510"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b w:val="0"/>
                <w:sz w:val="43"/>
                <w:szCs w:val="43"/>
              </w:rPr>
            </w:pPr>
            <w:r>
              <w:rPr>
                <w:rFonts w:hint="default" w:ascii="Times New Roman" w:hAnsi="Times New Roman" w:eastAsia="sans-serif" w:cs="Times New Roman"/>
                <w:b w:val="0"/>
                <w:sz w:val="24"/>
                <w:szCs w:val="24"/>
                <w:bdr w:val="none" w:color="auto" w:sz="0" w:space="0"/>
              </w:rPr>
              <w:t>52</w:t>
            </w:r>
          </w:p>
        </w:tc>
        <w:tc>
          <w:tcPr>
            <w:tcW w:w="1510"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b w:val="0"/>
                <w:sz w:val="43"/>
                <w:szCs w:val="43"/>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75" w:type="dxa"/>
            <w:left w:w="150" w:type="dxa"/>
            <w:bottom w:w="75" w:type="dxa"/>
            <w:right w:w="150" w:type="dxa"/>
          </w:tblCellMar>
        </w:tblPrEx>
        <w:trPr>
          <w:trHeight w:val="360" w:hRule="atLeast"/>
          <w:jc w:val="center"/>
        </w:trPr>
        <w:tc>
          <w:tcPr>
            <w:tcW w:w="1294"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b w:val="0"/>
                <w:sz w:val="43"/>
                <w:szCs w:val="43"/>
              </w:rPr>
            </w:pPr>
            <w:r>
              <w:rPr>
                <w:rFonts w:hint="default" w:ascii="Times New Roman" w:hAnsi="Times New Roman" w:eastAsia="sans-serif" w:cs="Times New Roman"/>
                <w:b w:val="0"/>
                <w:sz w:val="24"/>
                <w:szCs w:val="24"/>
                <w:bdr w:val="none" w:color="auto" w:sz="0" w:space="0"/>
              </w:rPr>
              <w:t>4</w:t>
            </w:r>
          </w:p>
        </w:tc>
        <w:tc>
          <w:tcPr>
            <w:tcW w:w="5069"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b w:val="0"/>
                <w:sz w:val="43"/>
                <w:szCs w:val="43"/>
              </w:rPr>
            </w:pPr>
            <w:r>
              <w:rPr>
                <w:rFonts w:hint="eastAsia" w:ascii="方正仿宋_GBK" w:hAnsi="方正仿宋_GBK" w:eastAsia="方正仿宋_GBK" w:cs="方正仿宋_GBK"/>
                <w:b w:val="0"/>
                <w:sz w:val="24"/>
                <w:szCs w:val="24"/>
                <w:bdr w:val="none" w:color="auto" w:sz="0" w:space="0"/>
              </w:rPr>
              <w:t>棉衣</w:t>
            </w:r>
          </w:p>
        </w:tc>
        <w:tc>
          <w:tcPr>
            <w:tcW w:w="1402"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b w:val="0"/>
                <w:sz w:val="43"/>
                <w:szCs w:val="43"/>
              </w:rPr>
            </w:pPr>
            <w:r>
              <w:rPr>
                <w:rFonts w:hint="eastAsia" w:ascii="方正仿宋_GBK" w:hAnsi="方正仿宋_GBK" w:eastAsia="方正仿宋_GBK" w:cs="方正仿宋_GBK"/>
                <w:b w:val="0"/>
                <w:sz w:val="24"/>
                <w:szCs w:val="24"/>
                <w:bdr w:val="none" w:color="auto" w:sz="0" w:space="0"/>
              </w:rPr>
              <w:t>台</w:t>
            </w:r>
          </w:p>
        </w:tc>
        <w:tc>
          <w:tcPr>
            <w:tcW w:w="1510"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b w:val="0"/>
                <w:sz w:val="43"/>
                <w:szCs w:val="43"/>
              </w:rPr>
            </w:pPr>
            <w:r>
              <w:rPr>
                <w:rFonts w:hint="default" w:ascii="Times New Roman" w:hAnsi="Times New Roman" w:eastAsia="sans-serif" w:cs="Times New Roman"/>
                <w:b w:val="0"/>
                <w:sz w:val="24"/>
                <w:szCs w:val="24"/>
                <w:bdr w:val="none" w:color="auto" w:sz="0" w:space="0"/>
              </w:rPr>
              <w:t>91</w:t>
            </w:r>
          </w:p>
        </w:tc>
        <w:tc>
          <w:tcPr>
            <w:tcW w:w="1510"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b w:val="0"/>
                <w:sz w:val="43"/>
                <w:szCs w:val="43"/>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75" w:type="dxa"/>
            <w:left w:w="150" w:type="dxa"/>
            <w:bottom w:w="75" w:type="dxa"/>
            <w:right w:w="150" w:type="dxa"/>
          </w:tblCellMar>
        </w:tblPrEx>
        <w:trPr>
          <w:trHeight w:val="360" w:hRule="atLeast"/>
          <w:jc w:val="center"/>
        </w:trPr>
        <w:tc>
          <w:tcPr>
            <w:tcW w:w="1294"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b w:val="0"/>
                <w:sz w:val="43"/>
                <w:szCs w:val="43"/>
              </w:rPr>
            </w:pPr>
            <w:r>
              <w:rPr>
                <w:rFonts w:hint="default" w:ascii="Times New Roman" w:hAnsi="Times New Roman" w:eastAsia="sans-serif" w:cs="Times New Roman"/>
                <w:b w:val="0"/>
                <w:sz w:val="24"/>
                <w:szCs w:val="24"/>
                <w:bdr w:val="none" w:color="auto" w:sz="0" w:space="0"/>
              </w:rPr>
              <w:t>5</w:t>
            </w:r>
          </w:p>
        </w:tc>
        <w:tc>
          <w:tcPr>
            <w:tcW w:w="5069"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b w:val="0"/>
                <w:sz w:val="43"/>
                <w:szCs w:val="43"/>
              </w:rPr>
            </w:pPr>
            <w:r>
              <w:rPr>
                <w:rFonts w:hint="eastAsia" w:ascii="方正仿宋_GBK" w:hAnsi="方正仿宋_GBK" w:eastAsia="方正仿宋_GBK" w:cs="方正仿宋_GBK"/>
                <w:b w:val="0"/>
                <w:sz w:val="24"/>
                <w:szCs w:val="24"/>
                <w:bdr w:val="none" w:color="auto" w:sz="0" w:space="0"/>
              </w:rPr>
              <w:t>折叠床</w:t>
            </w:r>
          </w:p>
        </w:tc>
        <w:tc>
          <w:tcPr>
            <w:tcW w:w="1402"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b w:val="0"/>
                <w:sz w:val="43"/>
                <w:szCs w:val="43"/>
              </w:rPr>
            </w:pPr>
            <w:r>
              <w:rPr>
                <w:rFonts w:hint="eastAsia" w:ascii="方正仿宋_GBK" w:hAnsi="方正仿宋_GBK" w:eastAsia="方正仿宋_GBK" w:cs="方正仿宋_GBK"/>
                <w:b w:val="0"/>
                <w:sz w:val="24"/>
                <w:szCs w:val="24"/>
                <w:bdr w:val="none" w:color="auto" w:sz="0" w:space="0"/>
              </w:rPr>
              <w:t>张</w:t>
            </w:r>
          </w:p>
        </w:tc>
        <w:tc>
          <w:tcPr>
            <w:tcW w:w="1510"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b w:val="0"/>
                <w:sz w:val="43"/>
                <w:szCs w:val="43"/>
              </w:rPr>
            </w:pPr>
            <w:r>
              <w:rPr>
                <w:rFonts w:hint="default" w:ascii="Times New Roman" w:hAnsi="Times New Roman" w:eastAsia="sans-serif" w:cs="Times New Roman"/>
                <w:b w:val="0"/>
                <w:sz w:val="24"/>
                <w:szCs w:val="24"/>
                <w:bdr w:val="none" w:color="auto" w:sz="0" w:space="0"/>
              </w:rPr>
              <w:t>24</w:t>
            </w:r>
          </w:p>
        </w:tc>
        <w:tc>
          <w:tcPr>
            <w:tcW w:w="1510"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b w:val="0"/>
                <w:sz w:val="43"/>
                <w:szCs w:val="43"/>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75" w:type="dxa"/>
            <w:left w:w="150" w:type="dxa"/>
            <w:bottom w:w="75" w:type="dxa"/>
            <w:right w:w="150" w:type="dxa"/>
          </w:tblCellMar>
        </w:tblPrEx>
        <w:trPr>
          <w:trHeight w:val="360" w:hRule="atLeast"/>
          <w:jc w:val="center"/>
        </w:trPr>
        <w:tc>
          <w:tcPr>
            <w:tcW w:w="1294"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b w:val="0"/>
                <w:sz w:val="43"/>
                <w:szCs w:val="43"/>
              </w:rPr>
            </w:pPr>
            <w:r>
              <w:rPr>
                <w:rFonts w:hint="default" w:ascii="Times New Roman" w:hAnsi="Times New Roman" w:eastAsia="sans-serif" w:cs="Times New Roman"/>
                <w:b w:val="0"/>
                <w:sz w:val="24"/>
                <w:szCs w:val="24"/>
                <w:bdr w:val="none" w:color="auto" w:sz="0" w:space="0"/>
              </w:rPr>
              <w:t>6</w:t>
            </w:r>
          </w:p>
        </w:tc>
        <w:tc>
          <w:tcPr>
            <w:tcW w:w="5069"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b w:val="0"/>
                <w:sz w:val="43"/>
                <w:szCs w:val="43"/>
              </w:rPr>
            </w:pPr>
            <w:r>
              <w:rPr>
                <w:rFonts w:hint="eastAsia" w:ascii="方正仿宋_GBK" w:hAnsi="方正仿宋_GBK" w:eastAsia="方正仿宋_GBK" w:cs="方正仿宋_GBK"/>
                <w:b w:val="0"/>
                <w:sz w:val="24"/>
                <w:szCs w:val="24"/>
                <w:bdr w:val="none" w:color="auto" w:sz="0" w:space="0"/>
              </w:rPr>
              <w:t>应急灯</w:t>
            </w:r>
          </w:p>
        </w:tc>
        <w:tc>
          <w:tcPr>
            <w:tcW w:w="1402"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b w:val="0"/>
                <w:sz w:val="43"/>
                <w:szCs w:val="43"/>
              </w:rPr>
            </w:pPr>
            <w:r>
              <w:rPr>
                <w:rFonts w:hint="eastAsia" w:ascii="方正仿宋_GBK" w:hAnsi="方正仿宋_GBK" w:eastAsia="方正仿宋_GBK" w:cs="方正仿宋_GBK"/>
                <w:b w:val="0"/>
                <w:sz w:val="24"/>
                <w:szCs w:val="24"/>
                <w:bdr w:val="none" w:color="auto" w:sz="0" w:space="0"/>
              </w:rPr>
              <w:t>个</w:t>
            </w:r>
          </w:p>
        </w:tc>
        <w:tc>
          <w:tcPr>
            <w:tcW w:w="1510"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b w:val="0"/>
                <w:sz w:val="43"/>
                <w:szCs w:val="43"/>
              </w:rPr>
            </w:pPr>
            <w:r>
              <w:rPr>
                <w:rFonts w:hint="default" w:ascii="Times New Roman" w:hAnsi="Times New Roman" w:eastAsia="sans-serif" w:cs="Times New Roman"/>
                <w:b w:val="0"/>
                <w:sz w:val="24"/>
                <w:szCs w:val="24"/>
                <w:bdr w:val="none" w:color="auto" w:sz="0" w:space="0"/>
              </w:rPr>
              <w:t>16</w:t>
            </w:r>
          </w:p>
        </w:tc>
        <w:tc>
          <w:tcPr>
            <w:tcW w:w="1510"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b w:val="0"/>
                <w:sz w:val="43"/>
                <w:szCs w:val="43"/>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75" w:type="dxa"/>
            <w:left w:w="150" w:type="dxa"/>
            <w:bottom w:w="75" w:type="dxa"/>
            <w:right w:w="150" w:type="dxa"/>
          </w:tblCellMar>
        </w:tblPrEx>
        <w:trPr>
          <w:trHeight w:val="360" w:hRule="atLeast"/>
          <w:jc w:val="center"/>
        </w:trPr>
        <w:tc>
          <w:tcPr>
            <w:tcW w:w="1294"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b w:val="0"/>
                <w:sz w:val="43"/>
                <w:szCs w:val="43"/>
              </w:rPr>
            </w:pPr>
            <w:r>
              <w:rPr>
                <w:rFonts w:hint="default" w:ascii="Times New Roman" w:hAnsi="Times New Roman" w:eastAsia="sans-serif" w:cs="Times New Roman"/>
                <w:b w:val="0"/>
                <w:sz w:val="24"/>
                <w:szCs w:val="24"/>
                <w:bdr w:val="none" w:color="auto" w:sz="0" w:space="0"/>
              </w:rPr>
              <w:t>7</w:t>
            </w:r>
          </w:p>
        </w:tc>
        <w:tc>
          <w:tcPr>
            <w:tcW w:w="5069"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b w:val="0"/>
                <w:sz w:val="43"/>
                <w:szCs w:val="43"/>
              </w:rPr>
            </w:pPr>
            <w:r>
              <w:rPr>
                <w:rFonts w:hint="eastAsia" w:ascii="方正仿宋_GBK" w:hAnsi="方正仿宋_GBK" w:eastAsia="方正仿宋_GBK" w:cs="方正仿宋_GBK"/>
                <w:b w:val="0"/>
                <w:sz w:val="24"/>
                <w:szCs w:val="24"/>
                <w:bdr w:val="none" w:color="auto" w:sz="0" w:space="0"/>
              </w:rPr>
              <w:t>夏短袖</w:t>
            </w:r>
          </w:p>
        </w:tc>
        <w:tc>
          <w:tcPr>
            <w:tcW w:w="1402"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b w:val="0"/>
                <w:sz w:val="43"/>
                <w:szCs w:val="43"/>
              </w:rPr>
            </w:pPr>
            <w:r>
              <w:rPr>
                <w:rFonts w:hint="eastAsia" w:ascii="方正仿宋_GBK" w:hAnsi="方正仿宋_GBK" w:eastAsia="方正仿宋_GBK" w:cs="方正仿宋_GBK"/>
                <w:b w:val="0"/>
                <w:sz w:val="24"/>
                <w:szCs w:val="24"/>
                <w:bdr w:val="none" w:color="auto" w:sz="0" w:space="0"/>
              </w:rPr>
              <w:t>件</w:t>
            </w:r>
          </w:p>
        </w:tc>
        <w:tc>
          <w:tcPr>
            <w:tcW w:w="1510"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b w:val="0"/>
                <w:sz w:val="43"/>
                <w:szCs w:val="43"/>
              </w:rPr>
            </w:pPr>
            <w:r>
              <w:rPr>
                <w:rFonts w:hint="default" w:ascii="Times New Roman" w:hAnsi="Times New Roman" w:eastAsia="sans-serif" w:cs="Times New Roman"/>
                <w:b w:val="0"/>
                <w:sz w:val="24"/>
                <w:szCs w:val="24"/>
                <w:bdr w:val="none" w:color="auto" w:sz="0" w:space="0"/>
              </w:rPr>
              <w:t>96</w:t>
            </w:r>
          </w:p>
        </w:tc>
        <w:tc>
          <w:tcPr>
            <w:tcW w:w="1510"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b w:val="0"/>
                <w:sz w:val="43"/>
                <w:szCs w:val="43"/>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75" w:type="dxa"/>
            <w:left w:w="150" w:type="dxa"/>
            <w:bottom w:w="75" w:type="dxa"/>
            <w:right w:w="150" w:type="dxa"/>
          </w:tblCellMar>
        </w:tblPrEx>
        <w:trPr>
          <w:trHeight w:val="360" w:hRule="atLeast"/>
          <w:jc w:val="center"/>
        </w:trPr>
        <w:tc>
          <w:tcPr>
            <w:tcW w:w="1294"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b w:val="0"/>
                <w:sz w:val="43"/>
                <w:szCs w:val="43"/>
              </w:rPr>
            </w:pPr>
            <w:r>
              <w:rPr>
                <w:rFonts w:hint="default" w:ascii="Times New Roman" w:hAnsi="Times New Roman" w:eastAsia="sans-serif" w:cs="Times New Roman"/>
                <w:b w:val="0"/>
                <w:sz w:val="24"/>
                <w:szCs w:val="24"/>
                <w:bdr w:val="none" w:color="auto" w:sz="0" w:space="0"/>
              </w:rPr>
              <w:t>8</w:t>
            </w:r>
          </w:p>
        </w:tc>
        <w:tc>
          <w:tcPr>
            <w:tcW w:w="5069"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b w:val="0"/>
                <w:sz w:val="43"/>
                <w:szCs w:val="43"/>
              </w:rPr>
            </w:pPr>
            <w:r>
              <w:rPr>
                <w:rFonts w:hint="eastAsia" w:ascii="方正仿宋_GBK" w:hAnsi="方正仿宋_GBK" w:eastAsia="方正仿宋_GBK" w:cs="方正仿宋_GBK"/>
                <w:b w:val="0"/>
                <w:sz w:val="24"/>
                <w:szCs w:val="24"/>
                <w:bdr w:val="none" w:color="auto" w:sz="0" w:space="0"/>
              </w:rPr>
              <w:t>急救包</w:t>
            </w:r>
          </w:p>
        </w:tc>
        <w:tc>
          <w:tcPr>
            <w:tcW w:w="1402"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b w:val="0"/>
                <w:sz w:val="43"/>
                <w:szCs w:val="43"/>
              </w:rPr>
            </w:pPr>
            <w:r>
              <w:rPr>
                <w:rFonts w:hint="eastAsia" w:ascii="方正仿宋_GBK" w:hAnsi="方正仿宋_GBK" w:eastAsia="方正仿宋_GBK" w:cs="方正仿宋_GBK"/>
                <w:b w:val="0"/>
                <w:sz w:val="24"/>
                <w:szCs w:val="24"/>
                <w:bdr w:val="none" w:color="auto" w:sz="0" w:space="0"/>
              </w:rPr>
              <w:t>个</w:t>
            </w:r>
          </w:p>
        </w:tc>
        <w:tc>
          <w:tcPr>
            <w:tcW w:w="1510"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b w:val="0"/>
                <w:sz w:val="43"/>
                <w:szCs w:val="43"/>
              </w:rPr>
            </w:pPr>
            <w:r>
              <w:rPr>
                <w:rFonts w:hint="default" w:ascii="Times New Roman" w:hAnsi="Times New Roman" w:eastAsia="sans-serif" w:cs="Times New Roman"/>
                <w:b w:val="0"/>
                <w:sz w:val="24"/>
                <w:szCs w:val="24"/>
                <w:bdr w:val="none" w:color="auto" w:sz="0" w:space="0"/>
              </w:rPr>
              <w:t>1</w:t>
            </w:r>
          </w:p>
        </w:tc>
        <w:tc>
          <w:tcPr>
            <w:tcW w:w="1510"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b w:val="0"/>
                <w:sz w:val="43"/>
                <w:szCs w:val="43"/>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75" w:type="dxa"/>
            <w:left w:w="150" w:type="dxa"/>
            <w:bottom w:w="75" w:type="dxa"/>
            <w:right w:w="150" w:type="dxa"/>
          </w:tblCellMar>
        </w:tblPrEx>
        <w:trPr>
          <w:trHeight w:val="360" w:hRule="atLeast"/>
          <w:jc w:val="center"/>
        </w:trPr>
        <w:tc>
          <w:tcPr>
            <w:tcW w:w="1294"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b w:val="0"/>
                <w:sz w:val="43"/>
                <w:szCs w:val="43"/>
              </w:rPr>
            </w:pPr>
            <w:r>
              <w:rPr>
                <w:rFonts w:hint="default" w:ascii="Times New Roman" w:hAnsi="Times New Roman" w:eastAsia="sans-serif" w:cs="Times New Roman"/>
                <w:b w:val="0"/>
                <w:sz w:val="24"/>
                <w:szCs w:val="24"/>
                <w:bdr w:val="none" w:color="auto" w:sz="0" w:space="0"/>
              </w:rPr>
              <w:t>9</w:t>
            </w:r>
          </w:p>
        </w:tc>
        <w:tc>
          <w:tcPr>
            <w:tcW w:w="5069"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b w:val="0"/>
                <w:sz w:val="43"/>
                <w:szCs w:val="43"/>
              </w:rPr>
            </w:pPr>
            <w:r>
              <w:rPr>
                <w:rFonts w:hint="eastAsia" w:ascii="方正仿宋_GBK" w:hAnsi="方正仿宋_GBK" w:eastAsia="方正仿宋_GBK" w:cs="方正仿宋_GBK"/>
                <w:b w:val="0"/>
                <w:sz w:val="24"/>
                <w:szCs w:val="24"/>
                <w:bdr w:val="none" w:color="auto" w:sz="0" w:space="0"/>
              </w:rPr>
              <w:t>急救箱</w:t>
            </w:r>
          </w:p>
        </w:tc>
        <w:tc>
          <w:tcPr>
            <w:tcW w:w="1402"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b w:val="0"/>
                <w:sz w:val="43"/>
                <w:szCs w:val="43"/>
              </w:rPr>
            </w:pPr>
            <w:r>
              <w:rPr>
                <w:rFonts w:hint="eastAsia" w:ascii="方正仿宋_GBK" w:hAnsi="方正仿宋_GBK" w:eastAsia="方正仿宋_GBK" w:cs="方正仿宋_GBK"/>
                <w:b w:val="0"/>
                <w:sz w:val="24"/>
                <w:szCs w:val="24"/>
                <w:bdr w:val="none" w:color="auto" w:sz="0" w:space="0"/>
              </w:rPr>
              <w:t>个</w:t>
            </w:r>
          </w:p>
        </w:tc>
        <w:tc>
          <w:tcPr>
            <w:tcW w:w="1510"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b w:val="0"/>
                <w:sz w:val="43"/>
                <w:szCs w:val="43"/>
              </w:rPr>
            </w:pPr>
            <w:r>
              <w:rPr>
                <w:rFonts w:hint="default" w:ascii="Times New Roman" w:hAnsi="Times New Roman" w:eastAsia="sans-serif" w:cs="Times New Roman"/>
                <w:b w:val="0"/>
                <w:sz w:val="24"/>
                <w:szCs w:val="24"/>
                <w:bdr w:val="none" w:color="auto" w:sz="0" w:space="0"/>
              </w:rPr>
              <w:t>5</w:t>
            </w:r>
          </w:p>
        </w:tc>
        <w:tc>
          <w:tcPr>
            <w:tcW w:w="1510"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b w:val="0"/>
                <w:sz w:val="43"/>
                <w:szCs w:val="43"/>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75" w:type="dxa"/>
            <w:left w:w="150" w:type="dxa"/>
            <w:bottom w:w="75" w:type="dxa"/>
            <w:right w:w="150" w:type="dxa"/>
          </w:tblCellMar>
        </w:tblPrEx>
        <w:trPr>
          <w:trHeight w:val="360" w:hRule="atLeast"/>
          <w:jc w:val="center"/>
        </w:trPr>
        <w:tc>
          <w:tcPr>
            <w:tcW w:w="1294"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b w:val="0"/>
                <w:sz w:val="43"/>
                <w:szCs w:val="43"/>
              </w:rPr>
            </w:pPr>
            <w:r>
              <w:rPr>
                <w:rFonts w:hint="default" w:ascii="Times New Roman" w:hAnsi="Times New Roman" w:eastAsia="sans-serif" w:cs="Times New Roman"/>
                <w:b w:val="0"/>
                <w:sz w:val="24"/>
                <w:szCs w:val="24"/>
                <w:bdr w:val="none" w:color="auto" w:sz="0" w:space="0"/>
              </w:rPr>
              <w:t>10</w:t>
            </w:r>
          </w:p>
        </w:tc>
        <w:tc>
          <w:tcPr>
            <w:tcW w:w="5069"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b w:val="0"/>
                <w:sz w:val="43"/>
                <w:szCs w:val="43"/>
              </w:rPr>
            </w:pPr>
            <w:r>
              <w:rPr>
                <w:rFonts w:hint="eastAsia" w:ascii="方正仿宋_GBK" w:hAnsi="方正仿宋_GBK" w:eastAsia="方正仿宋_GBK" w:cs="方正仿宋_GBK"/>
                <w:b w:val="0"/>
                <w:sz w:val="24"/>
                <w:szCs w:val="24"/>
                <w:bdr w:val="none" w:color="auto" w:sz="0" w:space="0"/>
              </w:rPr>
              <w:t>帐篷灯</w:t>
            </w:r>
          </w:p>
        </w:tc>
        <w:tc>
          <w:tcPr>
            <w:tcW w:w="1402"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b w:val="0"/>
                <w:sz w:val="43"/>
                <w:szCs w:val="43"/>
              </w:rPr>
            </w:pPr>
            <w:r>
              <w:rPr>
                <w:rFonts w:hint="eastAsia" w:ascii="方正仿宋_GBK" w:hAnsi="方正仿宋_GBK" w:eastAsia="方正仿宋_GBK" w:cs="方正仿宋_GBK"/>
                <w:b w:val="0"/>
                <w:sz w:val="24"/>
                <w:szCs w:val="24"/>
                <w:bdr w:val="none" w:color="auto" w:sz="0" w:space="0"/>
              </w:rPr>
              <w:t>个</w:t>
            </w:r>
          </w:p>
        </w:tc>
        <w:tc>
          <w:tcPr>
            <w:tcW w:w="1510"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b w:val="0"/>
                <w:sz w:val="43"/>
                <w:szCs w:val="43"/>
              </w:rPr>
            </w:pPr>
            <w:r>
              <w:rPr>
                <w:rFonts w:hint="default" w:ascii="Times New Roman" w:hAnsi="Times New Roman" w:eastAsia="sans-serif" w:cs="Times New Roman"/>
                <w:b w:val="0"/>
                <w:sz w:val="24"/>
                <w:szCs w:val="24"/>
                <w:bdr w:val="none" w:color="auto" w:sz="0" w:space="0"/>
              </w:rPr>
              <w:t>10</w:t>
            </w:r>
          </w:p>
        </w:tc>
        <w:tc>
          <w:tcPr>
            <w:tcW w:w="1510"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b w:val="0"/>
                <w:sz w:val="43"/>
                <w:szCs w:val="43"/>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75" w:type="dxa"/>
            <w:left w:w="150" w:type="dxa"/>
            <w:bottom w:w="75" w:type="dxa"/>
            <w:right w:w="150" w:type="dxa"/>
          </w:tblCellMar>
        </w:tblPrEx>
        <w:trPr>
          <w:trHeight w:val="360" w:hRule="atLeast"/>
          <w:jc w:val="center"/>
        </w:trPr>
        <w:tc>
          <w:tcPr>
            <w:tcW w:w="1294"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b w:val="0"/>
                <w:sz w:val="43"/>
                <w:szCs w:val="43"/>
              </w:rPr>
            </w:pPr>
            <w:r>
              <w:rPr>
                <w:rFonts w:hint="default" w:ascii="Times New Roman" w:hAnsi="Times New Roman" w:eastAsia="sans-serif" w:cs="Times New Roman"/>
                <w:b w:val="0"/>
                <w:sz w:val="24"/>
                <w:szCs w:val="24"/>
                <w:bdr w:val="none" w:color="auto" w:sz="0" w:space="0"/>
              </w:rPr>
              <w:t>11</w:t>
            </w:r>
          </w:p>
        </w:tc>
        <w:tc>
          <w:tcPr>
            <w:tcW w:w="5069"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b w:val="0"/>
                <w:sz w:val="43"/>
                <w:szCs w:val="43"/>
              </w:rPr>
            </w:pPr>
            <w:r>
              <w:rPr>
                <w:rFonts w:hint="eastAsia" w:ascii="方正仿宋_GBK" w:hAnsi="方正仿宋_GBK" w:eastAsia="方正仿宋_GBK" w:cs="方正仿宋_GBK"/>
                <w:b w:val="0"/>
                <w:sz w:val="24"/>
                <w:szCs w:val="24"/>
                <w:bdr w:val="none" w:color="auto" w:sz="0" w:space="0"/>
              </w:rPr>
              <w:t>雨衣</w:t>
            </w:r>
          </w:p>
        </w:tc>
        <w:tc>
          <w:tcPr>
            <w:tcW w:w="1402"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b w:val="0"/>
                <w:sz w:val="43"/>
                <w:szCs w:val="43"/>
              </w:rPr>
            </w:pPr>
            <w:r>
              <w:rPr>
                <w:rFonts w:hint="eastAsia" w:ascii="方正仿宋_GBK" w:hAnsi="方正仿宋_GBK" w:eastAsia="方正仿宋_GBK" w:cs="方正仿宋_GBK"/>
                <w:b w:val="0"/>
                <w:sz w:val="24"/>
                <w:szCs w:val="24"/>
                <w:bdr w:val="none" w:color="auto" w:sz="0" w:space="0"/>
              </w:rPr>
              <w:t>件</w:t>
            </w:r>
          </w:p>
        </w:tc>
        <w:tc>
          <w:tcPr>
            <w:tcW w:w="1510"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b w:val="0"/>
                <w:sz w:val="43"/>
                <w:szCs w:val="43"/>
              </w:rPr>
            </w:pPr>
            <w:r>
              <w:rPr>
                <w:rFonts w:hint="default" w:ascii="Times New Roman" w:hAnsi="Times New Roman" w:eastAsia="sans-serif" w:cs="Times New Roman"/>
                <w:b w:val="0"/>
                <w:sz w:val="24"/>
                <w:szCs w:val="24"/>
                <w:bdr w:val="none" w:color="auto" w:sz="0" w:space="0"/>
              </w:rPr>
              <w:t>50</w:t>
            </w:r>
          </w:p>
        </w:tc>
        <w:tc>
          <w:tcPr>
            <w:tcW w:w="1510"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b w:val="0"/>
                <w:sz w:val="43"/>
                <w:szCs w:val="43"/>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75" w:type="dxa"/>
            <w:left w:w="150" w:type="dxa"/>
            <w:bottom w:w="75" w:type="dxa"/>
            <w:right w:w="150" w:type="dxa"/>
          </w:tblCellMar>
        </w:tblPrEx>
        <w:trPr>
          <w:trHeight w:val="360" w:hRule="atLeast"/>
          <w:jc w:val="center"/>
        </w:trPr>
        <w:tc>
          <w:tcPr>
            <w:tcW w:w="1294"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b w:val="0"/>
                <w:sz w:val="43"/>
                <w:szCs w:val="43"/>
              </w:rPr>
            </w:pPr>
            <w:r>
              <w:rPr>
                <w:rFonts w:hint="default" w:ascii="Times New Roman" w:hAnsi="Times New Roman" w:eastAsia="sans-serif" w:cs="Times New Roman"/>
                <w:b w:val="0"/>
                <w:sz w:val="24"/>
                <w:szCs w:val="24"/>
                <w:bdr w:val="none" w:color="auto" w:sz="0" w:space="0"/>
              </w:rPr>
              <w:t>12</w:t>
            </w:r>
          </w:p>
        </w:tc>
        <w:tc>
          <w:tcPr>
            <w:tcW w:w="5069"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b w:val="0"/>
                <w:sz w:val="43"/>
                <w:szCs w:val="43"/>
              </w:rPr>
            </w:pPr>
            <w:r>
              <w:rPr>
                <w:rFonts w:hint="eastAsia" w:ascii="方正仿宋_GBK" w:hAnsi="方正仿宋_GBK" w:eastAsia="方正仿宋_GBK" w:cs="方正仿宋_GBK"/>
                <w:b w:val="0"/>
                <w:sz w:val="24"/>
                <w:szCs w:val="24"/>
                <w:bdr w:val="none" w:color="auto" w:sz="0" w:space="0"/>
              </w:rPr>
              <w:t>喊话器</w:t>
            </w:r>
          </w:p>
        </w:tc>
        <w:tc>
          <w:tcPr>
            <w:tcW w:w="1402"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b w:val="0"/>
                <w:sz w:val="43"/>
                <w:szCs w:val="43"/>
              </w:rPr>
            </w:pPr>
            <w:r>
              <w:rPr>
                <w:rFonts w:hint="eastAsia" w:ascii="方正仿宋_GBK" w:hAnsi="方正仿宋_GBK" w:eastAsia="方正仿宋_GBK" w:cs="方正仿宋_GBK"/>
                <w:b w:val="0"/>
                <w:sz w:val="24"/>
                <w:szCs w:val="24"/>
                <w:bdr w:val="none" w:color="auto" w:sz="0" w:space="0"/>
              </w:rPr>
              <w:t>个</w:t>
            </w:r>
          </w:p>
        </w:tc>
        <w:tc>
          <w:tcPr>
            <w:tcW w:w="1510"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b w:val="0"/>
                <w:sz w:val="43"/>
                <w:szCs w:val="43"/>
              </w:rPr>
            </w:pPr>
            <w:r>
              <w:rPr>
                <w:rFonts w:hint="default" w:ascii="Times New Roman" w:hAnsi="Times New Roman" w:eastAsia="sans-serif" w:cs="Times New Roman"/>
                <w:b w:val="0"/>
                <w:sz w:val="24"/>
                <w:szCs w:val="24"/>
                <w:bdr w:val="none" w:color="auto" w:sz="0" w:space="0"/>
              </w:rPr>
              <w:t>8</w:t>
            </w:r>
          </w:p>
        </w:tc>
        <w:tc>
          <w:tcPr>
            <w:tcW w:w="1510"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b w:val="0"/>
                <w:sz w:val="43"/>
                <w:szCs w:val="43"/>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75" w:type="dxa"/>
            <w:left w:w="150" w:type="dxa"/>
            <w:bottom w:w="75" w:type="dxa"/>
            <w:right w:w="150" w:type="dxa"/>
          </w:tblCellMar>
        </w:tblPrEx>
        <w:trPr>
          <w:trHeight w:val="360" w:hRule="atLeast"/>
          <w:jc w:val="center"/>
        </w:trPr>
        <w:tc>
          <w:tcPr>
            <w:tcW w:w="1294"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b w:val="0"/>
                <w:sz w:val="43"/>
                <w:szCs w:val="43"/>
              </w:rPr>
            </w:pPr>
            <w:r>
              <w:rPr>
                <w:rFonts w:hint="default" w:ascii="Times New Roman" w:hAnsi="Times New Roman" w:eastAsia="sans-serif" w:cs="Times New Roman"/>
                <w:b w:val="0"/>
                <w:sz w:val="24"/>
                <w:szCs w:val="24"/>
                <w:bdr w:val="none" w:color="auto" w:sz="0" w:space="0"/>
              </w:rPr>
              <w:t>13</w:t>
            </w:r>
          </w:p>
        </w:tc>
        <w:tc>
          <w:tcPr>
            <w:tcW w:w="5069"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b w:val="0"/>
                <w:sz w:val="43"/>
                <w:szCs w:val="43"/>
              </w:rPr>
            </w:pPr>
            <w:r>
              <w:rPr>
                <w:rFonts w:hint="eastAsia" w:ascii="方正仿宋_GBK" w:hAnsi="方正仿宋_GBK" w:eastAsia="方正仿宋_GBK" w:cs="方正仿宋_GBK"/>
                <w:b w:val="0"/>
                <w:sz w:val="24"/>
                <w:szCs w:val="24"/>
                <w:bdr w:val="none" w:color="auto" w:sz="0" w:space="0"/>
              </w:rPr>
              <w:t>三件套</w:t>
            </w:r>
          </w:p>
        </w:tc>
        <w:tc>
          <w:tcPr>
            <w:tcW w:w="1402"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b w:val="0"/>
                <w:sz w:val="43"/>
                <w:szCs w:val="43"/>
              </w:rPr>
            </w:pPr>
            <w:r>
              <w:rPr>
                <w:rFonts w:hint="eastAsia" w:ascii="方正仿宋_GBK" w:hAnsi="方正仿宋_GBK" w:eastAsia="方正仿宋_GBK" w:cs="方正仿宋_GBK"/>
                <w:b w:val="0"/>
                <w:sz w:val="24"/>
                <w:szCs w:val="24"/>
                <w:bdr w:val="none" w:color="auto" w:sz="0" w:space="0"/>
              </w:rPr>
              <w:t>套</w:t>
            </w:r>
          </w:p>
        </w:tc>
        <w:tc>
          <w:tcPr>
            <w:tcW w:w="1510"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b w:val="0"/>
                <w:sz w:val="43"/>
                <w:szCs w:val="43"/>
              </w:rPr>
            </w:pPr>
            <w:r>
              <w:rPr>
                <w:rFonts w:hint="default" w:ascii="Times New Roman" w:hAnsi="Times New Roman" w:eastAsia="sans-serif" w:cs="Times New Roman"/>
                <w:b w:val="0"/>
                <w:sz w:val="24"/>
                <w:szCs w:val="24"/>
                <w:bdr w:val="none" w:color="auto" w:sz="0" w:space="0"/>
              </w:rPr>
              <w:t>30</w:t>
            </w:r>
          </w:p>
        </w:tc>
        <w:tc>
          <w:tcPr>
            <w:tcW w:w="1510"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b w:val="0"/>
                <w:sz w:val="43"/>
                <w:szCs w:val="43"/>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75" w:type="dxa"/>
            <w:left w:w="150" w:type="dxa"/>
            <w:bottom w:w="75" w:type="dxa"/>
            <w:right w:w="150" w:type="dxa"/>
          </w:tblCellMar>
        </w:tblPrEx>
        <w:trPr>
          <w:trHeight w:val="360" w:hRule="atLeast"/>
          <w:jc w:val="center"/>
        </w:trPr>
        <w:tc>
          <w:tcPr>
            <w:tcW w:w="1294"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b w:val="0"/>
                <w:sz w:val="43"/>
                <w:szCs w:val="43"/>
              </w:rPr>
            </w:pPr>
            <w:r>
              <w:rPr>
                <w:rFonts w:hint="default" w:ascii="Times New Roman" w:hAnsi="Times New Roman" w:eastAsia="sans-serif" w:cs="Times New Roman"/>
                <w:b w:val="0"/>
                <w:sz w:val="24"/>
                <w:szCs w:val="24"/>
                <w:bdr w:val="none" w:color="auto" w:sz="0" w:space="0"/>
              </w:rPr>
              <w:t>14</w:t>
            </w:r>
          </w:p>
        </w:tc>
        <w:tc>
          <w:tcPr>
            <w:tcW w:w="5069"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b w:val="0"/>
                <w:sz w:val="43"/>
                <w:szCs w:val="43"/>
              </w:rPr>
            </w:pPr>
            <w:r>
              <w:rPr>
                <w:rFonts w:hint="eastAsia" w:ascii="方正仿宋_GBK" w:hAnsi="方正仿宋_GBK" w:eastAsia="方正仿宋_GBK" w:cs="方正仿宋_GBK"/>
                <w:b w:val="0"/>
                <w:sz w:val="24"/>
                <w:szCs w:val="24"/>
                <w:bdr w:val="none" w:color="auto" w:sz="0" w:space="0"/>
              </w:rPr>
              <w:t>马甲</w:t>
            </w:r>
          </w:p>
        </w:tc>
        <w:tc>
          <w:tcPr>
            <w:tcW w:w="1402"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b w:val="0"/>
                <w:sz w:val="43"/>
                <w:szCs w:val="43"/>
              </w:rPr>
            </w:pPr>
            <w:r>
              <w:rPr>
                <w:rFonts w:hint="eastAsia" w:ascii="方正仿宋_GBK" w:hAnsi="方正仿宋_GBK" w:eastAsia="方正仿宋_GBK" w:cs="方正仿宋_GBK"/>
                <w:b w:val="0"/>
                <w:sz w:val="24"/>
                <w:szCs w:val="24"/>
                <w:bdr w:val="none" w:color="auto" w:sz="0" w:space="0"/>
              </w:rPr>
              <w:t>件</w:t>
            </w:r>
          </w:p>
        </w:tc>
        <w:tc>
          <w:tcPr>
            <w:tcW w:w="1510"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b w:val="0"/>
                <w:sz w:val="43"/>
                <w:szCs w:val="43"/>
              </w:rPr>
            </w:pPr>
            <w:r>
              <w:rPr>
                <w:rFonts w:hint="default" w:ascii="Times New Roman" w:hAnsi="Times New Roman" w:eastAsia="sans-serif" w:cs="Times New Roman"/>
                <w:b w:val="0"/>
                <w:sz w:val="24"/>
                <w:szCs w:val="24"/>
                <w:bdr w:val="none" w:color="auto" w:sz="0" w:space="0"/>
              </w:rPr>
              <w:t>10</w:t>
            </w:r>
          </w:p>
        </w:tc>
        <w:tc>
          <w:tcPr>
            <w:tcW w:w="1510"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b w:val="0"/>
                <w:sz w:val="43"/>
                <w:szCs w:val="43"/>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75" w:type="dxa"/>
            <w:left w:w="150" w:type="dxa"/>
            <w:bottom w:w="75" w:type="dxa"/>
            <w:right w:w="150" w:type="dxa"/>
          </w:tblCellMar>
        </w:tblPrEx>
        <w:trPr>
          <w:trHeight w:val="360" w:hRule="atLeast"/>
          <w:jc w:val="center"/>
        </w:trPr>
        <w:tc>
          <w:tcPr>
            <w:tcW w:w="1294"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b w:val="0"/>
                <w:sz w:val="43"/>
                <w:szCs w:val="43"/>
              </w:rPr>
            </w:pPr>
            <w:r>
              <w:rPr>
                <w:rFonts w:hint="default" w:ascii="Times New Roman" w:hAnsi="Times New Roman" w:eastAsia="sans-serif" w:cs="Times New Roman"/>
                <w:b w:val="0"/>
                <w:sz w:val="24"/>
                <w:szCs w:val="24"/>
                <w:bdr w:val="none" w:color="auto" w:sz="0" w:space="0"/>
              </w:rPr>
              <w:t>15</w:t>
            </w:r>
          </w:p>
        </w:tc>
        <w:tc>
          <w:tcPr>
            <w:tcW w:w="5069"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b w:val="0"/>
                <w:sz w:val="43"/>
                <w:szCs w:val="43"/>
              </w:rPr>
            </w:pPr>
            <w:r>
              <w:rPr>
                <w:rFonts w:hint="eastAsia" w:ascii="方正仿宋_GBK" w:hAnsi="方正仿宋_GBK" w:eastAsia="方正仿宋_GBK" w:cs="方正仿宋_GBK"/>
                <w:b w:val="0"/>
                <w:sz w:val="24"/>
                <w:szCs w:val="24"/>
                <w:bdr w:val="none" w:color="auto" w:sz="0" w:space="0"/>
              </w:rPr>
              <w:t>大铁锹</w:t>
            </w:r>
          </w:p>
        </w:tc>
        <w:tc>
          <w:tcPr>
            <w:tcW w:w="1402"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b w:val="0"/>
                <w:sz w:val="43"/>
                <w:szCs w:val="43"/>
              </w:rPr>
            </w:pPr>
            <w:r>
              <w:rPr>
                <w:rFonts w:hint="eastAsia" w:ascii="方正仿宋_GBK" w:hAnsi="方正仿宋_GBK" w:eastAsia="方正仿宋_GBK" w:cs="方正仿宋_GBK"/>
                <w:b w:val="0"/>
                <w:sz w:val="24"/>
                <w:szCs w:val="24"/>
                <w:bdr w:val="none" w:color="auto" w:sz="0" w:space="0"/>
              </w:rPr>
              <w:t>把</w:t>
            </w:r>
          </w:p>
        </w:tc>
        <w:tc>
          <w:tcPr>
            <w:tcW w:w="1510"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b w:val="0"/>
                <w:sz w:val="43"/>
                <w:szCs w:val="43"/>
              </w:rPr>
            </w:pPr>
            <w:r>
              <w:rPr>
                <w:rFonts w:hint="default" w:ascii="Times New Roman" w:hAnsi="Times New Roman" w:eastAsia="sans-serif" w:cs="Times New Roman"/>
                <w:b w:val="0"/>
                <w:sz w:val="24"/>
                <w:szCs w:val="24"/>
                <w:bdr w:val="none" w:color="auto" w:sz="0" w:space="0"/>
              </w:rPr>
              <w:t>45</w:t>
            </w:r>
          </w:p>
        </w:tc>
        <w:tc>
          <w:tcPr>
            <w:tcW w:w="1510"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b w:val="0"/>
                <w:sz w:val="43"/>
                <w:szCs w:val="43"/>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75" w:type="dxa"/>
            <w:left w:w="150" w:type="dxa"/>
            <w:bottom w:w="75" w:type="dxa"/>
            <w:right w:w="150" w:type="dxa"/>
          </w:tblCellMar>
        </w:tblPrEx>
        <w:trPr>
          <w:trHeight w:val="360" w:hRule="atLeast"/>
          <w:jc w:val="center"/>
        </w:trPr>
        <w:tc>
          <w:tcPr>
            <w:tcW w:w="1294"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b w:val="0"/>
                <w:sz w:val="43"/>
                <w:szCs w:val="43"/>
              </w:rPr>
            </w:pPr>
            <w:r>
              <w:rPr>
                <w:rFonts w:hint="default" w:ascii="Times New Roman" w:hAnsi="Times New Roman" w:eastAsia="sans-serif" w:cs="Times New Roman"/>
                <w:b w:val="0"/>
                <w:sz w:val="24"/>
                <w:szCs w:val="24"/>
                <w:bdr w:val="none" w:color="auto" w:sz="0" w:space="0"/>
              </w:rPr>
              <w:t>16</w:t>
            </w:r>
          </w:p>
        </w:tc>
        <w:tc>
          <w:tcPr>
            <w:tcW w:w="5069"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b w:val="0"/>
                <w:sz w:val="43"/>
                <w:szCs w:val="43"/>
              </w:rPr>
            </w:pPr>
            <w:r>
              <w:rPr>
                <w:rFonts w:hint="eastAsia" w:ascii="方正仿宋_GBK" w:hAnsi="方正仿宋_GBK" w:eastAsia="方正仿宋_GBK" w:cs="方正仿宋_GBK"/>
                <w:b w:val="0"/>
                <w:sz w:val="24"/>
                <w:szCs w:val="24"/>
                <w:bdr w:val="none" w:color="auto" w:sz="0" w:space="0"/>
              </w:rPr>
              <w:t>大军镐</w:t>
            </w:r>
          </w:p>
        </w:tc>
        <w:tc>
          <w:tcPr>
            <w:tcW w:w="1402"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b w:val="0"/>
                <w:sz w:val="43"/>
                <w:szCs w:val="43"/>
              </w:rPr>
            </w:pPr>
            <w:r>
              <w:rPr>
                <w:rFonts w:hint="eastAsia" w:ascii="方正仿宋_GBK" w:hAnsi="方正仿宋_GBK" w:eastAsia="方正仿宋_GBK" w:cs="方正仿宋_GBK"/>
                <w:b w:val="0"/>
                <w:sz w:val="24"/>
                <w:szCs w:val="24"/>
                <w:bdr w:val="none" w:color="auto" w:sz="0" w:space="0"/>
              </w:rPr>
              <w:t>把</w:t>
            </w:r>
          </w:p>
        </w:tc>
        <w:tc>
          <w:tcPr>
            <w:tcW w:w="1510"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b w:val="0"/>
                <w:sz w:val="43"/>
                <w:szCs w:val="43"/>
              </w:rPr>
            </w:pPr>
            <w:r>
              <w:rPr>
                <w:rFonts w:hint="default" w:ascii="Times New Roman" w:hAnsi="Times New Roman" w:eastAsia="sans-serif" w:cs="Times New Roman"/>
                <w:b w:val="0"/>
                <w:sz w:val="24"/>
                <w:szCs w:val="24"/>
                <w:bdr w:val="none" w:color="auto" w:sz="0" w:space="0"/>
              </w:rPr>
              <w:t>15</w:t>
            </w:r>
          </w:p>
        </w:tc>
        <w:tc>
          <w:tcPr>
            <w:tcW w:w="1510"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b w:val="0"/>
                <w:sz w:val="43"/>
                <w:szCs w:val="43"/>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75" w:type="dxa"/>
            <w:left w:w="150" w:type="dxa"/>
            <w:bottom w:w="75" w:type="dxa"/>
            <w:right w:w="150" w:type="dxa"/>
          </w:tblCellMar>
        </w:tblPrEx>
        <w:trPr>
          <w:trHeight w:val="360" w:hRule="atLeast"/>
          <w:jc w:val="center"/>
        </w:trPr>
        <w:tc>
          <w:tcPr>
            <w:tcW w:w="1294"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b w:val="0"/>
                <w:sz w:val="43"/>
                <w:szCs w:val="43"/>
              </w:rPr>
            </w:pPr>
            <w:r>
              <w:rPr>
                <w:rFonts w:hint="default" w:ascii="Times New Roman" w:hAnsi="Times New Roman" w:eastAsia="sans-serif" w:cs="Times New Roman"/>
                <w:b w:val="0"/>
                <w:sz w:val="24"/>
                <w:szCs w:val="24"/>
                <w:bdr w:val="none" w:color="auto" w:sz="0" w:space="0"/>
              </w:rPr>
              <w:t>17</w:t>
            </w:r>
          </w:p>
        </w:tc>
        <w:tc>
          <w:tcPr>
            <w:tcW w:w="5069"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b w:val="0"/>
                <w:sz w:val="43"/>
                <w:szCs w:val="43"/>
              </w:rPr>
            </w:pPr>
            <w:r>
              <w:rPr>
                <w:rFonts w:hint="eastAsia" w:ascii="方正仿宋_GBK" w:hAnsi="方正仿宋_GBK" w:eastAsia="方正仿宋_GBK" w:cs="方正仿宋_GBK"/>
                <w:b w:val="0"/>
                <w:sz w:val="24"/>
                <w:szCs w:val="24"/>
                <w:bdr w:val="none" w:color="auto" w:sz="0" w:space="0"/>
              </w:rPr>
              <w:t>雨靴</w:t>
            </w:r>
          </w:p>
        </w:tc>
        <w:tc>
          <w:tcPr>
            <w:tcW w:w="1402"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b w:val="0"/>
                <w:sz w:val="43"/>
                <w:szCs w:val="43"/>
              </w:rPr>
            </w:pPr>
            <w:r>
              <w:rPr>
                <w:rFonts w:hint="eastAsia" w:ascii="方正仿宋_GBK" w:hAnsi="方正仿宋_GBK" w:eastAsia="方正仿宋_GBK" w:cs="方正仿宋_GBK"/>
                <w:b w:val="0"/>
                <w:sz w:val="24"/>
                <w:szCs w:val="24"/>
                <w:bdr w:val="none" w:color="auto" w:sz="0" w:space="0"/>
              </w:rPr>
              <w:t>双</w:t>
            </w:r>
          </w:p>
        </w:tc>
        <w:tc>
          <w:tcPr>
            <w:tcW w:w="1510"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b w:val="0"/>
                <w:sz w:val="43"/>
                <w:szCs w:val="43"/>
              </w:rPr>
            </w:pPr>
            <w:r>
              <w:rPr>
                <w:rFonts w:hint="default" w:ascii="Times New Roman" w:hAnsi="Times New Roman" w:eastAsia="sans-serif" w:cs="Times New Roman"/>
                <w:b w:val="0"/>
                <w:sz w:val="24"/>
                <w:szCs w:val="24"/>
                <w:bdr w:val="none" w:color="auto" w:sz="0" w:space="0"/>
              </w:rPr>
              <w:t>25</w:t>
            </w:r>
          </w:p>
        </w:tc>
        <w:tc>
          <w:tcPr>
            <w:tcW w:w="1510"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b w:val="0"/>
                <w:sz w:val="43"/>
                <w:szCs w:val="43"/>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75" w:type="dxa"/>
            <w:left w:w="150" w:type="dxa"/>
            <w:bottom w:w="75" w:type="dxa"/>
            <w:right w:w="150" w:type="dxa"/>
          </w:tblCellMar>
        </w:tblPrEx>
        <w:trPr>
          <w:trHeight w:val="360" w:hRule="atLeast"/>
          <w:jc w:val="center"/>
        </w:trPr>
        <w:tc>
          <w:tcPr>
            <w:tcW w:w="1294"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b w:val="0"/>
                <w:sz w:val="43"/>
                <w:szCs w:val="43"/>
              </w:rPr>
            </w:pPr>
            <w:r>
              <w:rPr>
                <w:rFonts w:hint="default" w:ascii="Times New Roman" w:hAnsi="Times New Roman" w:eastAsia="sans-serif" w:cs="Times New Roman"/>
                <w:b w:val="0"/>
                <w:sz w:val="24"/>
                <w:szCs w:val="24"/>
                <w:bdr w:val="none" w:color="auto" w:sz="0" w:space="0"/>
              </w:rPr>
              <w:t>18</w:t>
            </w:r>
          </w:p>
        </w:tc>
        <w:tc>
          <w:tcPr>
            <w:tcW w:w="5069"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b w:val="0"/>
                <w:sz w:val="43"/>
                <w:szCs w:val="43"/>
              </w:rPr>
            </w:pPr>
            <w:r>
              <w:rPr>
                <w:rFonts w:hint="eastAsia" w:ascii="方正仿宋_GBK" w:hAnsi="方正仿宋_GBK" w:eastAsia="方正仿宋_GBK" w:cs="方正仿宋_GBK"/>
                <w:b w:val="0"/>
                <w:sz w:val="24"/>
                <w:szCs w:val="24"/>
                <w:bdr w:val="none" w:color="auto" w:sz="0" w:space="0"/>
              </w:rPr>
              <w:t>编织袋</w:t>
            </w:r>
          </w:p>
        </w:tc>
        <w:tc>
          <w:tcPr>
            <w:tcW w:w="1402"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b w:val="0"/>
                <w:sz w:val="43"/>
                <w:szCs w:val="43"/>
              </w:rPr>
            </w:pPr>
            <w:r>
              <w:rPr>
                <w:rFonts w:hint="eastAsia" w:ascii="方正仿宋_GBK" w:hAnsi="方正仿宋_GBK" w:eastAsia="方正仿宋_GBK" w:cs="方正仿宋_GBK"/>
                <w:b w:val="0"/>
                <w:sz w:val="24"/>
                <w:szCs w:val="24"/>
                <w:bdr w:val="none" w:color="auto" w:sz="0" w:space="0"/>
              </w:rPr>
              <w:t>个</w:t>
            </w:r>
          </w:p>
        </w:tc>
        <w:tc>
          <w:tcPr>
            <w:tcW w:w="1510"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b w:val="0"/>
                <w:sz w:val="43"/>
                <w:szCs w:val="43"/>
              </w:rPr>
            </w:pPr>
            <w:r>
              <w:rPr>
                <w:rFonts w:hint="default" w:ascii="Times New Roman" w:hAnsi="Times New Roman" w:eastAsia="sans-serif" w:cs="Times New Roman"/>
                <w:b w:val="0"/>
                <w:sz w:val="24"/>
                <w:szCs w:val="24"/>
                <w:bdr w:val="none" w:color="auto" w:sz="0" w:space="0"/>
              </w:rPr>
              <w:t>70</w:t>
            </w:r>
          </w:p>
        </w:tc>
        <w:tc>
          <w:tcPr>
            <w:tcW w:w="1510"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b w:val="0"/>
                <w:sz w:val="43"/>
                <w:szCs w:val="43"/>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75" w:type="dxa"/>
            <w:left w:w="150" w:type="dxa"/>
            <w:bottom w:w="75" w:type="dxa"/>
            <w:right w:w="150" w:type="dxa"/>
          </w:tblCellMar>
        </w:tblPrEx>
        <w:trPr>
          <w:trHeight w:val="360" w:hRule="atLeast"/>
          <w:jc w:val="center"/>
        </w:trPr>
        <w:tc>
          <w:tcPr>
            <w:tcW w:w="1294"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b w:val="0"/>
                <w:sz w:val="43"/>
                <w:szCs w:val="43"/>
              </w:rPr>
            </w:pPr>
            <w:r>
              <w:rPr>
                <w:rFonts w:hint="default" w:ascii="Times New Roman" w:hAnsi="Times New Roman" w:eastAsia="sans-serif" w:cs="Times New Roman"/>
                <w:b w:val="0"/>
                <w:sz w:val="24"/>
                <w:szCs w:val="24"/>
                <w:bdr w:val="none" w:color="auto" w:sz="0" w:space="0"/>
              </w:rPr>
              <w:t>19</w:t>
            </w:r>
          </w:p>
        </w:tc>
        <w:tc>
          <w:tcPr>
            <w:tcW w:w="5069"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b w:val="0"/>
                <w:sz w:val="43"/>
                <w:szCs w:val="43"/>
              </w:rPr>
            </w:pPr>
            <w:r>
              <w:rPr>
                <w:rFonts w:hint="eastAsia" w:ascii="方正仿宋_GBK" w:hAnsi="方正仿宋_GBK" w:eastAsia="方正仿宋_GBK" w:cs="方正仿宋_GBK"/>
                <w:b w:val="0"/>
                <w:sz w:val="24"/>
                <w:szCs w:val="24"/>
                <w:bdr w:val="none" w:color="auto" w:sz="0" w:space="0"/>
              </w:rPr>
              <w:t>橡皮艇</w:t>
            </w:r>
          </w:p>
        </w:tc>
        <w:tc>
          <w:tcPr>
            <w:tcW w:w="1402"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b w:val="0"/>
                <w:sz w:val="43"/>
                <w:szCs w:val="43"/>
              </w:rPr>
            </w:pPr>
            <w:r>
              <w:rPr>
                <w:rFonts w:hint="eastAsia" w:ascii="方正仿宋_GBK" w:hAnsi="方正仿宋_GBK" w:eastAsia="方正仿宋_GBK" w:cs="方正仿宋_GBK"/>
                <w:b w:val="0"/>
                <w:sz w:val="24"/>
                <w:szCs w:val="24"/>
                <w:bdr w:val="none" w:color="auto" w:sz="0" w:space="0"/>
              </w:rPr>
              <w:t>条</w:t>
            </w:r>
          </w:p>
        </w:tc>
        <w:tc>
          <w:tcPr>
            <w:tcW w:w="1510"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b w:val="0"/>
                <w:sz w:val="43"/>
                <w:szCs w:val="43"/>
              </w:rPr>
            </w:pPr>
            <w:r>
              <w:rPr>
                <w:rFonts w:hint="default" w:ascii="Times New Roman" w:hAnsi="Times New Roman" w:eastAsia="sans-serif" w:cs="Times New Roman"/>
                <w:b w:val="0"/>
                <w:sz w:val="24"/>
                <w:szCs w:val="24"/>
                <w:bdr w:val="none" w:color="auto" w:sz="0" w:space="0"/>
              </w:rPr>
              <w:t>1</w:t>
            </w:r>
          </w:p>
        </w:tc>
        <w:tc>
          <w:tcPr>
            <w:tcW w:w="1510"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b w:val="0"/>
                <w:sz w:val="43"/>
                <w:szCs w:val="43"/>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75" w:type="dxa"/>
            <w:left w:w="150" w:type="dxa"/>
            <w:bottom w:w="75" w:type="dxa"/>
            <w:right w:w="150" w:type="dxa"/>
          </w:tblCellMar>
        </w:tblPrEx>
        <w:trPr>
          <w:trHeight w:val="345" w:hRule="atLeast"/>
          <w:jc w:val="center"/>
        </w:trPr>
        <w:tc>
          <w:tcPr>
            <w:tcW w:w="1294"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b w:val="0"/>
                <w:sz w:val="43"/>
                <w:szCs w:val="43"/>
              </w:rPr>
            </w:pPr>
            <w:r>
              <w:rPr>
                <w:rFonts w:hint="default" w:ascii="Times New Roman" w:hAnsi="Times New Roman" w:eastAsia="sans-serif" w:cs="Times New Roman"/>
                <w:b w:val="0"/>
                <w:sz w:val="24"/>
                <w:szCs w:val="24"/>
                <w:bdr w:val="none" w:color="auto" w:sz="0" w:space="0"/>
              </w:rPr>
              <w:t>20</w:t>
            </w:r>
          </w:p>
        </w:tc>
        <w:tc>
          <w:tcPr>
            <w:tcW w:w="5069"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b w:val="0"/>
                <w:sz w:val="43"/>
                <w:szCs w:val="43"/>
              </w:rPr>
            </w:pPr>
            <w:r>
              <w:rPr>
                <w:rFonts w:hint="eastAsia" w:ascii="方正仿宋_GBK" w:hAnsi="方正仿宋_GBK" w:eastAsia="方正仿宋_GBK" w:cs="方正仿宋_GBK"/>
                <w:b w:val="0"/>
                <w:sz w:val="24"/>
                <w:szCs w:val="24"/>
                <w:bdr w:val="none" w:color="auto" w:sz="0" w:space="0"/>
              </w:rPr>
              <w:t>救生背心</w:t>
            </w:r>
          </w:p>
        </w:tc>
        <w:tc>
          <w:tcPr>
            <w:tcW w:w="1402"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b w:val="0"/>
                <w:sz w:val="43"/>
                <w:szCs w:val="43"/>
              </w:rPr>
            </w:pPr>
            <w:r>
              <w:rPr>
                <w:rFonts w:hint="eastAsia" w:ascii="方正仿宋_GBK" w:hAnsi="方正仿宋_GBK" w:eastAsia="方正仿宋_GBK" w:cs="方正仿宋_GBK"/>
                <w:b w:val="0"/>
                <w:sz w:val="24"/>
                <w:szCs w:val="24"/>
                <w:bdr w:val="none" w:color="auto" w:sz="0" w:space="0"/>
              </w:rPr>
              <w:t>个</w:t>
            </w:r>
          </w:p>
        </w:tc>
        <w:tc>
          <w:tcPr>
            <w:tcW w:w="1510"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b w:val="0"/>
                <w:sz w:val="43"/>
                <w:szCs w:val="43"/>
              </w:rPr>
            </w:pPr>
            <w:r>
              <w:rPr>
                <w:rFonts w:hint="default" w:ascii="Times New Roman" w:hAnsi="Times New Roman" w:eastAsia="sans-serif" w:cs="Times New Roman"/>
                <w:b w:val="0"/>
                <w:sz w:val="24"/>
                <w:szCs w:val="24"/>
                <w:bdr w:val="none" w:color="auto" w:sz="0" w:space="0"/>
              </w:rPr>
              <w:t>30</w:t>
            </w:r>
          </w:p>
        </w:tc>
        <w:tc>
          <w:tcPr>
            <w:tcW w:w="1510"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b w:val="0"/>
                <w:sz w:val="43"/>
                <w:szCs w:val="43"/>
              </w:rPr>
            </w:pPr>
          </w:p>
        </w:tc>
      </w:tr>
    </w:tbl>
    <w:p>
      <w:pPr>
        <w:pStyle w:val="5"/>
        <w:keepNext w:val="0"/>
        <w:keepLines w:val="0"/>
        <w:widowControl/>
        <w:suppressLineNumbers w:val="0"/>
        <w:spacing w:before="0" w:beforeAutospacing="1" w:after="0" w:afterAutospacing="1" w:line="240" w:lineRule="auto"/>
        <w:ind w:left="0" w:right="0"/>
        <w:jc w:val="both"/>
        <w:rPr>
          <w:b w:val="0"/>
          <w:sz w:val="43"/>
          <w:szCs w:val="43"/>
        </w:rPr>
      </w:pPr>
    </w:p>
    <w:p>
      <w:pPr>
        <w:pStyle w:val="5"/>
        <w:keepNext w:val="0"/>
        <w:keepLines w:val="0"/>
        <w:widowControl/>
        <w:suppressLineNumbers w:val="0"/>
        <w:spacing w:before="0" w:beforeAutospacing="1" w:after="0" w:afterAutospacing="1" w:line="240" w:lineRule="auto"/>
        <w:ind w:left="0" w:right="0"/>
        <w:jc w:val="both"/>
        <w:rPr>
          <w:b w:val="0"/>
          <w:sz w:val="43"/>
          <w:szCs w:val="43"/>
        </w:rPr>
      </w:pPr>
    </w:p>
    <w:p>
      <w:pPr>
        <w:pStyle w:val="5"/>
        <w:keepNext w:val="0"/>
        <w:keepLines w:val="0"/>
        <w:widowControl/>
        <w:suppressLineNumbers w:val="0"/>
        <w:spacing w:before="0" w:beforeAutospacing="1" w:after="0" w:afterAutospacing="1" w:line="240" w:lineRule="auto"/>
        <w:ind w:left="0" w:right="0"/>
        <w:jc w:val="both"/>
        <w:rPr>
          <w:b w:val="0"/>
          <w:sz w:val="43"/>
          <w:szCs w:val="43"/>
        </w:rPr>
      </w:pPr>
    </w:p>
    <w:p>
      <w:pPr>
        <w:pStyle w:val="5"/>
        <w:keepNext w:val="0"/>
        <w:keepLines w:val="0"/>
        <w:widowControl/>
        <w:suppressLineNumbers w:val="0"/>
        <w:spacing w:before="0" w:beforeAutospacing="1" w:after="0" w:afterAutospacing="1" w:line="240" w:lineRule="auto"/>
        <w:ind w:left="0" w:right="0"/>
        <w:jc w:val="both"/>
        <w:rPr>
          <w:b w:val="0"/>
          <w:sz w:val="43"/>
          <w:szCs w:val="43"/>
        </w:rPr>
      </w:pPr>
    </w:p>
    <w:p>
      <w:pPr>
        <w:pStyle w:val="5"/>
        <w:keepNext w:val="0"/>
        <w:keepLines w:val="0"/>
        <w:widowControl/>
        <w:suppressLineNumbers w:val="0"/>
        <w:spacing w:before="0" w:beforeAutospacing="1" w:after="0" w:afterAutospacing="1" w:line="240" w:lineRule="auto"/>
        <w:ind w:left="0" w:right="0"/>
        <w:jc w:val="both"/>
        <w:rPr>
          <w:b w:val="0"/>
          <w:sz w:val="43"/>
          <w:szCs w:val="43"/>
        </w:rPr>
      </w:pPr>
    </w:p>
    <w:p>
      <w:pPr>
        <w:pStyle w:val="5"/>
        <w:keepNext w:val="0"/>
        <w:keepLines w:val="0"/>
        <w:widowControl/>
        <w:suppressLineNumbers w:val="0"/>
        <w:spacing w:before="0" w:beforeAutospacing="1" w:after="0" w:afterAutospacing="1" w:line="240" w:lineRule="auto"/>
        <w:ind w:left="0" w:right="0"/>
        <w:jc w:val="both"/>
        <w:rPr>
          <w:b w:val="0"/>
          <w:sz w:val="43"/>
          <w:szCs w:val="43"/>
        </w:rPr>
      </w:pPr>
    </w:p>
    <w:p>
      <w:pPr>
        <w:pStyle w:val="5"/>
        <w:keepNext w:val="0"/>
        <w:keepLines w:val="0"/>
        <w:widowControl/>
        <w:suppressLineNumbers w:val="0"/>
        <w:spacing w:before="0" w:beforeAutospacing="1" w:after="0" w:afterAutospacing="1" w:line="240" w:lineRule="auto"/>
        <w:ind w:left="0" w:right="0"/>
        <w:jc w:val="both"/>
        <w:rPr>
          <w:b w:val="0"/>
          <w:sz w:val="43"/>
          <w:szCs w:val="43"/>
        </w:rPr>
      </w:pPr>
    </w:p>
    <w:p>
      <w:pPr>
        <w:pStyle w:val="5"/>
        <w:keepNext w:val="0"/>
        <w:keepLines w:val="0"/>
        <w:widowControl/>
        <w:suppressLineNumbers w:val="0"/>
        <w:spacing w:before="0" w:beforeAutospacing="1" w:after="0" w:afterAutospacing="1" w:line="240" w:lineRule="auto"/>
        <w:ind w:left="0" w:right="0"/>
        <w:jc w:val="both"/>
        <w:rPr>
          <w:b w:val="0"/>
          <w:sz w:val="43"/>
          <w:szCs w:val="43"/>
        </w:rPr>
      </w:pPr>
    </w:p>
    <w:p>
      <w:pPr>
        <w:pStyle w:val="5"/>
        <w:keepNext w:val="0"/>
        <w:keepLines w:val="0"/>
        <w:widowControl/>
        <w:suppressLineNumbers w:val="0"/>
        <w:spacing w:before="0" w:beforeAutospacing="1" w:after="0" w:afterAutospacing="1" w:line="240" w:lineRule="auto"/>
        <w:ind w:left="0" w:right="0"/>
        <w:jc w:val="both"/>
        <w:rPr>
          <w:b w:val="0"/>
          <w:sz w:val="43"/>
          <w:szCs w:val="43"/>
        </w:rPr>
      </w:pPr>
    </w:p>
    <w:p>
      <w:pPr>
        <w:pStyle w:val="5"/>
        <w:keepNext w:val="0"/>
        <w:keepLines w:val="0"/>
        <w:widowControl/>
        <w:suppressLineNumbers w:val="0"/>
        <w:spacing w:before="0" w:beforeAutospacing="1" w:after="0" w:afterAutospacing="1" w:line="240" w:lineRule="auto"/>
        <w:ind w:left="0" w:right="0"/>
        <w:jc w:val="both"/>
        <w:rPr>
          <w:b w:val="0"/>
          <w:sz w:val="43"/>
          <w:szCs w:val="43"/>
        </w:rPr>
      </w:pPr>
    </w:p>
    <w:p>
      <w:pPr>
        <w:pStyle w:val="5"/>
        <w:keepNext w:val="0"/>
        <w:keepLines w:val="0"/>
        <w:widowControl/>
        <w:suppressLineNumbers w:val="0"/>
        <w:spacing w:before="0" w:beforeAutospacing="1" w:after="0" w:afterAutospacing="1" w:line="240" w:lineRule="auto"/>
        <w:ind w:left="0" w:right="0"/>
        <w:jc w:val="both"/>
        <w:rPr>
          <w:b w:val="0"/>
          <w:sz w:val="43"/>
          <w:szCs w:val="43"/>
        </w:rPr>
      </w:pPr>
    </w:p>
    <w:p>
      <w:pPr>
        <w:pStyle w:val="5"/>
        <w:keepNext w:val="0"/>
        <w:keepLines w:val="0"/>
        <w:widowControl/>
        <w:suppressLineNumbers w:val="0"/>
        <w:spacing w:line="240" w:lineRule="auto"/>
        <w:jc w:val="left"/>
        <w:rPr>
          <w:b w:val="0"/>
        </w:rPr>
      </w:pPr>
    </w:p>
    <w:p>
      <w:pPr>
        <w:keepNext w:val="0"/>
        <w:keepLines w:val="0"/>
        <w:widowControl/>
        <w:suppressLineNumbers w:val="0"/>
        <w:jc w:val="left"/>
      </w:pPr>
    </w:p>
    <w:p>
      <w:pPr>
        <w:pStyle w:val="5"/>
        <w:keepNext w:val="0"/>
        <w:keepLines w:val="0"/>
        <w:widowControl/>
        <w:suppressLineNumbers w:val="0"/>
      </w:pPr>
    </w:p>
    <w:p>
      <w:pPr>
        <w:pStyle w:val="5"/>
        <w:keepNext w:val="0"/>
        <w:keepLines w:val="0"/>
        <w:widowControl/>
        <w:suppressLineNumbers w:val="0"/>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5504EFF"/>
    <w:multiLevelType w:val="multilevel"/>
    <w:tmpl w:val="C5504EFF"/>
    <w:lvl w:ilvl="0" w:tentative="0">
      <w:start w:val="1"/>
      <w:numFmt w:val="decimal"/>
      <w:lvlText w:val="%1."/>
      <w:lvlJc w:val="left"/>
      <w:pPr>
        <w:tabs>
          <w:tab w:val="left" w:pos="720"/>
        </w:tabs>
        <w:ind w:left="720" w:hanging="360"/>
      </w:pPr>
      <w:rPr>
        <w:sz w:val="24"/>
        <w:szCs w:val="24"/>
      </w:rPr>
    </w:lvl>
    <w:lvl w:ilvl="1" w:tentative="0">
      <w:start w:val="1"/>
      <w:numFmt w:val="decimal"/>
      <w:lvlText w:val="%2."/>
      <w:lvlJc w:val="left"/>
      <w:pPr>
        <w:tabs>
          <w:tab w:val="left" w:pos="1440"/>
        </w:tabs>
        <w:ind w:left="1440" w:hanging="360"/>
      </w:pPr>
      <w:rPr>
        <w:sz w:val="24"/>
        <w:szCs w:val="24"/>
      </w:rPr>
    </w:lvl>
    <w:lvl w:ilvl="2" w:tentative="0">
      <w:start w:val="1"/>
      <w:numFmt w:val="decimal"/>
      <w:lvlText w:val="%3."/>
      <w:lvlJc w:val="left"/>
      <w:pPr>
        <w:tabs>
          <w:tab w:val="left" w:pos="2160"/>
        </w:tabs>
        <w:ind w:left="2160" w:hanging="360"/>
      </w:pPr>
      <w:rPr>
        <w:sz w:val="24"/>
        <w:szCs w:val="24"/>
      </w:rPr>
    </w:lvl>
    <w:lvl w:ilvl="3" w:tentative="0">
      <w:start w:val="1"/>
      <w:numFmt w:val="decimal"/>
      <w:lvlText w:val="%4."/>
      <w:lvlJc w:val="left"/>
      <w:pPr>
        <w:tabs>
          <w:tab w:val="left" w:pos="2517"/>
        </w:tabs>
        <w:ind w:left="2880" w:hanging="360"/>
      </w:pPr>
      <w:rPr>
        <w:sz w:val="24"/>
        <w:szCs w:val="24"/>
      </w:rPr>
    </w:lvl>
    <w:lvl w:ilvl="4" w:tentative="0">
      <w:start w:val="1"/>
      <w:numFmt w:val="decimal"/>
      <w:lvlText w:val="%5."/>
      <w:lvlJc w:val="left"/>
      <w:pPr>
        <w:tabs>
          <w:tab w:val="left" w:pos="3238"/>
        </w:tabs>
        <w:ind w:left="3600" w:hanging="360"/>
      </w:pPr>
      <w:rPr>
        <w:sz w:val="24"/>
        <w:szCs w:val="24"/>
      </w:rPr>
    </w:lvl>
    <w:lvl w:ilvl="5" w:tentative="0">
      <w:start w:val="1"/>
      <w:numFmt w:val="decimal"/>
      <w:lvlText w:val="%6."/>
      <w:lvlJc w:val="left"/>
      <w:pPr>
        <w:tabs>
          <w:tab w:val="left" w:pos="3958"/>
        </w:tabs>
        <w:ind w:left="4320" w:hanging="360"/>
      </w:pPr>
      <w:rPr>
        <w:sz w:val="24"/>
        <w:szCs w:val="24"/>
      </w:rPr>
    </w:lvl>
    <w:lvl w:ilvl="6" w:tentative="0">
      <w:start w:val="1"/>
      <w:numFmt w:val="decimal"/>
      <w:lvlText w:val="%7."/>
      <w:lvlJc w:val="left"/>
      <w:pPr>
        <w:tabs>
          <w:tab w:val="left" w:pos="4678"/>
        </w:tabs>
        <w:ind w:left="5040" w:hanging="360"/>
      </w:pPr>
      <w:rPr>
        <w:sz w:val="24"/>
        <w:szCs w:val="24"/>
      </w:rPr>
    </w:lvl>
    <w:lvl w:ilvl="7" w:tentative="0">
      <w:start w:val="1"/>
      <w:numFmt w:val="decimal"/>
      <w:lvlText w:val="%8."/>
      <w:lvlJc w:val="left"/>
      <w:pPr>
        <w:tabs>
          <w:tab w:val="left" w:pos="5398"/>
        </w:tabs>
        <w:ind w:left="5760" w:hanging="360"/>
      </w:pPr>
      <w:rPr>
        <w:sz w:val="24"/>
        <w:szCs w:val="24"/>
      </w:rPr>
    </w:lvl>
    <w:lvl w:ilvl="8" w:tentative="0">
      <w:start w:val="1"/>
      <w:numFmt w:val="decimal"/>
      <w:lvlText w:val="%9."/>
      <w:lvlJc w:val="left"/>
      <w:pPr>
        <w:tabs>
          <w:tab w:val="left" w:pos="6118"/>
        </w:tabs>
        <w:ind w:left="6480" w:hanging="360"/>
      </w:pPr>
      <w:rPr>
        <w:sz w:val="24"/>
        <w:szCs w:val="24"/>
      </w:rPr>
    </w:lvl>
  </w:abstractNum>
  <w:abstractNum w:abstractNumId="1">
    <w:nsid w:val="5F684495"/>
    <w:multiLevelType w:val="multilevel"/>
    <w:tmpl w:val="5F684495"/>
    <w:lvl w:ilvl="0" w:tentative="0">
      <w:start w:val="1"/>
      <w:numFmt w:val="decimal"/>
      <w:lvlText w:val="%1."/>
      <w:lvlJc w:val="left"/>
      <w:pPr>
        <w:tabs>
          <w:tab w:val="left" w:pos="720"/>
        </w:tabs>
        <w:ind w:left="720" w:hanging="360"/>
      </w:pPr>
      <w:rPr>
        <w:sz w:val="24"/>
        <w:szCs w:val="24"/>
      </w:rPr>
    </w:lvl>
    <w:lvl w:ilvl="1" w:tentative="0">
      <w:start w:val="1"/>
      <w:numFmt w:val="decimal"/>
      <w:lvlText w:val="%2."/>
      <w:lvlJc w:val="left"/>
      <w:pPr>
        <w:tabs>
          <w:tab w:val="left" w:pos="1440"/>
        </w:tabs>
        <w:ind w:left="1440" w:hanging="360"/>
      </w:pPr>
      <w:rPr>
        <w:sz w:val="24"/>
        <w:szCs w:val="24"/>
      </w:rPr>
    </w:lvl>
    <w:lvl w:ilvl="2" w:tentative="0">
      <w:start w:val="1"/>
      <w:numFmt w:val="decimal"/>
      <w:lvlText w:val="%3."/>
      <w:lvlJc w:val="left"/>
      <w:pPr>
        <w:tabs>
          <w:tab w:val="left" w:pos="2160"/>
        </w:tabs>
        <w:ind w:left="2160" w:hanging="360"/>
      </w:pPr>
      <w:rPr>
        <w:sz w:val="24"/>
        <w:szCs w:val="24"/>
      </w:rPr>
    </w:lvl>
    <w:lvl w:ilvl="3" w:tentative="0">
      <w:start w:val="1"/>
      <w:numFmt w:val="decimal"/>
      <w:lvlText w:val="%4."/>
      <w:lvlJc w:val="left"/>
      <w:pPr>
        <w:tabs>
          <w:tab w:val="left" w:pos="2517"/>
        </w:tabs>
        <w:ind w:left="2880" w:hanging="360"/>
      </w:pPr>
      <w:rPr>
        <w:sz w:val="24"/>
        <w:szCs w:val="24"/>
      </w:rPr>
    </w:lvl>
    <w:lvl w:ilvl="4" w:tentative="0">
      <w:start w:val="1"/>
      <w:numFmt w:val="decimal"/>
      <w:lvlText w:val="%5."/>
      <w:lvlJc w:val="left"/>
      <w:pPr>
        <w:tabs>
          <w:tab w:val="left" w:pos="3238"/>
        </w:tabs>
        <w:ind w:left="3600" w:hanging="360"/>
      </w:pPr>
      <w:rPr>
        <w:sz w:val="24"/>
        <w:szCs w:val="24"/>
      </w:rPr>
    </w:lvl>
    <w:lvl w:ilvl="5" w:tentative="0">
      <w:start w:val="1"/>
      <w:numFmt w:val="decimal"/>
      <w:lvlText w:val="%6."/>
      <w:lvlJc w:val="left"/>
      <w:pPr>
        <w:tabs>
          <w:tab w:val="left" w:pos="3958"/>
        </w:tabs>
        <w:ind w:left="4320" w:hanging="360"/>
      </w:pPr>
      <w:rPr>
        <w:sz w:val="24"/>
        <w:szCs w:val="24"/>
      </w:rPr>
    </w:lvl>
    <w:lvl w:ilvl="6" w:tentative="0">
      <w:start w:val="1"/>
      <w:numFmt w:val="decimal"/>
      <w:lvlText w:val="%7."/>
      <w:lvlJc w:val="left"/>
      <w:pPr>
        <w:tabs>
          <w:tab w:val="left" w:pos="4678"/>
        </w:tabs>
        <w:ind w:left="5040" w:hanging="360"/>
      </w:pPr>
      <w:rPr>
        <w:sz w:val="24"/>
        <w:szCs w:val="24"/>
      </w:rPr>
    </w:lvl>
    <w:lvl w:ilvl="7" w:tentative="0">
      <w:start w:val="1"/>
      <w:numFmt w:val="decimal"/>
      <w:lvlText w:val="%8."/>
      <w:lvlJc w:val="left"/>
      <w:pPr>
        <w:tabs>
          <w:tab w:val="left" w:pos="5398"/>
        </w:tabs>
        <w:ind w:left="5760" w:hanging="360"/>
      </w:pPr>
      <w:rPr>
        <w:sz w:val="24"/>
        <w:szCs w:val="24"/>
      </w:rPr>
    </w:lvl>
    <w:lvl w:ilvl="8" w:tentative="0">
      <w:start w:val="1"/>
      <w:numFmt w:val="decimal"/>
      <w:lvlText w:val="%9."/>
      <w:lvlJc w:val="left"/>
      <w:pPr>
        <w:tabs>
          <w:tab w:val="left" w:pos="6118"/>
        </w:tabs>
        <w:ind w:left="6480" w:hanging="360"/>
      </w:pPr>
      <w:rPr>
        <w:sz w:val="24"/>
        <w:szCs w:val="24"/>
      </w:rPr>
    </w:lvl>
  </w:abstractNum>
  <w:abstractNum w:abstractNumId="2">
    <w:nsid w:val="626E06F6"/>
    <w:multiLevelType w:val="multilevel"/>
    <w:tmpl w:val="626E06F6"/>
    <w:lvl w:ilvl="0" w:tentative="0">
      <w:start w:val="1"/>
      <w:numFmt w:val="decimal"/>
      <w:lvlText w:val="%1."/>
      <w:lvlJc w:val="left"/>
      <w:pPr>
        <w:tabs>
          <w:tab w:val="left" w:pos="720"/>
        </w:tabs>
        <w:ind w:left="720" w:hanging="360"/>
      </w:pPr>
      <w:rPr>
        <w:sz w:val="24"/>
        <w:szCs w:val="24"/>
      </w:rPr>
    </w:lvl>
    <w:lvl w:ilvl="1" w:tentative="0">
      <w:start w:val="1"/>
      <w:numFmt w:val="decimal"/>
      <w:lvlText w:val="%2."/>
      <w:lvlJc w:val="left"/>
      <w:pPr>
        <w:tabs>
          <w:tab w:val="left" w:pos="1440"/>
        </w:tabs>
        <w:ind w:left="1440" w:hanging="360"/>
      </w:pPr>
      <w:rPr>
        <w:sz w:val="24"/>
        <w:szCs w:val="24"/>
      </w:rPr>
    </w:lvl>
    <w:lvl w:ilvl="2" w:tentative="0">
      <w:start w:val="1"/>
      <w:numFmt w:val="decimal"/>
      <w:lvlText w:val="%3."/>
      <w:lvlJc w:val="left"/>
      <w:pPr>
        <w:tabs>
          <w:tab w:val="left" w:pos="2160"/>
        </w:tabs>
        <w:ind w:left="2160" w:hanging="360"/>
      </w:pPr>
      <w:rPr>
        <w:sz w:val="24"/>
        <w:szCs w:val="24"/>
      </w:rPr>
    </w:lvl>
    <w:lvl w:ilvl="3" w:tentative="0">
      <w:start w:val="1"/>
      <w:numFmt w:val="decimal"/>
      <w:lvlText w:val="%4."/>
      <w:lvlJc w:val="left"/>
      <w:pPr>
        <w:tabs>
          <w:tab w:val="left" w:pos="2517"/>
        </w:tabs>
        <w:ind w:left="2880" w:hanging="360"/>
      </w:pPr>
      <w:rPr>
        <w:sz w:val="24"/>
        <w:szCs w:val="24"/>
      </w:rPr>
    </w:lvl>
    <w:lvl w:ilvl="4" w:tentative="0">
      <w:start w:val="1"/>
      <w:numFmt w:val="decimal"/>
      <w:lvlText w:val="%5."/>
      <w:lvlJc w:val="left"/>
      <w:pPr>
        <w:tabs>
          <w:tab w:val="left" w:pos="3238"/>
        </w:tabs>
        <w:ind w:left="3600" w:hanging="360"/>
      </w:pPr>
      <w:rPr>
        <w:sz w:val="24"/>
        <w:szCs w:val="24"/>
      </w:rPr>
    </w:lvl>
    <w:lvl w:ilvl="5" w:tentative="0">
      <w:start w:val="1"/>
      <w:numFmt w:val="decimal"/>
      <w:lvlText w:val="%6."/>
      <w:lvlJc w:val="left"/>
      <w:pPr>
        <w:tabs>
          <w:tab w:val="left" w:pos="3958"/>
        </w:tabs>
        <w:ind w:left="4320" w:hanging="360"/>
      </w:pPr>
      <w:rPr>
        <w:sz w:val="24"/>
        <w:szCs w:val="24"/>
      </w:rPr>
    </w:lvl>
    <w:lvl w:ilvl="6" w:tentative="0">
      <w:start w:val="1"/>
      <w:numFmt w:val="decimal"/>
      <w:lvlText w:val="%7."/>
      <w:lvlJc w:val="left"/>
      <w:pPr>
        <w:tabs>
          <w:tab w:val="left" w:pos="4678"/>
        </w:tabs>
        <w:ind w:left="5040" w:hanging="360"/>
      </w:pPr>
      <w:rPr>
        <w:sz w:val="24"/>
        <w:szCs w:val="24"/>
      </w:rPr>
    </w:lvl>
    <w:lvl w:ilvl="7" w:tentative="0">
      <w:start w:val="1"/>
      <w:numFmt w:val="decimal"/>
      <w:lvlText w:val="%8."/>
      <w:lvlJc w:val="left"/>
      <w:pPr>
        <w:tabs>
          <w:tab w:val="left" w:pos="5398"/>
        </w:tabs>
        <w:ind w:left="5760" w:hanging="360"/>
      </w:pPr>
      <w:rPr>
        <w:sz w:val="24"/>
        <w:szCs w:val="24"/>
      </w:rPr>
    </w:lvl>
    <w:lvl w:ilvl="8" w:tentative="0">
      <w:start w:val="1"/>
      <w:numFmt w:val="decimal"/>
      <w:lvlText w:val="%9."/>
      <w:lvlJc w:val="left"/>
      <w:pPr>
        <w:tabs>
          <w:tab w:val="left" w:pos="6118"/>
        </w:tabs>
        <w:ind w:left="6480" w:hanging="360"/>
      </w:pPr>
      <w:rPr>
        <w:sz w:val="24"/>
        <w:szCs w:val="24"/>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4A972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7">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5">
    <w:name w:val="Normal (Web)"/>
    <w:basedOn w:val="1"/>
    <w:uiPriority w:val="0"/>
    <w:pPr>
      <w:spacing w:before="0" w:beforeAutospacing="1" w:after="0" w:afterAutospacing="1" w:line="315" w:lineRule="atLeast"/>
      <w:ind w:left="0" w:right="0"/>
      <w:jc w:val="left"/>
    </w:pPr>
    <w:rPr>
      <w:kern w:val="0"/>
      <w:sz w:val="24"/>
      <w:lang w:val="en-US" w:eastAsia="zh-CN" w:bidi="ar"/>
    </w:rPr>
  </w:style>
  <w:style w:type="character" w:styleId="8">
    <w:name w:val="Hyperlink"/>
    <w:basedOn w:val="7"/>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Office_11.3.0.8775_F1E327BC-269C-435d-A152-05C5408002CA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2023-11-22T02:47:23Z</dcterms:created>
  <dc:creator>aimi</dc:creator>
  <cp:lastModifiedBy>Sunny</cp:lastModifiedBy>
  <dcterms:modified xsi:type="dcterms:W3CDTF">2023-11-22T02:50:01Z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2052-11.3.0.8775</vt:lpwstr>
  </property>
</Properties>
</file>