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B3E" w:rsidRDefault="00223EFC">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重庆市綦江区财政局（本级）</w:t>
      </w:r>
    </w:p>
    <w:p w:rsidR="00526B3E" w:rsidRDefault="00223EFC">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2023</w:t>
      </w:r>
      <w:r>
        <w:rPr>
          <w:rFonts w:ascii="Times New Roman" w:eastAsia="方正小标宋_GBK" w:hAnsi="Times New Roman" w:cs="Times New Roman"/>
          <w:sz w:val="44"/>
          <w:szCs w:val="44"/>
        </w:rPr>
        <w:t>年度决算公开说明</w:t>
      </w:r>
    </w:p>
    <w:p w:rsidR="00526B3E" w:rsidRDefault="00526B3E">
      <w:pPr>
        <w:spacing w:line="560" w:lineRule="exact"/>
        <w:jc w:val="center"/>
        <w:rPr>
          <w:rFonts w:ascii="Times New Roman" w:eastAsia="方正小标宋_GBK" w:hAnsi="Times New Roman" w:cs="Times New Roman"/>
          <w:sz w:val="44"/>
          <w:szCs w:val="44"/>
        </w:rPr>
      </w:pPr>
    </w:p>
    <w:p w:rsidR="00526B3E" w:rsidRDefault="00223EFC">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一、单位基本情况</w:t>
      </w:r>
    </w:p>
    <w:p w:rsidR="00526B3E" w:rsidRDefault="00223EFC">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（一）职能职责</w:t>
      </w:r>
    </w:p>
    <w:p w:rsidR="00526B3E" w:rsidRDefault="00223EFC">
      <w:pPr>
        <w:autoSpaceDE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按照《关于印发重庆市綦江区财政局职能配置、内设机构和人员编制规定的通知》（綦江委办发﹝</w:t>
      </w:r>
      <w:r>
        <w:rPr>
          <w:rFonts w:ascii="Times New Roman" w:eastAsia="方正仿宋_GBK" w:hAnsi="Times New Roman" w:cs="Times New Roman"/>
          <w:kern w:val="0"/>
          <w:sz w:val="32"/>
          <w:szCs w:val="32"/>
        </w:rPr>
        <w:t>2019</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42</w:t>
      </w:r>
      <w:r>
        <w:rPr>
          <w:rFonts w:ascii="Times New Roman" w:eastAsia="方正仿宋_GBK" w:hAnsi="Times New Roman" w:cs="Times New Roman"/>
          <w:kern w:val="0"/>
          <w:sz w:val="32"/>
          <w:szCs w:val="32"/>
        </w:rPr>
        <w:t>号）文件，重庆市綦江区财政局主要职能职责有：</w:t>
      </w:r>
    </w:p>
    <w:p w:rsidR="00526B3E" w:rsidRDefault="00223EFC">
      <w:pPr>
        <w:autoSpaceDE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贯彻执行财税法律、法规、规章和方针</w:t>
      </w:r>
      <w:bookmarkStart w:id="0" w:name="_GoBack"/>
      <w:bookmarkEnd w:id="0"/>
      <w:r>
        <w:rPr>
          <w:rFonts w:ascii="Times New Roman" w:eastAsia="方正仿宋_GBK" w:hAnsi="Times New Roman" w:cs="Times New Roman"/>
          <w:kern w:val="0"/>
          <w:sz w:val="32"/>
          <w:szCs w:val="32"/>
        </w:rPr>
        <w:t>政策。</w:t>
      </w:r>
      <w:r>
        <w:rPr>
          <w:rFonts w:ascii="Times New Roman" w:eastAsia="方正仿宋_GBK" w:hAnsi="Times New Roman" w:cs="Times New Roman"/>
          <w:kern w:val="0"/>
          <w:sz w:val="32"/>
          <w:szCs w:val="32"/>
        </w:rPr>
        <w:t xml:space="preserve"> </w:t>
      </w:r>
    </w:p>
    <w:p w:rsidR="00526B3E" w:rsidRDefault="00223EFC">
      <w:pPr>
        <w:autoSpaceDE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起草全区财政、税收、国有资产、财务、会计方面的地方性法规、规章，制定有关政策和管理制度并组织实施。拟订和执行财政分配政策和分级财政管理体制，拟订全区财政发展战略和中长期规划，指导全区财政工作。</w:t>
      </w:r>
    </w:p>
    <w:p w:rsidR="00526B3E" w:rsidRDefault="00223EFC">
      <w:pPr>
        <w:autoSpaceDE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分析预测宏观经济形势，参与拟订全区宏观经济政策，提出运用财税政策实施经济调节的建议，拟订推进统筹城乡改革和发展的财税政策。拟订区与镇（街道）、政府与企业的分配政策，完善鼓励公益事业发展的财税政策；参与研究拟订全区地方金融和融资政策。</w:t>
      </w:r>
    </w:p>
    <w:p w:rsidR="00526B3E" w:rsidRDefault="00223EFC">
      <w:pPr>
        <w:autoSpaceDE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4</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管理全区财政收支，承担区级各项财政收支管理的职责。负责编制区级年度预决算草案，组织执行区级年度预算。受区政府委托，向区人民代表大会报告全区区级预算及其执行情况，向区人大常委会报告调整预算、决算及其他重大财政事项。组织制</w:t>
      </w:r>
      <w:r>
        <w:rPr>
          <w:rFonts w:ascii="Times New Roman" w:eastAsia="方正仿宋_GBK" w:hAnsi="Times New Roman" w:cs="Times New Roman"/>
          <w:kern w:val="0"/>
          <w:sz w:val="32"/>
          <w:szCs w:val="32"/>
        </w:rPr>
        <w:lastRenderedPageBreak/>
        <w:t>定经费开支标准、定额，负责审核批复部门（单位）的年度预决</w:t>
      </w:r>
      <w:r>
        <w:rPr>
          <w:rFonts w:ascii="Times New Roman" w:eastAsia="方正仿宋_GBK" w:hAnsi="Times New Roman" w:cs="Times New Roman"/>
          <w:kern w:val="0"/>
          <w:sz w:val="32"/>
          <w:szCs w:val="32"/>
        </w:rPr>
        <w:t>算；完善转移支付制度；负责财政性资金的综合平衡。</w:t>
      </w:r>
      <w:r>
        <w:rPr>
          <w:rFonts w:ascii="Times New Roman" w:eastAsia="方正仿宋_GBK" w:hAnsi="Times New Roman" w:cs="Times New Roman"/>
          <w:kern w:val="0"/>
          <w:sz w:val="32"/>
          <w:szCs w:val="32"/>
        </w:rPr>
        <w:t xml:space="preserve"> </w:t>
      </w:r>
    </w:p>
    <w:p w:rsidR="00526B3E" w:rsidRDefault="00223EFC">
      <w:pPr>
        <w:autoSpaceDE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负责政府非税收入管理，负责政府性基金管理，按规定管理行政事业性收费；管理财政票据；执行彩票管理政策，制定具体管理办法，按规定管理彩票资金。</w:t>
      </w:r>
    </w:p>
    <w:p w:rsidR="00526B3E" w:rsidRDefault="00223EFC">
      <w:pPr>
        <w:autoSpaceDE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6</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组织执行国库管理制度、国库集中收付制度，并制定具体管理办法，指导和监督区级国库业务，按规定开展国库现金管理工作。</w:t>
      </w:r>
      <w:r>
        <w:rPr>
          <w:rFonts w:ascii="Times New Roman" w:eastAsia="方正仿宋_GBK" w:hAnsi="Times New Roman" w:cs="Times New Roman"/>
          <w:kern w:val="0"/>
          <w:sz w:val="32"/>
          <w:szCs w:val="32"/>
        </w:rPr>
        <w:t xml:space="preserve"> </w:t>
      </w:r>
    </w:p>
    <w:p w:rsidR="00526B3E" w:rsidRDefault="00223EFC">
      <w:pPr>
        <w:autoSpaceDE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7</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组织执行国有资产管理规章制度，按规定管理区级国有资产，并制定具体管理制度；负责财政预算内行政机构、事业单位和社会团体的非贸易外汇管理；负责公共资源的统计、分析。</w:t>
      </w:r>
    </w:p>
    <w:p w:rsidR="00526B3E" w:rsidRDefault="00223EFC">
      <w:pPr>
        <w:autoSpaceDE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8</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负责审核和汇总编制区级国有</w:t>
      </w:r>
      <w:r>
        <w:rPr>
          <w:rFonts w:ascii="Times New Roman" w:eastAsia="方正仿宋_GBK" w:hAnsi="Times New Roman" w:cs="Times New Roman"/>
          <w:kern w:val="0"/>
          <w:sz w:val="32"/>
          <w:szCs w:val="32"/>
        </w:rPr>
        <w:t>资本经营预决算草案，执行国有资本经营预算的制度和办法，并按规定制定具体管理制度，收取区级国有资本收益；集中统一履行地方国有金融资本出资人职责，对相关金融机构依法依规履行国有金融资本管理职责。组织实施企业会计制度，参与拟订企业国有资产管理具体制度，按规定管理资产评估工作。</w:t>
      </w:r>
    </w:p>
    <w:p w:rsidR="00526B3E" w:rsidRDefault="00223EFC">
      <w:pPr>
        <w:autoSpaceDE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9</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负责办理和监督区级财政的经济发展支出、区级政府性投资项目的财政拨款，负责财政投资评审管理工作；参与拟订区级建设投资的有关政策，负责有关政策性补贴和专项储备资金财务管理工作；负责农业综合开发、国债转贷等财政资金管理；承办区农村综合改革领导小组的具体工作。</w:t>
      </w:r>
      <w:r>
        <w:rPr>
          <w:rFonts w:ascii="Times New Roman" w:eastAsia="方正仿宋_GBK" w:hAnsi="Times New Roman" w:cs="Times New Roman"/>
          <w:kern w:val="0"/>
          <w:sz w:val="32"/>
          <w:szCs w:val="32"/>
        </w:rPr>
        <w:t xml:space="preserve"> </w:t>
      </w:r>
    </w:p>
    <w:p w:rsidR="00526B3E" w:rsidRDefault="00223EFC">
      <w:pPr>
        <w:autoSpaceDE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10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会同有关部门管理区级财政社会保障和就业及卫生健康支出，组织执行社会保障资金（基金）的会计制度，编制区级社会保障预决算草案。</w:t>
      </w:r>
    </w:p>
    <w:p w:rsidR="00526B3E" w:rsidRDefault="00223EFC">
      <w:pPr>
        <w:autoSpaceDE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11</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拟订和执行政府债务管理的制度和政策，负责统一管理政府债务，防范财政风险；归口管理全区政府外债，负责全区利用国际金融组织和</w:t>
      </w:r>
      <w:r>
        <w:rPr>
          <w:rFonts w:ascii="Times New Roman" w:eastAsia="方正仿宋_GBK" w:hAnsi="Times New Roman" w:cs="Times New Roman"/>
          <w:kern w:val="0"/>
          <w:sz w:val="32"/>
          <w:szCs w:val="32"/>
        </w:rPr>
        <w:t>外国政府贷款赠款的全过程监督管理；代表区政府开展财税领域的国际、国内交流与合作。</w:t>
      </w:r>
    </w:p>
    <w:p w:rsidR="00526B3E" w:rsidRDefault="00223EFC">
      <w:pPr>
        <w:autoSpaceDE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12</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负责管理全区会计工作，组织实施会计法律法规，监督和规范会计行为，按规定制定并组织实施具体财务管理制度。</w:t>
      </w:r>
    </w:p>
    <w:p w:rsidR="00526B3E" w:rsidRDefault="00223EFC">
      <w:pPr>
        <w:autoSpaceDE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13</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监督检查财税法律、法规、政策的执行情况，反映财政收支管理中的重大问题，查处违反财经法纪的行为。</w:t>
      </w:r>
      <w:r>
        <w:rPr>
          <w:rFonts w:ascii="Times New Roman" w:eastAsia="方正仿宋_GBK" w:hAnsi="Times New Roman" w:cs="Times New Roman"/>
          <w:kern w:val="0"/>
          <w:sz w:val="32"/>
          <w:szCs w:val="32"/>
        </w:rPr>
        <w:t xml:space="preserve"> </w:t>
      </w:r>
    </w:p>
    <w:p w:rsidR="00526B3E" w:rsidRDefault="00223EFC">
      <w:pPr>
        <w:autoSpaceDE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14</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组织实施政府采购制度，制定具体管理办法，监督管理政府采购活动。</w:t>
      </w:r>
    </w:p>
    <w:p w:rsidR="00526B3E" w:rsidRDefault="00223EFC">
      <w:pPr>
        <w:autoSpaceDE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15</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负责财政宣传教育和财政信息工作，研究制定并执行财政政策和财政教育规划。</w:t>
      </w:r>
      <w:r>
        <w:rPr>
          <w:rFonts w:ascii="Times New Roman" w:eastAsia="方正仿宋_GBK" w:hAnsi="Times New Roman" w:cs="Times New Roman"/>
          <w:kern w:val="0"/>
          <w:sz w:val="32"/>
          <w:szCs w:val="32"/>
        </w:rPr>
        <w:t xml:space="preserve"> </w:t>
      </w:r>
    </w:p>
    <w:p w:rsidR="00526B3E" w:rsidRDefault="00223EFC">
      <w:pPr>
        <w:autoSpaceDE w:val="0"/>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16</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完成区委和区政府交办的其他任务。</w:t>
      </w:r>
    </w:p>
    <w:p w:rsidR="00526B3E" w:rsidRDefault="00223EFC">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（二）机构设置</w:t>
      </w:r>
    </w:p>
    <w:p w:rsidR="00526B3E" w:rsidRDefault="00223EFC">
      <w:pPr>
        <w:autoSpaceDE w:val="0"/>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根据《关于</w:t>
      </w:r>
      <w:r>
        <w:rPr>
          <w:rFonts w:ascii="方正仿宋_GBK" w:eastAsia="方正仿宋_GBK" w:hAnsi="方正仿宋_GBK" w:cs="方正仿宋_GBK" w:hint="eastAsia"/>
          <w:kern w:val="0"/>
          <w:sz w:val="32"/>
          <w:szCs w:val="32"/>
        </w:rPr>
        <w:t>印发重庆市綦江区机构改革方案的通知》（綦江委发﹝</w:t>
      </w:r>
      <w:r>
        <w:rPr>
          <w:rFonts w:ascii="Times New Roman" w:eastAsia="方正仿宋_GBK" w:hAnsi="Times New Roman" w:cs="Times New Roman"/>
          <w:kern w:val="0"/>
          <w:sz w:val="32"/>
          <w:szCs w:val="32"/>
        </w:rPr>
        <w:t>2019</w:t>
      </w:r>
      <w:r>
        <w:rPr>
          <w:rFonts w:ascii="方正仿宋_GBK" w:eastAsia="方正仿宋_GBK" w:hAnsi="方正仿宋_GBK" w:cs="方正仿宋_GBK" w:hint="eastAsia"/>
          <w:kern w:val="0"/>
          <w:sz w:val="32"/>
          <w:szCs w:val="32"/>
        </w:rPr>
        <w:t>﹞</w:t>
      </w:r>
      <w:r>
        <w:rPr>
          <w:rFonts w:ascii="Times New Roman" w:eastAsia="方正仿宋_GBK" w:hAnsi="Times New Roman" w:cs="Times New Roman"/>
          <w:kern w:val="0"/>
          <w:sz w:val="32"/>
          <w:szCs w:val="32"/>
        </w:rPr>
        <w:t>4</w:t>
      </w:r>
      <w:r>
        <w:rPr>
          <w:rFonts w:ascii="方正仿宋_GBK" w:eastAsia="方正仿宋_GBK" w:hAnsi="方正仿宋_GBK" w:cs="方正仿宋_GBK" w:hint="eastAsia"/>
          <w:kern w:val="0"/>
          <w:sz w:val="32"/>
          <w:szCs w:val="32"/>
        </w:rPr>
        <w:t>号）文件精神，设立重庆市綦江区财政局，为区政府工作部门。按照《关于印发重庆市綦江区财政局职能配置、内设机构和人员编制规定的通知》（綦江委办发﹝</w:t>
      </w:r>
      <w:r>
        <w:rPr>
          <w:rFonts w:ascii="Times New Roman" w:eastAsia="方正仿宋_GBK" w:hAnsi="Times New Roman" w:cs="Times New Roman"/>
          <w:kern w:val="0"/>
          <w:sz w:val="32"/>
          <w:szCs w:val="32"/>
        </w:rPr>
        <w:t>2019</w:t>
      </w:r>
      <w:r>
        <w:rPr>
          <w:rFonts w:ascii="方正仿宋_GBK" w:eastAsia="方正仿宋_GBK" w:hAnsi="方正仿宋_GBK" w:cs="方正仿宋_GBK" w:hint="eastAsia"/>
          <w:kern w:val="0"/>
          <w:sz w:val="32"/>
          <w:szCs w:val="32"/>
        </w:rPr>
        <w:t>﹞</w:t>
      </w:r>
      <w:r>
        <w:rPr>
          <w:rFonts w:ascii="Times New Roman" w:eastAsia="方正仿宋_GBK" w:hAnsi="Times New Roman" w:cs="Times New Roman"/>
          <w:kern w:val="0"/>
          <w:sz w:val="32"/>
          <w:szCs w:val="32"/>
        </w:rPr>
        <w:t>42</w:t>
      </w:r>
      <w:r>
        <w:rPr>
          <w:rFonts w:ascii="方正仿宋_GBK" w:eastAsia="方正仿宋_GBK" w:hAnsi="方正仿宋_GBK" w:cs="方正仿宋_GBK" w:hint="eastAsia"/>
          <w:kern w:val="0"/>
          <w:sz w:val="32"/>
          <w:szCs w:val="32"/>
        </w:rPr>
        <w:t>号）文件，本单位属行政机构，内设科室</w:t>
      </w:r>
      <w:r>
        <w:rPr>
          <w:rFonts w:ascii="Times New Roman" w:eastAsia="方正仿宋_GBK" w:hAnsi="Times New Roman" w:cs="Times New Roman"/>
          <w:kern w:val="0"/>
          <w:sz w:val="32"/>
          <w:szCs w:val="32"/>
        </w:rPr>
        <w:t>11</w:t>
      </w:r>
      <w:r>
        <w:rPr>
          <w:rFonts w:ascii="方正仿宋_GBK" w:eastAsia="方正仿宋_GBK" w:hAnsi="方正仿宋_GBK" w:cs="方正仿宋_GBK" w:hint="eastAsia"/>
          <w:kern w:val="0"/>
          <w:sz w:val="32"/>
          <w:szCs w:val="32"/>
        </w:rPr>
        <w:t>个。从预算单位构成看，</w:t>
      </w:r>
      <w:r>
        <w:rPr>
          <w:rFonts w:ascii="方正仿宋_GBK" w:eastAsia="方正仿宋_GBK" w:hAnsi="方正仿宋_GBK" w:cs="方正仿宋_GBK" w:hint="eastAsia"/>
          <w:kern w:val="0"/>
          <w:sz w:val="32"/>
          <w:szCs w:val="32"/>
        </w:rPr>
        <w:lastRenderedPageBreak/>
        <w:t>纳入本部门</w:t>
      </w:r>
      <w:r>
        <w:rPr>
          <w:rFonts w:ascii="Times New Roman" w:eastAsia="方正仿宋_GBK" w:hAnsi="Times New Roman" w:cs="Times New Roman"/>
          <w:kern w:val="0"/>
          <w:sz w:val="32"/>
          <w:szCs w:val="32"/>
        </w:rPr>
        <w:t>20</w:t>
      </w:r>
      <w:r>
        <w:rPr>
          <w:rFonts w:ascii="Times New Roman" w:eastAsia="方正仿宋_GBK" w:hAnsi="Times New Roman" w:cs="Times New Roman" w:hint="eastAsia"/>
          <w:kern w:val="0"/>
          <w:sz w:val="32"/>
          <w:szCs w:val="32"/>
        </w:rPr>
        <w:t>23</w:t>
      </w:r>
      <w:r>
        <w:rPr>
          <w:rFonts w:ascii="方正仿宋_GBK" w:eastAsia="方正仿宋_GBK" w:hAnsi="方正仿宋_GBK" w:cs="方正仿宋_GBK" w:hint="eastAsia"/>
          <w:kern w:val="0"/>
          <w:sz w:val="32"/>
          <w:szCs w:val="32"/>
        </w:rPr>
        <w:t>年度决算编制的二级预算单位有重庆市綦江区财政局。</w:t>
      </w:r>
    </w:p>
    <w:p w:rsidR="00526B3E" w:rsidRDefault="00223EFC">
      <w:pPr>
        <w:spacing w:line="560" w:lineRule="exact"/>
        <w:ind w:firstLineChars="200" w:firstLine="640"/>
        <w:rPr>
          <w:rFonts w:ascii="Times New Roman" w:eastAsia="方正仿宋_GBK" w:hAnsi="Times New Roman" w:cs="Times New Roman"/>
          <w:color w:val="000000"/>
          <w:kern w:val="0"/>
          <w:sz w:val="32"/>
          <w:szCs w:val="32"/>
        </w:rPr>
      </w:pPr>
      <w:r>
        <w:rPr>
          <w:rFonts w:ascii="Times New Roman" w:eastAsia="方正楷体_GBK" w:hAnsi="Times New Roman" w:cs="Times New Roman"/>
          <w:color w:val="000000"/>
          <w:kern w:val="0"/>
          <w:sz w:val="32"/>
          <w:szCs w:val="32"/>
        </w:rPr>
        <w:t>（三）单位构成</w:t>
      </w:r>
    </w:p>
    <w:p w:rsidR="00526B3E" w:rsidRDefault="00223EFC">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sz w:val="32"/>
          <w:szCs w:val="32"/>
        </w:rPr>
        <w:t>从预算单位构成看，纳入本部门</w:t>
      </w:r>
      <w:r>
        <w:rPr>
          <w:rFonts w:ascii="Times New Roman" w:eastAsia="方正仿宋_GBK" w:hAnsi="Times New Roman" w:cs="Times New Roman"/>
          <w:sz w:val="32"/>
          <w:szCs w:val="32"/>
        </w:rPr>
        <w:t>202</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度决算编制的只有重庆市綦江区</w:t>
      </w:r>
      <w:r>
        <w:rPr>
          <w:rFonts w:ascii="Times New Roman" w:eastAsia="方正仿宋_GBK" w:hAnsi="Times New Roman" w:cs="Times New Roman"/>
          <w:sz w:val="32"/>
          <w:szCs w:val="32"/>
        </w:rPr>
        <w:t>财政局</w:t>
      </w:r>
      <w:r>
        <w:rPr>
          <w:rFonts w:ascii="Times New Roman" w:eastAsia="方正仿宋_GBK" w:hAnsi="Times New Roman" w:cs="Times New Roman"/>
          <w:sz w:val="32"/>
          <w:szCs w:val="32"/>
        </w:rPr>
        <w:t>本级</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个预算单位，本单位无下级预算单位。</w:t>
      </w:r>
    </w:p>
    <w:p w:rsidR="00526B3E" w:rsidRDefault="00223EFC">
      <w:pPr>
        <w:spacing w:line="560"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二、单位决算情况说明</w:t>
      </w:r>
    </w:p>
    <w:p w:rsidR="00526B3E" w:rsidRDefault="00223EFC">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（一）收入支出决算总体情况说明</w:t>
      </w:r>
    </w:p>
    <w:p w:rsidR="00526B3E" w:rsidRDefault="00223EF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总体情况。</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年度收入总计</w:t>
      </w:r>
      <w:r>
        <w:rPr>
          <w:rFonts w:ascii="Times New Roman" w:eastAsia="方正仿宋_GBK" w:hAnsi="Times New Roman" w:cs="Times New Roman"/>
          <w:sz w:val="32"/>
          <w:szCs w:val="32"/>
        </w:rPr>
        <w:t>1289.88</w:t>
      </w:r>
      <w:r>
        <w:rPr>
          <w:rFonts w:ascii="Times New Roman" w:eastAsia="方正仿宋_GBK" w:hAnsi="Times New Roman" w:cs="Times New Roman"/>
          <w:sz w:val="32"/>
          <w:szCs w:val="32"/>
        </w:rPr>
        <w:t>万元，支出总计</w:t>
      </w:r>
      <w:r>
        <w:rPr>
          <w:rFonts w:ascii="Times New Roman" w:eastAsia="方正仿宋_GBK" w:hAnsi="Times New Roman" w:cs="Times New Roman"/>
          <w:sz w:val="32"/>
          <w:szCs w:val="32"/>
        </w:rPr>
        <w:t>1289.88</w:t>
      </w:r>
      <w:r>
        <w:rPr>
          <w:rFonts w:ascii="Times New Roman" w:eastAsia="方正仿宋_GBK" w:hAnsi="Times New Roman" w:cs="Times New Roman"/>
          <w:sz w:val="32"/>
          <w:szCs w:val="32"/>
        </w:rPr>
        <w:t>万元。收支较上年决算数减少</w:t>
      </w:r>
      <w:r>
        <w:rPr>
          <w:rFonts w:ascii="Times New Roman" w:eastAsia="方正仿宋_GBK" w:hAnsi="Times New Roman" w:cs="Times New Roman"/>
          <w:sz w:val="32"/>
          <w:szCs w:val="32"/>
        </w:rPr>
        <w:t>326.43</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，主要原因是</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年补发了以前年度待遇，</w:t>
      </w:r>
      <w:r>
        <w:rPr>
          <w:rFonts w:ascii="Times New Roman" w:eastAsia="方正仿宋_GBK" w:hAnsi="Times New Roman" w:cs="Times New Roman" w:hint="eastAsia"/>
          <w:sz w:val="32"/>
          <w:szCs w:val="32"/>
        </w:rPr>
        <w:t>2023</w:t>
      </w:r>
      <w:r>
        <w:rPr>
          <w:rFonts w:ascii="Times New Roman" w:eastAsia="方正仿宋_GBK" w:hAnsi="Times New Roman" w:cs="Times New Roman" w:hint="eastAsia"/>
          <w:sz w:val="32"/>
          <w:szCs w:val="32"/>
        </w:rPr>
        <w:t>年较上年相比数据减少。</w:t>
      </w:r>
    </w:p>
    <w:p w:rsidR="00526B3E" w:rsidRDefault="00223EF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收入情况。</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年度收入合计</w:t>
      </w:r>
      <w:r>
        <w:rPr>
          <w:rFonts w:ascii="Times New Roman" w:eastAsia="方正仿宋_GBK" w:hAnsi="Times New Roman" w:cs="Times New Roman"/>
          <w:sz w:val="32"/>
          <w:szCs w:val="32"/>
        </w:rPr>
        <w:t>1289.88</w:t>
      </w:r>
      <w:r>
        <w:rPr>
          <w:rFonts w:ascii="Times New Roman" w:eastAsia="方正仿宋_GBK" w:hAnsi="Times New Roman" w:cs="Times New Roman"/>
          <w:sz w:val="32"/>
          <w:szCs w:val="32"/>
        </w:rPr>
        <w:t>万元，较上年决算数减少</w:t>
      </w:r>
      <w:r>
        <w:rPr>
          <w:rFonts w:ascii="Times New Roman" w:eastAsia="方正仿宋_GBK" w:hAnsi="Times New Roman" w:cs="Times New Roman"/>
          <w:sz w:val="32"/>
          <w:szCs w:val="32"/>
        </w:rPr>
        <w:t>326.43</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，主要原因是</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年补发了以前年度待遇，</w:t>
      </w:r>
      <w:r>
        <w:rPr>
          <w:rFonts w:ascii="Times New Roman" w:eastAsia="方正仿宋_GBK" w:hAnsi="Times New Roman" w:cs="Times New Roman" w:hint="eastAsia"/>
          <w:sz w:val="32"/>
          <w:szCs w:val="32"/>
        </w:rPr>
        <w:t>2023</w:t>
      </w:r>
      <w:r>
        <w:rPr>
          <w:rFonts w:ascii="Times New Roman" w:eastAsia="方正仿宋_GBK" w:hAnsi="Times New Roman" w:cs="Times New Roman" w:hint="eastAsia"/>
          <w:sz w:val="32"/>
          <w:szCs w:val="32"/>
        </w:rPr>
        <w:t>年较上年相比数据减少。</w:t>
      </w:r>
      <w:r>
        <w:rPr>
          <w:rFonts w:ascii="Times New Roman" w:eastAsia="方正仿宋_GBK" w:hAnsi="Times New Roman" w:cs="Times New Roman"/>
          <w:sz w:val="32"/>
          <w:szCs w:val="32"/>
        </w:rPr>
        <w:t>其中：财政拨款收入</w:t>
      </w:r>
      <w:r>
        <w:rPr>
          <w:rFonts w:ascii="Times New Roman" w:eastAsia="方正仿宋_GBK" w:hAnsi="Times New Roman" w:cs="Times New Roman"/>
          <w:sz w:val="32"/>
          <w:szCs w:val="32"/>
        </w:rPr>
        <w:t>1289.88</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100.00%</w:t>
      </w:r>
      <w:r>
        <w:rPr>
          <w:rFonts w:ascii="Times New Roman" w:eastAsia="方正仿宋_GBK" w:hAnsi="Times New Roman" w:cs="Times New Roman"/>
          <w:sz w:val="32"/>
          <w:szCs w:val="32"/>
        </w:rPr>
        <w:t>；事业收入</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；经营收入</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；其他收入</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。此外，使用非财政拨款结余和专用结余</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万元，年初结转和结余</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w:t>
      </w:r>
    </w:p>
    <w:p w:rsidR="00526B3E" w:rsidRDefault="00223EF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支出情况。</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年度支出合计</w:t>
      </w:r>
      <w:r>
        <w:rPr>
          <w:rFonts w:ascii="Times New Roman" w:eastAsia="方正仿宋_GBK" w:hAnsi="Times New Roman" w:cs="Times New Roman"/>
          <w:sz w:val="32"/>
          <w:szCs w:val="32"/>
        </w:rPr>
        <w:t>1289.88</w:t>
      </w:r>
      <w:r>
        <w:rPr>
          <w:rFonts w:ascii="Times New Roman" w:eastAsia="方正仿宋_GBK" w:hAnsi="Times New Roman" w:cs="Times New Roman"/>
          <w:sz w:val="32"/>
          <w:szCs w:val="32"/>
        </w:rPr>
        <w:t>万元，较上年决算数减少</w:t>
      </w:r>
      <w:r>
        <w:rPr>
          <w:rFonts w:ascii="Times New Roman" w:eastAsia="方正仿宋_GBK" w:hAnsi="Times New Roman" w:cs="Times New Roman"/>
          <w:sz w:val="32"/>
          <w:szCs w:val="32"/>
        </w:rPr>
        <w:t>326.43</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，主要原因是</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年补发了以前年度待遇，</w:t>
      </w:r>
      <w:r>
        <w:rPr>
          <w:rFonts w:ascii="Times New Roman" w:eastAsia="方正仿宋_GBK" w:hAnsi="Times New Roman" w:cs="Times New Roman" w:hint="eastAsia"/>
          <w:sz w:val="32"/>
          <w:szCs w:val="32"/>
        </w:rPr>
        <w:t>2023</w:t>
      </w:r>
      <w:r>
        <w:rPr>
          <w:rFonts w:ascii="Times New Roman" w:eastAsia="方正仿宋_GBK" w:hAnsi="Times New Roman" w:cs="Times New Roman" w:hint="eastAsia"/>
          <w:sz w:val="32"/>
          <w:szCs w:val="32"/>
        </w:rPr>
        <w:t>年较上年相比数据减少。</w:t>
      </w:r>
      <w:r>
        <w:rPr>
          <w:rFonts w:ascii="Times New Roman" w:eastAsia="方正仿宋_GBK" w:hAnsi="Times New Roman" w:cs="Times New Roman"/>
          <w:sz w:val="32"/>
          <w:szCs w:val="32"/>
        </w:rPr>
        <w:t>其中：基本支出</w:t>
      </w:r>
      <w:r>
        <w:rPr>
          <w:rFonts w:ascii="Times New Roman" w:eastAsia="方正仿宋_GBK" w:hAnsi="Times New Roman" w:cs="Times New Roman"/>
          <w:sz w:val="32"/>
          <w:szCs w:val="32"/>
        </w:rPr>
        <w:t>727.44</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56.40%</w:t>
      </w:r>
      <w:r>
        <w:rPr>
          <w:rFonts w:ascii="Times New Roman" w:eastAsia="方正仿宋_GBK" w:hAnsi="Times New Roman" w:cs="Times New Roman"/>
          <w:sz w:val="32"/>
          <w:szCs w:val="32"/>
        </w:rPr>
        <w:t>；项目支出</w:t>
      </w:r>
      <w:r>
        <w:rPr>
          <w:rFonts w:ascii="Times New Roman" w:eastAsia="方正仿宋_GBK" w:hAnsi="Times New Roman" w:cs="Times New Roman"/>
          <w:sz w:val="32"/>
          <w:szCs w:val="32"/>
        </w:rPr>
        <w:t>562.44</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43.60%</w:t>
      </w:r>
      <w:r>
        <w:rPr>
          <w:rFonts w:ascii="Times New Roman" w:eastAsia="方正仿宋_GBK" w:hAnsi="Times New Roman" w:cs="Times New Roman"/>
          <w:sz w:val="32"/>
          <w:szCs w:val="32"/>
        </w:rPr>
        <w:t>；经营</w:t>
      </w:r>
      <w:r>
        <w:rPr>
          <w:rFonts w:ascii="Times New Roman" w:eastAsia="方正仿宋_GBK" w:hAnsi="Times New Roman" w:cs="Times New Roman"/>
          <w:sz w:val="32"/>
          <w:szCs w:val="32"/>
        </w:rPr>
        <w:t>支出</w:t>
      </w:r>
      <w:r>
        <w:rPr>
          <w:rFonts w:ascii="Times New Roman" w:eastAsia="方正仿宋_GBK" w:hAnsi="Times New Roman" w:cs="Times New Roman"/>
          <w:sz w:val="32"/>
          <w:szCs w:val="32"/>
        </w:rPr>
        <w:lastRenderedPageBreak/>
        <w:t>0.00</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。此外，结余分配</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w:t>
      </w:r>
    </w:p>
    <w:p w:rsidR="00526B3E" w:rsidRDefault="00223EF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结转结余情况。</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年度年末结转和结余</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万元，较上年</w:t>
      </w:r>
      <w:proofErr w:type="gramStart"/>
      <w:r>
        <w:rPr>
          <w:rFonts w:ascii="Times New Roman" w:eastAsia="方正仿宋_GBK" w:hAnsi="Times New Roman" w:cs="Times New Roman"/>
          <w:sz w:val="32"/>
          <w:szCs w:val="32"/>
        </w:rPr>
        <w:t>决算数无增减</w:t>
      </w:r>
      <w:proofErr w:type="gramEnd"/>
      <w:r>
        <w:rPr>
          <w:rFonts w:ascii="Times New Roman" w:eastAsia="方正仿宋_GBK" w:hAnsi="Times New Roman" w:cs="Times New Roman"/>
          <w:sz w:val="32"/>
          <w:szCs w:val="32"/>
        </w:rPr>
        <w:t>。</w:t>
      </w:r>
    </w:p>
    <w:p w:rsidR="00526B3E" w:rsidRDefault="00223EFC">
      <w:pPr>
        <w:spacing w:line="560" w:lineRule="exact"/>
        <w:ind w:firstLineChars="200" w:firstLine="640"/>
        <w:rPr>
          <w:rFonts w:ascii="方正楷体_GBK" w:eastAsia="方正楷体_GBK" w:hAnsi="方正楷体_GBK" w:cs="方正楷体_GBK"/>
          <w:sz w:val="32"/>
          <w:szCs w:val="32"/>
        </w:rPr>
      </w:pPr>
      <w:r>
        <w:rPr>
          <w:rFonts w:ascii="Times New Roman" w:eastAsia="方正仿宋_GBK" w:hAnsi="Times New Roman" w:cs="Times New Roman"/>
          <w:sz w:val="32"/>
          <w:szCs w:val="32"/>
        </w:rPr>
        <w:t>（</w:t>
      </w:r>
      <w:r>
        <w:rPr>
          <w:rFonts w:ascii="方正楷体_GBK" w:eastAsia="方正楷体_GBK" w:hAnsi="方正楷体_GBK" w:cs="方正楷体_GBK" w:hint="eastAsia"/>
          <w:sz w:val="32"/>
          <w:szCs w:val="32"/>
        </w:rPr>
        <w:t>二）财政拨款收入支出决算总体情况说明</w:t>
      </w:r>
    </w:p>
    <w:p w:rsidR="00526B3E" w:rsidRDefault="00223EF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年度财政拨款收、支总计</w:t>
      </w:r>
      <w:r>
        <w:rPr>
          <w:rFonts w:ascii="Times New Roman" w:eastAsia="方正仿宋_GBK" w:hAnsi="Times New Roman" w:cs="Times New Roman"/>
          <w:sz w:val="32"/>
          <w:szCs w:val="32"/>
        </w:rPr>
        <w:t>1289.88</w:t>
      </w:r>
      <w:r>
        <w:rPr>
          <w:rFonts w:ascii="Times New Roman" w:eastAsia="方正仿宋_GBK" w:hAnsi="Times New Roman" w:cs="Times New Roman"/>
          <w:sz w:val="32"/>
          <w:szCs w:val="32"/>
        </w:rPr>
        <w:t>万元。与</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年相比，财政拨款收、支总计各减少</w:t>
      </w:r>
      <w:r>
        <w:rPr>
          <w:rFonts w:ascii="Times New Roman" w:eastAsia="方正仿宋_GBK" w:hAnsi="Times New Roman" w:cs="Times New Roman"/>
          <w:sz w:val="32"/>
          <w:szCs w:val="32"/>
        </w:rPr>
        <w:t>326.43</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。主要原因是</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年补发了以前年度待遇，</w:t>
      </w:r>
      <w:r>
        <w:rPr>
          <w:rFonts w:ascii="Times New Roman" w:eastAsia="方正仿宋_GBK" w:hAnsi="Times New Roman" w:cs="Times New Roman" w:hint="eastAsia"/>
          <w:sz w:val="32"/>
          <w:szCs w:val="32"/>
        </w:rPr>
        <w:t>2023</w:t>
      </w:r>
      <w:r>
        <w:rPr>
          <w:rFonts w:ascii="Times New Roman" w:eastAsia="方正仿宋_GBK" w:hAnsi="Times New Roman" w:cs="Times New Roman" w:hint="eastAsia"/>
          <w:sz w:val="32"/>
          <w:szCs w:val="32"/>
        </w:rPr>
        <w:t>年较上年相比数据减少。</w:t>
      </w:r>
    </w:p>
    <w:p w:rsidR="00526B3E" w:rsidRDefault="00223EFC">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（三）一般公共预算财政拨款收入支出决算情况说明</w:t>
      </w:r>
    </w:p>
    <w:p w:rsidR="00526B3E" w:rsidRDefault="00223EF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收入情况。</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年度一般公共预算财政拨款收入</w:t>
      </w:r>
      <w:r>
        <w:rPr>
          <w:rFonts w:ascii="Times New Roman" w:eastAsia="方正仿宋_GBK" w:hAnsi="Times New Roman" w:cs="Times New Roman"/>
          <w:sz w:val="32"/>
          <w:szCs w:val="32"/>
        </w:rPr>
        <w:t>1279.88</w:t>
      </w:r>
      <w:r>
        <w:rPr>
          <w:rFonts w:ascii="Times New Roman" w:eastAsia="方正仿宋_GBK" w:hAnsi="Times New Roman" w:cs="Times New Roman"/>
          <w:sz w:val="32"/>
          <w:szCs w:val="32"/>
        </w:rPr>
        <w:t>万元，较上年决算数</w:t>
      </w:r>
      <w:r>
        <w:rPr>
          <w:rFonts w:ascii="Times New Roman" w:eastAsia="方正仿宋_GBK" w:hAnsi="Times New Roman" w:cs="Times New Roman"/>
          <w:sz w:val="32"/>
          <w:szCs w:val="32"/>
        </w:rPr>
        <w:t>减少</w:t>
      </w:r>
      <w:r>
        <w:rPr>
          <w:rFonts w:ascii="Times New Roman" w:eastAsia="方正仿宋_GBK" w:hAnsi="Times New Roman" w:cs="Times New Roman"/>
          <w:sz w:val="32"/>
          <w:szCs w:val="32"/>
        </w:rPr>
        <w:t>336.43</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20.81%</w:t>
      </w:r>
      <w:r>
        <w:rPr>
          <w:rFonts w:ascii="Times New Roman" w:eastAsia="方正仿宋_GBK" w:hAnsi="Times New Roman" w:cs="Times New Roman"/>
          <w:sz w:val="32"/>
          <w:szCs w:val="32"/>
        </w:rPr>
        <w:t>。主要原因是</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年补发了以前年度待遇，</w:t>
      </w:r>
      <w:r>
        <w:rPr>
          <w:rFonts w:ascii="Times New Roman" w:eastAsia="方正仿宋_GBK" w:hAnsi="Times New Roman" w:cs="Times New Roman" w:hint="eastAsia"/>
          <w:sz w:val="32"/>
          <w:szCs w:val="32"/>
        </w:rPr>
        <w:t>2023</w:t>
      </w:r>
      <w:r>
        <w:rPr>
          <w:rFonts w:ascii="Times New Roman" w:eastAsia="方正仿宋_GBK" w:hAnsi="Times New Roman" w:cs="Times New Roman" w:hint="eastAsia"/>
          <w:sz w:val="32"/>
          <w:szCs w:val="32"/>
        </w:rPr>
        <w:t>年较上年相比数据减少。</w:t>
      </w:r>
      <w:r>
        <w:rPr>
          <w:rFonts w:ascii="Times New Roman" w:eastAsia="方正仿宋_GBK" w:hAnsi="Times New Roman" w:cs="Times New Roman"/>
          <w:sz w:val="32"/>
          <w:szCs w:val="32"/>
        </w:rPr>
        <w:t>较年初预算数减少</w:t>
      </w:r>
      <w:r>
        <w:rPr>
          <w:rFonts w:ascii="Times New Roman" w:eastAsia="方正仿宋_GBK" w:hAnsi="Times New Roman" w:cs="Times New Roman"/>
          <w:sz w:val="32"/>
          <w:szCs w:val="32"/>
        </w:rPr>
        <w:t>6248.83</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83.00%</w:t>
      </w:r>
      <w:r>
        <w:rPr>
          <w:rFonts w:ascii="Times New Roman" w:eastAsia="方正仿宋_GBK" w:hAnsi="Times New Roman" w:cs="Times New Roman"/>
          <w:sz w:val="32"/>
          <w:szCs w:val="32"/>
        </w:rPr>
        <w:t>。主要原因是</w:t>
      </w:r>
      <w:r>
        <w:rPr>
          <w:rFonts w:ascii="Times New Roman" w:eastAsia="方正仿宋_GBK" w:hAnsi="Times New Roman" w:cs="Times New Roman" w:hint="eastAsia"/>
          <w:sz w:val="32"/>
          <w:szCs w:val="32"/>
        </w:rPr>
        <w:t>年中</w:t>
      </w:r>
      <w:r>
        <w:rPr>
          <w:rFonts w:ascii="Times New Roman" w:eastAsia="仿宋_GB2312" w:hAnsi="Times New Roman" w:cs="Times New Roman" w:hint="eastAsia"/>
          <w:sz w:val="32"/>
          <w:szCs w:val="32"/>
        </w:rPr>
        <w:t>调整</w:t>
      </w:r>
      <w:r>
        <w:rPr>
          <w:rFonts w:ascii="Times New Roman" w:eastAsia="仿宋_GB2312" w:hAnsi="Times New Roman" w:cs="Times New Roman"/>
          <w:sz w:val="32"/>
          <w:szCs w:val="32"/>
        </w:rPr>
        <w:t>了</w:t>
      </w:r>
      <w:r>
        <w:rPr>
          <w:rFonts w:ascii="Times New Roman" w:eastAsia="仿宋_GB2312" w:hAnsi="Times New Roman" w:cs="Times New Roman"/>
          <w:color w:val="171A1D"/>
          <w:sz w:val="32"/>
          <w:szCs w:val="32"/>
          <w:shd w:val="clear" w:color="auto" w:fill="FFFFFF"/>
        </w:rPr>
        <w:t>2022</w:t>
      </w:r>
      <w:r>
        <w:rPr>
          <w:rFonts w:ascii="Times New Roman" w:eastAsia="仿宋_GB2312" w:hAnsi="Times New Roman" w:cs="Times New Roman"/>
          <w:color w:val="171A1D"/>
          <w:sz w:val="32"/>
          <w:szCs w:val="32"/>
          <w:shd w:val="clear" w:color="auto" w:fill="FFFFFF"/>
        </w:rPr>
        <w:t>年</w:t>
      </w:r>
      <w:r>
        <w:rPr>
          <w:rFonts w:ascii="Times New Roman" w:eastAsia="仿宋_GB2312" w:hAnsi="Times New Roman" w:cs="Times New Roman"/>
          <w:sz w:val="32"/>
          <w:szCs w:val="32"/>
        </w:rPr>
        <w:t>中央、市级</w:t>
      </w:r>
      <w:r>
        <w:rPr>
          <w:rFonts w:ascii="Times New Roman" w:eastAsia="仿宋_GB2312" w:hAnsi="Times New Roman" w:cs="Times New Roman"/>
          <w:color w:val="171A1D"/>
          <w:sz w:val="32"/>
          <w:szCs w:val="32"/>
          <w:shd w:val="clear" w:color="auto" w:fill="FFFFFF"/>
        </w:rPr>
        <w:t>农村综合改革转移支付</w:t>
      </w:r>
      <w:r>
        <w:rPr>
          <w:rFonts w:ascii="Times New Roman" w:eastAsia="仿宋_GB2312" w:hAnsi="Times New Roman" w:cs="Times New Roman"/>
          <w:sz w:val="32"/>
          <w:szCs w:val="32"/>
        </w:rPr>
        <w:t>，上级</w:t>
      </w:r>
      <w:r>
        <w:rPr>
          <w:rFonts w:ascii="Times New Roman" w:eastAsia="仿宋_GB2312" w:hAnsi="Times New Roman" w:cs="Times New Roman"/>
          <w:color w:val="171A1D"/>
          <w:sz w:val="32"/>
          <w:szCs w:val="32"/>
          <w:shd w:val="clear" w:color="auto" w:fill="FFFFFF"/>
        </w:rPr>
        <w:t>产粮大县奖励资金</w:t>
      </w:r>
      <w:r>
        <w:rPr>
          <w:rFonts w:ascii="Times New Roman" w:eastAsia="仿宋_GB2312" w:hAnsi="Times New Roman" w:cs="Times New Roman"/>
          <w:sz w:val="32"/>
          <w:szCs w:val="32"/>
        </w:rPr>
        <w:t>。</w:t>
      </w:r>
      <w:r>
        <w:rPr>
          <w:rFonts w:ascii="Times New Roman" w:eastAsia="方正仿宋_GBK" w:hAnsi="Times New Roman" w:cs="Times New Roman"/>
          <w:sz w:val="32"/>
          <w:szCs w:val="32"/>
        </w:rPr>
        <w:t>此外，年初财政拨款结转和结余</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w:t>
      </w:r>
    </w:p>
    <w:p w:rsidR="00526B3E" w:rsidRDefault="00223EFC">
      <w:pPr>
        <w:spacing w:line="560" w:lineRule="exact"/>
        <w:ind w:firstLineChars="200" w:firstLine="640"/>
        <w:rPr>
          <w:rFonts w:ascii="Times New Roman" w:eastAsia="仿宋_GB2312"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支出情况。</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年度一般公共预算财政拨款支出</w:t>
      </w:r>
      <w:r>
        <w:rPr>
          <w:rFonts w:ascii="Times New Roman" w:eastAsia="方正仿宋_GBK" w:hAnsi="Times New Roman" w:cs="Times New Roman"/>
          <w:sz w:val="32"/>
          <w:szCs w:val="32"/>
        </w:rPr>
        <w:t>1279.88</w:t>
      </w:r>
      <w:r>
        <w:rPr>
          <w:rFonts w:ascii="Times New Roman" w:eastAsia="方正仿宋_GBK" w:hAnsi="Times New Roman" w:cs="Times New Roman"/>
          <w:sz w:val="32"/>
          <w:szCs w:val="32"/>
        </w:rPr>
        <w:t>万元，较上年决算数减少</w:t>
      </w:r>
      <w:r>
        <w:rPr>
          <w:rFonts w:ascii="Times New Roman" w:eastAsia="方正仿宋_GBK" w:hAnsi="Times New Roman" w:cs="Times New Roman"/>
          <w:sz w:val="32"/>
          <w:szCs w:val="32"/>
        </w:rPr>
        <w:t>336.43</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20.81%</w:t>
      </w:r>
      <w:r>
        <w:rPr>
          <w:rFonts w:ascii="Times New Roman" w:eastAsia="方正仿宋_GBK" w:hAnsi="Times New Roman" w:cs="Times New Roman"/>
          <w:sz w:val="32"/>
          <w:szCs w:val="32"/>
        </w:rPr>
        <w:t>。主要原因是</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年补发了以前年度待遇，</w:t>
      </w:r>
      <w:r>
        <w:rPr>
          <w:rFonts w:ascii="Times New Roman" w:eastAsia="方正仿宋_GBK" w:hAnsi="Times New Roman" w:cs="Times New Roman" w:hint="eastAsia"/>
          <w:sz w:val="32"/>
          <w:szCs w:val="32"/>
        </w:rPr>
        <w:t>2023</w:t>
      </w:r>
      <w:r>
        <w:rPr>
          <w:rFonts w:ascii="Times New Roman" w:eastAsia="方正仿宋_GBK" w:hAnsi="Times New Roman" w:cs="Times New Roman" w:hint="eastAsia"/>
          <w:sz w:val="32"/>
          <w:szCs w:val="32"/>
        </w:rPr>
        <w:t>年较上年相比数据减少</w:t>
      </w:r>
      <w:r>
        <w:rPr>
          <w:rFonts w:ascii="Times New Roman" w:eastAsia="方正仿宋_GBK" w:hAnsi="Times New Roman" w:cs="Times New Roman"/>
          <w:sz w:val="32"/>
          <w:szCs w:val="32"/>
        </w:rPr>
        <w:t>。较年初预算数减少</w:t>
      </w:r>
      <w:r>
        <w:rPr>
          <w:rFonts w:ascii="Times New Roman" w:eastAsia="方正仿宋_GBK" w:hAnsi="Times New Roman" w:cs="Times New Roman"/>
          <w:sz w:val="32"/>
          <w:szCs w:val="32"/>
        </w:rPr>
        <w:t>6248.83</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83.00%</w:t>
      </w:r>
      <w:r>
        <w:rPr>
          <w:rFonts w:ascii="Times New Roman" w:eastAsia="方正仿宋_GBK" w:hAnsi="Times New Roman" w:cs="Times New Roman"/>
          <w:sz w:val="32"/>
          <w:szCs w:val="32"/>
        </w:rPr>
        <w:t>。主要原因是</w:t>
      </w:r>
      <w:r>
        <w:rPr>
          <w:rFonts w:ascii="Times New Roman" w:eastAsia="方正仿宋_GBK" w:hAnsi="Times New Roman" w:cs="Times New Roman" w:hint="eastAsia"/>
          <w:sz w:val="32"/>
          <w:szCs w:val="32"/>
        </w:rPr>
        <w:t>年中</w:t>
      </w:r>
      <w:r>
        <w:rPr>
          <w:rFonts w:ascii="Times New Roman" w:eastAsia="仿宋_GB2312" w:hAnsi="Times New Roman" w:cs="Times New Roman" w:hint="eastAsia"/>
          <w:sz w:val="32"/>
          <w:szCs w:val="32"/>
        </w:rPr>
        <w:t>调整</w:t>
      </w:r>
      <w:r>
        <w:rPr>
          <w:rFonts w:ascii="Times New Roman" w:eastAsia="仿宋_GB2312" w:hAnsi="Times New Roman" w:cs="Times New Roman"/>
          <w:sz w:val="32"/>
          <w:szCs w:val="32"/>
        </w:rPr>
        <w:t>了</w:t>
      </w:r>
      <w:r>
        <w:rPr>
          <w:rFonts w:ascii="Times New Roman" w:eastAsia="仿宋_GB2312" w:hAnsi="Times New Roman" w:cs="Times New Roman"/>
          <w:color w:val="171A1D"/>
          <w:sz w:val="32"/>
          <w:szCs w:val="32"/>
          <w:shd w:val="clear" w:color="auto" w:fill="FFFFFF"/>
        </w:rPr>
        <w:t>2022</w:t>
      </w:r>
      <w:r>
        <w:rPr>
          <w:rFonts w:ascii="Times New Roman" w:eastAsia="仿宋_GB2312" w:hAnsi="Times New Roman" w:cs="Times New Roman"/>
          <w:color w:val="171A1D"/>
          <w:sz w:val="32"/>
          <w:szCs w:val="32"/>
          <w:shd w:val="clear" w:color="auto" w:fill="FFFFFF"/>
        </w:rPr>
        <w:t>年</w:t>
      </w:r>
      <w:r>
        <w:rPr>
          <w:rFonts w:ascii="Times New Roman" w:eastAsia="仿宋_GB2312" w:hAnsi="Times New Roman" w:cs="Times New Roman"/>
          <w:sz w:val="32"/>
          <w:szCs w:val="32"/>
        </w:rPr>
        <w:t>中央、市级</w:t>
      </w:r>
      <w:r>
        <w:rPr>
          <w:rFonts w:ascii="Times New Roman" w:eastAsia="仿宋_GB2312" w:hAnsi="Times New Roman" w:cs="Times New Roman"/>
          <w:color w:val="171A1D"/>
          <w:sz w:val="32"/>
          <w:szCs w:val="32"/>
          <w:shd w:val="clear" w:color="auto" w:fill="FFFFFF"/>
        </w:rPr>
        <w:t>农村综合改革转移支付</w:t>
      </w:r>
      <w:r>
        <w:rPr>
          <w:rFonts w:ascii="Times New Roman" w:eastAsia="仿宋_GB2312" w:hAnsi="Times New Roman" w:cs="Times New Roman"/>
          <w:sz w:val="32"/>
          <w:szCs w:val="32"/>
        </w:rPr>
        <w:t>，上级</w:t>
      </w:r>
      <w:r>
        <w:rPr>
          <w:rFonts w:ascii="Times New Roman" w:eastAsia="仿宋_GB2312" w:hAnsi="Times New Roman" w:cs="Times New Roman"/>
          <w:color w:val="171A1D"/>
          <w:sz w:val="32"/>
          <w:szCs w:val="32"/>
          <w:shd w:val="clear" w:color="auto" w:fill="FFFFFF"/>
        </w:rPr>
        <w:t>产粮大县奖励资金</w:t>
      </w:r>
      <w:r>
        <w:rPr>
          <w:rFonts w:ascii="Times New Roman" w:eastAsia="仿宋_GB2312" w:hAnsi="Times New Roman" w:cs="Times New Roman"/>
          <w:sz w:val="32"/>
          <w:szCs w:val="32"/>
        </w:rPr>
        <w:t>。</w:t>
      </w:r>
    </w:p>
    <w:p w:rsidR="00526B3E" w:rsidRDefault="00223EF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结转结余情况。</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年度年末一般公共预算财政拨款结转</w:t>
      </w:r>
      <w:r>
        <w:rPr>
          <w:rFonts w:ascii="Times New Roman" w:eastAsia="方正仿宋_GBK" w:hAnsi="Times New Roman" w:cs="Times New Roman"/>
          <w:sz w:val="32"/>
          <w:szCs w:val="32"/>
        </w:rPr>
        <w:lastRenderedPageBreak/>
        <w:t>和结余</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万元，较上年</w:t>
      </w:r>
      <w:proofErr w:type="gramStart"/>
      <w:r>
        <w:rPr>
          <w:rFonts w:ascii="Times New Roman" w:eastAsia="方正仿宋_GBK" w:hAnsi="Times New Roman" w:cs="Times New Roman"/>
          <w:sz w:val="32"/>
          <w:szCs w:val="32"/>
        </w:rPr>
        <w:t>决算数无增减</w:t>
      </w:r>
      <w:proofErr w:type="gramEnd"/>
      <w:r>
        <w:rPr>
          <w:rFonts w:ascii="Times New Roman" w:eastAsia="方正仿宋_GBK" w:hAnsi="Times New Roman" w:cs="Times New Roman" w:hint="eastAsia"/>
          <w:sz w:val="32"/>
          <w:szCs w:val="32"/>
        </w:rPr>
        <w:t>。</w:t>
      </w:r>
    </w:p>
    <w:p w:rsidR="00526B3E" w:rsidRDefault="00223EF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比较情况。本单位</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年度一般公共预算财政拨款支出主要用于以下几个方面：</w:t>
      </w:r>
    </w:p>
    <w:p w:rsidR="00526B3E" w:rsidRDefault="00223EF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）一般公共服务支出</w:t>
      </w:r>
      <w:r>
        <w:rPr>
          <w:rFonts w:ascii="Times New Roman" w:eastAsia="方正仿宋_GBK" w:hAnsi="Times New Roman" w:cs="Times New Roman"/>
          <w:sz w:val="32"/>
          <w:szCs w:val="32"/>
        </w:rPr>
        <w:t>963.78</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75.30%</w:t>
      </w:r>
      <w:r>
        <w:rPr>
          <w:rFonts w:ascii="Times New Roman" w:eastAsia="方正仿宋_GBK" w:hAnsi="Times New Roman" w:cs="Times New Roman"/>
          <w:sz w:val="32"/>
          <w:szCs w:val="32"/>
        </w:rPr>
        <w:t>，较年初预算数减少</w:t>
      </w:r>
      <w:r>
        <w:rPr>
          <w:rFonts w:ascii="Times New Roman" w:eastAsia="方正仿宋_GBK" w:hAnsi="Times New Roman" w:cs="Times New Roman"/>
          <w:sz w:val="32"/>
          <w:szCs w:val="32"/>
        </w:rPr>
        <w:t>298.52</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23.65%</w:t>
      </w:r>
      <w:r>
        <w:rPr>
          <w:rFonts w:ascii="Times New Roman" w:eastAsia="方正仿宋_GBK" w:hAnsi="Times New Roman" w:cs="Times New Roman"/>
          <w:sz w:val="32"/>
          <w:szCs w:val="32"/>
        </w:rPr>
        <w:t>，主要原因是一般行政管理事务</w:t>
      </w:r>
      <w:r>
        <w:rPr>
          <w:rFonts w:ascii="Times New Roman" w:eastAsia="方正仿宋_GBK" w:hAnsi="Times New Roman" w:cs="Times New Roman" w:hint="eastAsia"/>
          <w:sz w:val="32"/>
          <w:szCs w:val="32"/>
        </w:rPr>
        <w:t>支出中的维修维护费用减少。</w:t>
      </w:r>
    </w:p>
    <w:p w:rsidR="00526B3E" w:rsidRDefault="00223EF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）教育支出</w:t>
      </w:r>
      <w:r>
        <w:rPr>
          <w:rFonts w:ascii="Times New Roman" w:eastAsia="方正仿宋_GBK" w:hAnsi="Times New Roman" w:cs="Times New Roman"/>
          <w:sz w:val="32"/>
          <w:szCs w:val="32"/>
        </w:rPr>
        <w:t>0.50</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0.04%</w:t>
      </w:r>
      <w:r>
        <w:rPr>
          <w:rFonts w:ascii="Times New Roman" w:eastAsia="方正仿宋_GBK" w:hAnsi="Times New Roman" w:cs="Times New Roman"/>
          <w:sz w:val="32"/>
          <w:szCs w:val="32"/>
        </w:rPr>
        <w:t>，较年初预算数减少</w:t>
      </w:r>
      <w:r>
        <w:rPr>
          <w:rFonts w:ascii="Times New Roman" w:eastAsia="方正仿宋_GBK" w:hAnsi="Times New Roman" w:cs="Times New Roman"/>
          <w:sz w:val="32"/>
          <w:szCs w:val="32"/>
        </w:rPr>
        <w:t>3.51</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87.53%</w:t>
      </w:r>
      <w:r>
        <w:rPr>
          <w:rFonts w:ascii="Times New Roman" w:eastAsia="方正仿宋_GBK" w:hAnsi="Times New Roman" w:cs="Times New Roman"/>
          <w:sz w:val="32"/>
          <w:szCs w:val="32"/>
        </w:rPr>
        <w:t>，主要原因是</w:t>
      </w:r>
      <w:r>
        <w:rPr>
          <w:rFonts w:ascii="Times New Roman" w:eastAsia="方正仿宋_GBK" w:hAnsi="Times New Roman" w:cs="Times New Roman" w:hint="eastAsia"/>
          <w:sz w:val="32"/>
          <w:szCs w:val="32"/>
        </w:rPr>
        <w:t>年中</w:t>
      </w:r>
      <w:r>
        <w:rPr>
          <w:rFonts w:ascii="Times New Roman" w:eastAsia="仿宋_GB2312" w:hAnsi="Times New Roman" w:cs="Times New Roman" w:hint="eastAsia"/>
          <w:sz w:val="32"/>
          <w:szCs w:val="32"/>
        </w:rPr>
        <w:t>调整</w:t>
      </w:r>
      <w:r>
        <w:rPr>
          <w:rFonts w:ascii="Times New Roman" w:eastAsia="仿宋_GB2312" w:hAnsi="Times New Roman" w:cs="Times New Roman"/>
          <w:sz w:val="32"/>
          <w:szCs w:val="32"/>
        </w:rPr>
        <w:t>了</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年学生资助工作</w:t>
      </w:r>
      <w:r>
        <w:rPr>
          <w:rFonts w:ascii="Times New Roman" w:eastAsia="方正仿宋_GBK" w:hAnsi="Times New Roman" w:cs="Times New Roman" w:hint="eastAsia"/>
          <w:sz w:val="32"/>
          <w:szCs w:val="32"/>
        </w:rPr>
        <w:t>奖补经费。</w:t>
      </w:r>
    </w:p>
    <w:p w:rsidR="00526B3E" w:rsidRDefault="00223EF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）科学技术支出</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，较年初预算数减少</w:t>
      </w:r>
      <w:r>
        <w:rPr>
          <w:rFonts w:ascii="Times New Roman" w:eastAsia="方正仿宋_GBK" w:hAnsi="Times New Roman" w:cs="Times New Roman"/>
          <w:sz w:val="32"/>
          <w:szCs w:val="32"/>
        </w:rPr>
        <w:t>260.00</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100.00%</w:t>
      </w:r>
      <w:r>
        <w:rPr>
          <w:rFonts w:ascii="Times New Roman" w:eastAsia="方正仿宋_GBK" w:hAnsi="Times New Roman" w:cs="Times New Roman"/>
          <w:sz w:val="32"/>
          <w:szCs w:val="32"/>
        </w:rPr>
        <w:t>，主要原因是财政预算管理一体化系统费用</w:t>
      </w:r>
      <w:r>
        <w:rPr>
          <w:rFonts w:ascii="Times New Roman" w:eastAsia="方正仿宋_GBK" w:hAnsi="Times New Roman" w:cs="Times New Roman" w:hint="eastAsia"/>
          <w:sz w:val="32"/>
          <w:szCs w:val="32"/>
        </w:rPr>
        <w:t>未支出。</w:t>
      </w:r>
    </w:p>
    <w:p w:rsidR="00526B3E" w:rsidRDefault="00223EFC">
      <w:pPr>
        <w:pStyle w:val="CharCharChar"/>
        <w:widowControl/>
        <w:shd w:val="clear" w:color="auto" w:fill="FFFFFF"/>
        <w:autoSpaceDE w:val="0"/>
        <w:spacing w:beforeAutospacing="0" w:afterAutospacing="0"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w:t>
      </w:r>
      <w:r>
        <w:rPr>
          <w:rFonts w:ascii="Times New Roman" w:eastAsia="方正仿宋_GBK" w:hAnsi="Times New Roman"/>
          <w:sz w:val="32"/>
          <w:szCs w:val="32"/>
        </w:rPr>
        <w:t>4</w:t>
      </w:r>
      <w:r>
        <w:rPr>
          <w:rFonts w:ascii="Times New Roman" w:eastAsia="方正仿宋_GBK" w:hAnsi="Times New Roman" w:hint="default"/>
          <w:sz w:val="32"/>
          <w:szCs w:val="32"/>
        </w:rPr>
        <w:t>）社会保障与就业支出</w:t>
      </w:r>
      <w:r>
        <w:rPr>
          <w:rFonts w:ascii="Times New Roman" w:eastAsia="方正仿宋_GBK" w:hAnsi="Times New Roman" w:hint="default"/>
          <w:sz w:val="32"/>
          <w:szCs w:val="32"/>
        </w:rPr>
        <w:t>262.66</w:t>
      </w:r>
      <w:r>
        <w:rPr>
          <w:rFonts w:ascii="Times New Roman" w:eastAsia="方正仿宋_GBK" w:hAnsi="Times New Roman" w:hint="default"/>
          <w:sz w:val="32"/>
          <w:szCs w:val="32"/>
        </w:rPr>
        <w:t>万元，占</w:t>
      </w:r>
      <w:r>
        <w:rPr>
          <w:rFonts w:ascii="Times New Roman" w:eastAsia="方正仿宋_GBK" w:hAnsi="Times New Roman" w:hint="default"/>
          <w:sz w:val="32"/>
          <w:szCs w:val="32"/>
        </w:rPr>
        <w:t>20.52%</w:t>
      </w:r>
      <w:r>
        <w:rPr>
          <w:rFonts w:ascii="Times New Roman" w:eastAsia="方正仿宋_GBK" w:hAnsi="Times New Roman" w:hint="default"/>
          <w:sz w:val="32"/>
          <w:szCs w:val="32"/>
        </w:rPr>
        <w:t>，较年初预算数增加</w:t>
      </w:r>
      <w:r>
        <w:rPr>
          <w:rFonts w:ascii="Times New Roman" w:eastAsia="方正仿宋_GBK" w:hAnsi="Times New Roman" w:hint="default"/>
          <w:sz w:val="32"/>
          <w:szCs w:val="32"/>
        </w:rPr>
        <w:t>32.81</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14.27%</w:t>
      </w:r>
      <w:r>
        <w:rPr>
          <w:rFonts w:ascii="Times New Roman" w:eastAsia="方正仿宋_GBK" w:hAnsi="Times New Roman" w:hint="default"/>
          <w:sz w:val="32"/>
          <w:szCs w:val="32"/>
        </w:rPr>
        <w:t>，主要原因是</w:t>
      </w:r>
      <w:r>
        <w:rPr>
          <w:rFonts w:ascii="方正仿宋_GBK" w:eastAsia="方正仿宋_GBK" w:hAnsi="方正仿宋_GBK" w:cs="方正仿宋_GBK"/>
          <w:sz w:val="32"/>
          <w:szCs w:val="32"/>
          <w:shd w:val="clear" w:color="auto" w:fill="FFFFFF"/>
        </w:rPr>
        <w:t>增加</w:t>
      </w:r>
      <w:r>
        <w:rPr>
          <w:rFonts w:ascii="方正仿宋_GBK" w:eastAsia="方正仿宋_GBK" w:hAnsi="方正仿宋_GBK" w:cs="方正仿宋_GBK"/>
          <w:sz w:val="32"/>
          <w:szCs w:val="32"/>
          <w:shd w:val="clear" w:color="auto" w:fill="FFFFFF"/>
        </w:rPr>
        <w:t>了</w:t>
      </w:r>
      <w:r>
        <w:rPr>
          <w:rFonts w:ascii="Times New Roman" w:eastAsia="方正仿宋_GBK" w:hAnsi="Times New Roman" w:hint="default"/>
          <w:sz w:val="32"/>
          <w:szCs w:val="32"/>
          <w:shd w:val="clear" w:color="auto" w:fill="FFFFFF"/>
        </w:rPr>
        <w:t>20</w:t>
      </w:r>
      <w:r>
        <w:rPr>
          <w:rFonts w:ascii="Times New Roman" w:eastAsia="方正仿宋_GBK" w:hAnsi="Times New Roman"/>
          <w:sz w:val="32"/>
          <w:szCs w:val="32"/>
          <w:shd w:val="clear" w:color="auto" w:fill="FFFFFF"/>
        </w:rPr>
        <w:t>23</w:t>
      </w:r>
      <w:r>
        <w:rPr>
          <w:rFonts w:ascii="方正仿宋_GBK" w:eastAsia="方正仿宋_GBK" w:hAnsi="方正仿宋_GBK" w:cs="方正仿宋_GBK"/>
          <w:sz w:val="32"/>
          <w:szCs w:val="32"/>
          <w:shd w:val="clear" w:color="auto" w:fill="FFFFFF"/>
        </w:rPr>
        <w:t>年村邮站运行经费。</w:t>
      </w:r>
    </w:p>
    <w:p w:rsidR="00526B3E" w:rsidRDefault="00223EF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）卫生健康支出</w:t>
      </w:r>
      <w:r>
        <w:rPr>
          <w:rFonts w:ascii="Times New Roman" w:eastAsia="方正仿宋_GBK" w:hAnsi="Times New Roman" w:cs="Times New Roman"/>
          <w:sz w:val="32"/>
          <w:szCs w:val="32"/>
        </w:rPr>
        <w:t>29.80</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2.33%</w:t>
      </w:r>
      <w:r>
        <w:rPr>
          <w:rFonts w:ascii="Times New Roman" w:eastAsia="方正仿宋_GBK" w:hAnsi="Times New Roman" w:cs="Times New Roman"/>
          <w:sz w:val="32"/>
          <w:szCs w:val="32"/>
        </w:rPr>
        <w:t>，较年初预算数减少</w:t>
      </w:r>
      <w:r>
        <w:rPr>
          <w:rFonts w:ascii="Times New Roman" w:eastAsia="方正仿宋_GBK" w:hAnsi="Times New Roman" w:cs="Times New Roman"/>
          <w:sz w:val="32"/>
          <w:szCs w:val="32"/>
        </w:rPr>
        <w:t>5.50</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15.58%</w:t>
      </w:r>
      <w:r>
        <w:rPr>
          <w:rFonts w:ascii="Times New Roman" w:eastAsia="方正仿宋_GBK" w:hAnsi="Times New Roman" w:cs="Times New Roman"/>
          <w:sz w:val="32"/>
          <w:szCs w:val="32"/>
        </w:rPr>
        <w:t>，主要原因是</w:t>
      </w:r>
      <w:r>
        <w:rPr>
          <w:rFonts w:ascii="Times New Roman" w:eastAsia="方正仿宋_GBK" w:hAnsi="Times New Roman" w:cs="Times New Roman" w:hint="eastAsia"/>
          <w:sz w:val="32"/>
          <w:szCs w:val="32"/>
        </w:rPr>
        <w:t>人员减少，工作福利支出减少</w:t>
      </w:r>
      <w:r>
        <w:rPr>
          <w:rFonts w:ascii="Times New Roman" w:eastAsia="方正仿宋_GBK" w:hAnsi="Times New Roman" w:cs="Times New Roman"/>
          <w:sz w:val="32"/>
          <w:szCs w:val="32"/>
        </w:rPr>
        <w:t>。</w:t>
      </w:r>
    </w:p>
    <w:p w:rsidR="00526B3E" w:rsidRDefault="00223EF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6</w:t>
      </w:r>
      <w:r>
        <w:rPr>
          <w:rFonts w:ascii="Times New Roman" w:eastAsia="方正仿宋_GBK" w:hAnsi="Times New Roman" w:cs="Times New Roman"/>
          <w:sz w:val="32"/>
          <w:szCs w:val="32"/>
        </w:rPr>
        <w:t>）农林水支出</w:t>
      </w:r>
      <w:r>
        <w:rPr>
          <w:rFonts w:ascii="Times New Roman" w:eastAsia="方正仿宋_GBK" w:hAnsi="Times New Roman" w:cs="Times New Roman"/>
          <w:sz w:val="32"/>
          <w:szCs w:val="32"/>
        </w:rPr>
        <w:t>0.97</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0.08%</w:t>
      </w:r>
      <w:r>
        <w:rPr>
          <w:rFonts w:ascii="Times New Roman" w:eastAsia="方正仿宋_GBK" w:hAnsi="Times New Roman" w:cs="Times New Roman"/>
          <w:sz w:val="32"/>
          <w:szCs w:val="32"/>
        </w:rPr>
        <w:t>，较年初预算数减少</w:t>
      </w:r>
      <w:r>
        <w:rPr>
          <w:rFonts w:ascii="Times New Roman" w:eastAsia="方正仿宋_GBK" w:hAnsi="Times New Roman" w:cs="Times New Roman"/>
          <w:sz w:val="32"/>
          <w:szCs w:val="32"/>
        </w:rPr>
        <w:t>5688.03</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99.98%</w:t>
      </w:r>
      <w:r>
        <w:rPr>
          <w:rFonts w:ascii="Times New Roman" w:eastAsia="方正仿宋_GBK" w:hAnsi="Times New Roman" w:cs="Times New Roman"/>
          <w:sz w:val="32"/>
          <w:szCs w:val="32"/>
        </w:rPr>
        <w:t>，主要原因是</w:t>
      </w:r>
      <w:r>
        <w:rPr>
          <w:rFonts w:ascii="Times New Roman" w:eastAsia="方正仿宋_GBK" w:hAnsi="Times New Roman" w:cs="Times New Roman" w:hint="eastAsia"/>
          <w:sz w:val="32"/>
          <w:szCs w:val="32"/>
        </w:rPr>
        <w:t>年中</w:t>
      </w:r>
      <w:r>
        <w:rPr>
          <w:rFonts w:ascii="Times New Roman" w:eastAsia="仿宋_GB2312" w:hAnsi="Times New Roman" w:cs="Times New Roman" w:hint="eastAsia"/>
          <w:sz w:val="32"/>
          <w:szCs w:val="32"/>
        </w:rPr>
        <w:t>调整</w:t>
      </w:r>
      <w:r>
        <w:rPr>
          <w:rFonts w:ascii="Times New Roman" w:eastAsia="仿宋_GB2312" w:hAnsi="Times New Roman" w:cs="Times New Roman"/>
          <w:sz w:val="32"/>
          <w:szCs w:val="32"/>
        </w:rPr>
        <w:t>了</w:t>
      </w:r>
      <w:r>
        <w:rPr>
          <w:rFonts w:ascii="Times New Roman" w:eastAsia="仿宋_GB2312" w:hAnsi="Times New Roman" w:cs="Times New Roman"/>
          <w:color w:val="171A1D"/>
          <w:sz w:val="32"/>
          <w:szCs w:val="32"/>
          <w:shd w:val="clear" w:color="auto" w:fill="FFFFFF"/>
        </w:rPr>
        <w:t>2022</w:t>
      </w:r>
      <w:r>
        <w:rPr>
          <w:rFonts w:ascii="Times New Roman" w:eastAsia="仿宋_GB2312" w:hAnsi="Times New Roman" w:cs="Times New Roman"/>
          <w:color w:val="171A1D"/>
          <w:sz w:val="32"/>
          <w:szCs w:val="32"/>
          <w:shd w:val="clear" w:color="auto" w:fill="FFFFFF"/>
        </w:rPr>
        <w:t>年</w:t>
      </w:r>
      <w:r>
        <w:rPr>
          <w:rFonts w:ascii="Times New Roman" w:eastAsia="仿宋_GB2312" w:hAnsi="Times New Roman" w:cs="Times New Roman"/>
          <w:sz w:val="32"/>
          <w:szCs w:val="32"/>
        </w:rPr>
        <w:t>中央、市级</w:t>
      </w:r>
      <w:r>
        <w:rPr>
          <w:rFonts w:ascii="Times New Roman" w:eastAsia="仿宋_GB2312" w:hAnsi="Times New Roman" w:cs="Times New Roman"/>
          <w:color w:val="171A1D"/>
          <w:sz w:val="32"/>
          <w:szCs w:val="32"/>
          <w:shd w:val="clear" w:color="auto" w:fill="FFFFFF"/>
        </w:rPr>
        <w:t>农村综合改革转移支付</w:t>
      </w:r>
      <w:r>
        <w:rPr>
          <w:rFonts w:ascii="Times New Roman" w:eastAsia="仿宋_GB2312" w:hAnsi="Times New Roman" w:cs="Times New Roman"/>
          <w:sz w:val="32"/>
          <w:szCs w:val="32"/>
        </w:rPr>
        <w:t>，上级</w:t>
      </w:r>
      <w:r>
        <w:rPr>
          <w:rFonts w:ascii="Times New Roman" w:eastAsia="仿宋_GB2312" w:hAnsi="Times New Roman" w:cs="Times New Roman"/>
          <w:color w:val="171A1D"/>
          <w:sz w:val="32"/>
          <w:szCs w:val="32"/>
          <w:shd w:val="clear" w:color="auto" w:fill="FFFFFF"/>
        </w:rPr>
        <w:t>产粮大县奖励资金</w:t>
      </w:r>
      <w:r>
        <w:rPr>
          <w:rFonts w:ascii="Times New Roman" w:eastAsia="仿宋_GB2312" w:hAnsi="Times New Roman" w:cs="Times New Roman"/>
          <w:sz w:val="32"/>
          <w:szCs w:val="32"/>
        </w:rPr>
        <w:t>。</w:t>
      </w:r>
    </w:p>
    <w:p w:rsidR="00526B3E" w:rsidRDefault="00223EF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7</w:t>
      </w:r>
      <w:r>
        <w:rPr>
          <w:rFonts w:ascii="Times New Roman" w:eastAsia="方正仿宋_GBK" w:hAnsi="Times New Roman" w:cs="Times New Roman"/>
          <w:sz w:val="32"/>
          <w:szCs w:val="32"/>
        </w:rPr>
        <w:t>）住房保障支出</w:t>
      </w:r>
      <w:r>
        <w:rPr>
          <w:rFonts w:ascii="Times New Roman" w:eastAsia="方正仿宋_GBK" w:hAnsi="Times New Roman" w:cs="Times New Roman"/>
          <w:sz w:val="32"/>
          <w:szCs w:val="32"/>
        </w:rPr>
        <w:t>22.18</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1.73%</w:t>
      </w:r>
      <w:r>
        <w:rPr>
          <w:rFonts w:ascii="Times New Roman" w:eastAsia="方正仿宋_GBK" w:hAnsi="Times New Roman" w:cs="Times New Roman"/>
          <w:sz w:val="32"/>
          <w:szCs w:val="32"/>
        </w:rPr>
        <w:t>，较年初预算数减</w:t>
      </w:r>
      <w:r>
        <w:rPr>
          <w:rFonts w:ascii="Times New Roman" w:eastAsia="方正仿宋_GBK" w:hAnsi="Times New Roman" w:cs="Times New Roman"/>
          <w:sz w:val="32"/>
          <w:szCs w:val="32"/>
        </w:rPr>
        <w:lastRenderedPageBreak/>
        <w:t>少</w:t>
      </w:r>
      <w:r>
        <w:rPr>
          <w:rFonts w:ascii="Times New Roman" w:eastAsia="方正仿宋_GBK" w:hAnsi="Times New Roman" w:cs="Times New Roman"/>
          <w:sz w:val="32"/>
          <w:szCs w:val="32"/>
        </w:rPr>
        <w:t>26.07</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54.03%</w:t>
      </w:r>
      <w:r>
        <w:rPr>
          <w:rFonts w:ascii="Times New Roman" w:eastAsia="方正仿宋_GBK" w:hAnsi="Times New Roman" w:cs="Times New Roman"/>
          <w:sz w:val="32"/>
          <w:szCs w:val="32"/>
        </w:rPr>
        <w:t>，主要原因是</w:t>
      </w:r>
      <w:r>
        <w:rPr>
          <w:rFonts w:ascii="Times New Roman" w:eastAsia="方正仿宋_GBK" w:hAnsi="Times New Roman" w:cs="Times New Roman" w:hint="eastAsia"/>
          <w:sz w:val="32"/>
          <w:szCs w:val="32"/>
        </w:rPr>
        <w:t>人员减少，工作福利支出减少</w:t>
      </w:r>
      <w:r>
        <w:rPr>
          <w:rFonts w:ascii="Times New Roman" w:eastAsia="方正仿宋_GBK" w:hAnsi="Times New Roman" w:cs="Times New Roman"/>
          <w:sz w:val="32"/>
          <w:szCs w:val="32"/>
        </w:rPr>
        <w:t>。</w:t>
      </w:r>
    </w:p>
    <w:p w:rsidR="00526B3E" w:rsidRDefault="00223EFC">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（四）一般公共预算财政拨款基本支出决算情况说明</w:t>
      </w:r>
    </w:p>
    <w:p w:rsidR="00526B3E" w:rsidRDefault="00223EFC">
      <w:pPr>
        <w:pStyle w:val="Char"/>
        <w:widowControl/>
        <w:autoSpaceDE w:val="0"/>
        <w:spacing w:beforeAutospacing="0" w:afterAutospacing="0"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 2023</w:t>
      </w:r>
      <w:r>
        <w:rPr>
          <w:rFonts w:ascii="Times New Roman" w:eastAsia="方正仿宋_GBK" w:hAnsi="Times New Roman" w:hint="default"/>
          <w:sz w:val="32"/>
          <w:szCs w:val="32"/>
        </w:rPr>
        <w:t>年度一般公共财政拨款基本支出</w:t>
      </w:r>
      <w:r>
        <w:rPr>
          <w:rFonts w:ascii="Times New Roman" w:eastAsia="方正仿宋_GBK" w:hAnsi="Times New Roman" w:hint="default"/>
          <w:sz w:val="32"/>
          <w:szCs w:val="32"/>
        </w:rPr>
        <w:t>727.44</w:t>
      </w:r>
      <w:r>
        <w:rPr>
          <w:rFonts w:ascii="Times New Roman" w:eastAsia="方正仿宋_GBK" w:hAnsi="Times New Roman" w:hint="default"/>
          <w:sz w:val="32"/>
          <w:szCs w:val="32"/>
        </w:rPr>
        <w:t>万元。其中：人员经费</w:t>
      </w:r>
      <w:r>
        <w:rPr>
          <w:rFonts w:ascii="Times New Roman" w:eastAsia="方正仿宋_GBK" w:hAnsi="Times New Roman" w:hint="default"/>
          <w:sz w:val="32"/>
          <w:szCs w:val="32"/>
        </w:rPr>
        <w:t>604.88</w:t>
      </w:r>
      <w:r>
        <w:rPr>
          <w:rFonts w:ascii="Times New Roman" w:eastAsia="方正仿宋_GBK" w:hAnsi="Times New Roman" w:hint="default"/>
          <w:sz w:val="32"/>
          <w:szCs w:val="32"/>
        </w:rPr>
        <w:t>万元，较上年决算数减少</w:t>
      </w:r>
      <w:r>
        <w:rPr>
          <w:rFonts w:ascii="Times New Roman" w:eastAsia="方正仿宋_GBK" w:hAnsi="Times New Roman" w:hint="default"/>
          <w:sz w:val="32"/>
          <w:szCs w:val="32"/>
        </w:rPr>
        <w:t>315.61</w:t>
      </w:r>
      <w:r>
        <w:rPr>
          <w:rFonts w:ascii="Times New Roman" w:eastAsia="方正仿宋_GBK" w:hAnsi="Times New Roman" w:hint="default"/>
          <w:sz w:val="32"/>
          <w:szCs w:val="32"/>
        </w:rPr>
        <w:t>万元，下降</w:t>
      </w:r>
      <w:r>
        <w:rPr>
          <w:rFonts w:ascii="Times New Roman" w:eastAsia="方正仿宋_GBK" w:hAnsi="Times New Roman" w:hint="default"/>
          <w:sz w:val="32"/>
          <w:szCs w:val="32"/>
        </w:rPr>
        <w:t>34.29%</w:t>
      </w:r>
      <w:r>
        <w:rPr>
          <w:rFonts w:ascii="Times New Roman" w:eastAsia="方正仿宋_GBK" w:hAnsi="Times New Roman" w:hint="default"/>
          <w:sz w:val="32"/>
          <w:szCs w:val="32"/>
        </w:rPr>
        <w:t>，主要原因是</w:t>
      </w:r>
      <w:r>
        <w:rPr>
          <w:rFonts w:ascii="Times New Roman" w:eastAsia="方正仿宋_GBK" w:hAnsi="Times New Roman"/>
          <w:sz w:val="32"/>
          <w:szCs w:val="32"/>
        </w:rPr>
        <w:t>人员减少，相应经费减少。</w:t>
      </w:r>
      <w:r>
        <w:rPr>
          <w:rFonts w:ascii="Times New Roman" w:eastAsia="方正仿宋_GBK" w:hAnsi="Times New Roman" w:hint="default"/>
          <w:sz w:val="32"/>
          <w:szCs w:val="32"/>
        </w:rPr>
        <w:t>人员经费用途主要包括</w:t>
      </w:r>
      <w:r>
        <w:rPr>
          <w:rFonts w:ascii="方正仿宋_GBK" w:eastAsia="方正仿宋_GBK" w:hAnsi="方正仿宋_GBK" w:cs="方正仿宋_GBK"/>
          <w:sz w:val="32"/>
          <w:szCs w:val="32"/>
          <w:shd w:val="clear" w:color="auto" w:fill="FFFFFF"/>
        </w:rPr>
        <w:t>基本工资、津贴补贴、社会保障缴费、住房公积金、退休费等</w:t>
      </w:r>
      <w:r>
        <w:rPr>
          <w:rFonts w:ascii="方正仿宋_GBK" w:eastAsia="方正仿宋_GBK" w:hAnsi="方正仿宋_GBK" w:cs="方正仿宋_GBK"/>
          <w:color w:val="000000"/>
          <w:sz w:val="32"/>
          <w:szCs w:val="32"/>
          <w:shd w:val="clear" w:color="auto" w:fill="FFFFFF"/>
        </w:rPr>
        <w:t>。</w:t>
      </w:r>
      <w:r>
        <w:rPr>
          <w:rFonts w:ascii="Times New Roman" w:eastAsia="方正仿宋_GBK" w:hAnsi="Times New Roman" w:hint="default"/>
          <w:sz w:val="32"/>
          <w:szCs w:val="32"/>
        </w:rPr>
        <w:t>公用经费</w:t>
      </w:r>
      <w:r>
        <w:rPr>
          <w:rFonts w:ascii="Times New Roman" w:eastAsia="方正仿宋_GBK" w:hAnsi="Times New Roman" w:hint="default"/>
          <w:sz w:val="32"/>
          <w:szCs w:val="32"/>
        </w:rPr>
        <w:t>122.57</w:t>
      </w:r>
      <w:r>
        <w:rPr>
          <w:rFonts w:ascii="Times New Roman" w:eastAsia="方正仿宋_GBK" w:hAnsi="Times New Roman" w:hint="default"/>
          <w:sz w:val="32"/>
          <w:szCs w:val="32"/>
        </w:rPr>
        <w:t>万元，较上年决算数增加</w:t>
      </w:r>
      <w:r>
        <w:rPr>
          <w:rFonts w:ascii="Times New Roman" w:eastAsia="方正仿宋_GBK" w:hAnsi="Times New Roman" w:hint="default"/>
          <w:sz w:val="32"/>
          <w:szCs w:val="32"/>
        </w:rPr>
        <w:t>6.21</w:t>
      </w:r>
      <w:r>
        <w:rPr>
          <w:rFonts w:ascii="Times New Roman" w:eastAsia="方正仿宋_GBK" w:hAnsi="Times New Roman" w:hint="default"/>
          <w:sz w:val="32"/>
          <w:szCs w:val="32"/>
        </w:rPr>
        <w:t>万元，增长</w:t>
      </w:r>
      <w:r>
        <w:rPr>
          <w:rFonts w:ascii="Times New Roman" w:eastAsia="方正仿宋_GBK" w:hAnsi="Times New Roman" w:hint="default"/>
          <w:sz w:val="32"/>
          <w:szCs w:val="32"/>
        </w:rPr>
        <w:t>5.34%</w:t>
      </w:r>
      <w:r>
        <w:rPr>
          <w:rFonts w:ascii="Times New Roman" w:eastAsia="方正仿宋_GBK" w:hAnsi="Times New Roman" w:hint="default"/>
          <w:sz w:val="32"/>
          <w:szCs w:val="32"/>
        </w:rPr>
        <w:t>，主要原因是</w:t>
      </w:r>
      <w:r>
        <w:rPr>
          <w:rFonts w:ascii="Times New Roman" w:eastAsia="方正仿宋_GBK" w:hAnsi="Times New Roman"/>
          <w:sz w:val="32"/>
          <w:szCs w:val="32"/>
        </w:rPr>
        <w:t>办公费用增加。</w:t>
      </w:r>
      <w:r>
        <w:rPr>
          <w:rFonts w:ascii="Times New Roman" w:eastAsia="方正仿宋_GBK" w:hAnsi="Times New Roman" w:hint="default"/>
          <w:sz w:val="32"/>
          <w:szCs w:val="32"/>
        </w:rPr>
        <w:t>公用经费用途主要包括</w:t>
      </w:r>
      <w:r>
        <w:rPr>
          <w:rFonts w:ascii="方正仿宋_GBK" w:eastAsia="方正仿宋_GBK" w:hAnsi="方正仿宋_GBK" w:cs="方正仿宋_GBK"/>
          <w:sz w:val="32"/>
          <w:szCs w:val="32"/>
          <w:shd w:val="clear" w:color="auto" w:fill="FFFFFF"/>
        </w:rPr>
        <w:t>办公费、邮电费、租赁费、会议费、培训费、公务用车运行维护费、劳务费、工会经费、其他交通费等。</w:t>
      </w:r>
    </w:p>
    <w:p w:rsidR="00526B3E" w:rsidRDefault="00223EFC">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（五）政府性基金预算收支决算情况说明</w:t>
      </w:r>
    </w:p>
    <w:p w:rsidR="00526B3E" w:rsidRDefault="00223EF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年度政府性基金预算财政拨款年初结转结余</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万元，年末结转结余</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万元。本年收入</w:t>
      </w:r>
      <w:r>
        <w:rPr>
          <w:rFonts w:ascii="Times New Roman" w:eastAsia="方正仿宋_GBK" w:hAnsi="Times New Roman" w:cs="Times New Roman"/>
          <w:sz w:val="32"/>
          <w:szCs w:val="32"/>
        </w:rPr>
        <w:t>10.00</w:t>
      </w:r>
      <w:r>
        <w:rPr>
          <w:rFonts w:ascii="Times New Roman" w:eastAsia="方正仿宋_GBK" w:hAnsi="Times New Roman" w:cs="Times New Roman"/>
          <w:sz w:val="32"/>
          <w:szCs w:val="32"/>
        </w:rPr>
        <w:t>万元，较上年决算数增加</w:t>
      </w:r>
      <w:r>
        <w:rPr>
          <w:rFonts w:ascii="Times New Roman" w:eastAsia="方正仿宋_GBK" w:hAnsi="Times New Roman" w:cs="Times New Roman"/>
          <w:sz w:val="32"/>
          <w:szCs w:val="32"/>
        </w:rPr>
        <w:t>10.00</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100.00%</w:t>
      </w:r>
      <w:r>
        <w:rPr>
          <w:rFonts w:ascii="Times New Roman" w:eastAsia="方正仿宋_GBK" w:hAnsi="Times New Roman" w:cs="Times New Roman"/>
          <w:sz w:val="32"/>
          <w:szCs w:val="32"/>
        </w:rPr>
        <w:t>，主要原因是</w:t>
      </w:r>
      <w:r>
        <w:rPr>
          <w:rFonts w:ascii="Times New Roman" w:eastAsia="方正仿宋_GBK" w:hAnsi="Times New Roman" w:cs="Times New Roman" w:hint="eastAsia"/>
          <w:sz w:val="32"/>
          <w:szCs w:val="32"/>
        </w:rPr>
        <w:t>文明城区创建支持文龙社区基础设施建设增加</w:t>
      </w:r>
      <w:r>
        <w:rPr>
          <w:rFonts w:ascii="Times New Roman" w:eastAsia="方正仿宋_GBK" w:hAnsi="Times New Roman" w:cs="Times New Roman"/>
          <w:sz w:val="32"/>
          <w:szCs w:val="32"/>
        </w:rPr>
        <w:t>。本年支出</w:t>
      </w:r>
      <w:r>
        <w:rPr>
          <w:rFonts w:ascii="Times New Roman" w:eastAsia="方正仿宋_GBK" w:hAnsi="Times New Roman" w:cs="Times New Roman"/>
          <w:sz w:val="32"/>
          <w:szCs w:val="32"/>
        </w:rPr>
        <w:t>10.00</w:t>
      </w:r>
      <w:r>
        <w:rPr>
          <w:rFonts w:ascii="Times New Roman" w:eastAsia="方正仿宋_GBK" w:hAnsi="Times New Roman" w:cs="Times New Roman"/>
          <w:sz w:val="32"/>
          <w:szCs w:val="32"/>
        </w:rPr>
        <w:t>万元，较上年决算数增加</w:t>
      </w:r>
      <w:r>
        <w:rPr>
          <w:rFonts w:ascii="Times New Roman" w:eastAsia="方正仿宋_GBK" w:hAnsi="Times New Roman" w:cs="Times New Roman"/>
          <w:sz w:val="32"/>
          <w:szCs w:val="32"/>
        </w:rPr>
        <w:t>10.00</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100.00%</w:t>
      </w:r>
      <w:r>
        <w:rPr>
          <w:rFonts w:ascii="Times New Roman" w:eastAsia="方正仿宋_GBK" w:hAnsi="Times New Roman" w:cs="Times New Roman"/>
          <w:sz w:val="32"/>
          <w:szCs w:val="32"/>
        </w:rPr>
        <w:t>，主要原因是</w:t>
      </w:r>
      <w:r>
        <w:rPr>
          <w:rFonts w:ascii="Times New Roman" w:eastAsia="方正仿宋_GBK" w:hAnsi="Times New Roman" w:cs="Times New Roman" w:hint="eastAsia"/>
          <w:sz w:val="32"/>
          <w:szCs w:val="32"/>
        </w:rPr>
        <w:t>文明城区创建支持文龙社区基础设施建设增加。</w:t>
      </w:r>
    </w:p>
    <w:p w:rsidR="00526B3E" w:rsidRDefault="00223EFC">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sz w:val="32"/>
          <w:szCs w:val="32"/>
        </w:rPr>
        <w:t>（六）国有资本经营预算财政拨款支出决算情况说明</w:t>
      </w:r>
    </w:p>
    <w:p w:rsidR="00526B3E" w:rsidRDefault="00223EF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w:t>
      </w:r>
      <w:r>
        <w:rPr>
          <w:rFonts w:ascii="Times New Roman" w:eastAsia="方正仿宋_GBK" w:hAnsi="Times New Roman" w:cs="Times New Roman"/>
          <w:sz w:val="32"/>
          <w:szCs w:val="32"/>
        </w:rPr>
        <w:t>本单位</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年度无国有资本经营预算财政拨款支出。</w:t>
      </w:r>
    </w:p>
    <w:p w:rsidR="00526B3E" w:rsidRDefault="00223EFC">
      <w:pPr>
        <w:spacing w:line="560"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三、“三公”经费情况说明</w:t>
      </w:r>
    </w:p>
    <w:p w:rsidR="00526B3E" w:rsidRDefault="00223EFC">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三公</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经费支出总体情况说明</w:t>
      </w:r>
    </w:p>
    <w:p w:rsidR="00526B3E" w:rsidRDefault="00223EF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20</w:t>
      </w:r>
      <w:r>
        <w:rPr>
          <w:rFonts w:ascii="Times New Roman" w:eastAsia="方正仿宋_GBK" w:hAnsi="Times New Roman" w:cs="Times New Roman"/>
          <w:sz w:val="32"/>
          <w:szCs w:val="32"/>
        </w:rPr>
        <w:t>23</w:t>
      </w:r>
      <w:r>
        <w:rPr>
          <w:rFonts w:ascii="Times New Roman" w:eastAsia="方正仿宋_GBK" w:hAnsi="Times New Roman" w:cs="Times New Roman"/>
          <w:sz w:val="32"/>
          <w:szCs w:val="32"/>
        </w:rPr>
        <w:t>年度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经费支出共计</w:t>
      </w:r>
      <w:r>
        <w:rPr>
          <w:rFonts w:ascii="Times New Roman" w:eastAsia="方正仿宋_GBK" w:hAnsi="Times New Roman" w:cs="Times New Roman"/>
          <w:sz w:val="32"/>
          <w:szCs w:val="32"/>
        </w:rPr>
        <w:t>4.07</w:t>
      </w:r>
      <w:r>
        <w:rPr>
          <w:rFonts w:ascii="Times New Roman" w:eastAsia="方正仿宋_GBK" w:hAnsi="Times New Roman" w:cs="Times New Roman"/>
          <w:sz w:val="32"/>
          <w:szCs w:val="32"/>
        </w:rPr>
        <w:t>万元，较年初预算数减少</w:t>
      </w:r>
      <w:r>
        <w:rPr>
          <w:rFonts w:ascii="Times New Roman" w:eastAsia="方正仿宋_GBK" w:hAnsi="Times New Roman" w:cs="Times New Roman"/>
          <w:sz w:val="32"/>
          <w:szCs w:val="32"/>
        </w:rPr>
        <w:t>1.43</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26.00%</w:t>
      </w:r>
      <w:r>
        <w:rPr>
          <w:rFonts w:ascii="Times New Roman" w:eastAsia="方正仿宋_GBK" w:hAnsi="Times New Roman" w:cs="Times New Roman"/>
          <w:sz w:val="32"/>
          <w:szCs w:val="32"/>
        </w:rPr>
        <w:t>，主要原因是</w:t>
      </w:r>
      <w:r>
        <w:rPr>
          <w:rFonts w:ascii="Times New Roman" w:eastAsia="方正仿宋_GBK" w:hAnsi="Times New Roman" w:cs="Times New Roman" w:hint="eastAsia"/>
          <w:sz w:val="32"/>
          <w:szCs w:val="32"/>
        </w:rPr>
        <w:t>厉行节约</w:t>
      </w:r>
      <w:r>
        <w:rPr>
          <w:rFonts w:ascii="Times New Roman" w:eastAsia="方正仿宋_GBK" w:hAnsi="Times New Roman" w:cs="Times New Roman" w:hint="eastAsia"/>
          <w:sz w:val="32"/>
          <w:szCs w:val="32"/>
        </w:rPr>
        <w:t>，公务接待费用减少。</w:t>
      </w:r>
      <w:r>
        <w:rPr>
          <w:rFonts w:ascii="Times New Roman" w:eastAsia="方正仿宋_GBK" w:hAnsi="Times New Roman" w:cs="Times New Roman"/>
          <w:sz w:val="32"/>
          <w:szCs w:val="32"/>
        </w:rPr>
        <w:t>较上年支出数增加</w:t>
      </w:r>
      <w:r>
        <w:rPr>
          <w:rFonts w:ascii="Times New Roman" w:eastAsia="方正仿宋_GBK" w:hAnsi="Times New Roman" w:cs="Times New Roman"/>
          <w:sz w:val="32"/>
          <w:szCs w:val="32"/>
        </w:rPr>
        <w:t>1.84</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82.51%</w:t>
      </w:r>
      <w:r>
        <w:rPr>
          <w:rFonts w:ascii="Times New Roman" w:eastAsia="方正仿宋_GBK" w:hAnsi="Times New Roman" w:cs="Times New Roman"/>
          <w:sz w:val="32"/>
          <w:szCs w:val="32"/>
        </w:rPr>
        <w:t>，主要原因是</w:t>
      </w:r>
      <w:r>
        <w:rPr>
          <w:rFonts w:ascii="Times New Roman" w:eastAsia="方正仿宋_GBK" w:hAnsi="Times New Roman" w:cs="Times New Roman" w:hint="eastAsia"/>
          <w:sz w:val="32"/>
          <w:szCs w:val="32"/>
        </w:rPr>
        <w:t>车辆老化，</w:t>
      </w:r>
      <w:r>
        <w:rPr>
          <w:rFonts w:ascii="Times New Roman" w:eastAsia="方正仿宋_GBK" w:hAnsi="Times New Roman" w:cs="Times New Roman" w:hint="eastAsia"/>
          <w:sz w:val="32"/>
          <w:szCs w:val="32"/>
        </w:rPr>
        <w:t>公务用车运行维护费</w:t>
      </w:r>
      <w:r>
        <w:rPr>
          <w:rFonts w:ascii="Times New Roman" w:eastAsia="方正仿宋_GBK" w:hAnsi="Times New Roman" w:cs="Times New Roman" w:hint="eastAsia"/>
          <w:sz w:val="32"/>
          <w:szCs w:val="32"/>
        </w:rPr>
        <w:t>用增加。</w:t>
      </w:r>
    </w:p>
    <w:p w:rsidR="00526B3E" w:rsidRDefault="00223EFC">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三公</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经费分项支出情况</w:t>
      </w:r>
    </w:p>
    <w:p w:rsidR="00526B3E" w:rsidRDefault="00223EF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年度本单位</w:t>
      </w:r>
      <w:r>
        <w:rPr>
          <w:rFonts w:ascii="Times New Roman" w:eastAsia="方正仿宋_GBK" w:hAnsi="Times New Roman" w:cs="Times New Roman" w:hint="eastAsia"/>
          <w:sz w:val="32"/>
          <w:szCs w:val="32"/>
        </w:rPr>
        <w:t>无</w:t>
      </w:r>
      <w:r>
        <w:rPr>
          <w:rFonts w:ascii="Times New Roman" w:eastAsia="方正仿宋_GBK" w:hAnsi="Times New Roman" w:cs="Times New Roman"/>
          <w:sz w:val="32"/>
          <w:szCs w:val="32"/>
        </w:rPr>
        <w:t>因公出国（境）费用</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万元，费用支出较年初预算数</w:t>
      </w:r>
      <w:r>
        <w:rPr>
          <w:rFonts w:ascii="Times New Roman" w:eastAsia="方正仿宋_GBK" w:hAnsi="Times New Roman" w:cs="Times New Roman" w:hint="eastAsia"/>
          <w:sz w:val="32"/>
          <w:szCs w:val="32"/>
        </w:rPr>
        <w:t>和上年</w:t>
      </w:r>
      <w:proofErr w:type="gramStart"/>
      <w:r>
        <w:rPr>
          <w:rFonts w:ascii="Times New Roman" w:eastAsia="方正仿宋_GBK" w:hAnsi="Times New Roman" w:cs="Times New Roman" w:hint="eastAsia"/>
          <w:sz w:val="32"/>
          <w:szCs w:val="32"/>
        </w:rPr>
        <w:t>支出数</w:t>
      </w:r>
      <w:r>
        <w:rPr>
          <w:rFonts w:ascii="Times New Roman" w:eastAsia="方正仿宋_GBK" w:hAnsi="Times New Roman" w:cs="Times New Roman"/>
          <w:sz w:val="32"/>
          <w:szCs w:val="32"/>
        </w:rPr>
        <w:t>无增减</w:t>
      </w:r>
      <w:proofErr w:type="gramEnd"/>
      <w:r>
        <w:rPr>
          <w:rFonts w:ascii="Times New Roman" w:eastAsia="方正仿宋_GBK" w:hAnsi="Times New Roman" w:cs="Times New Roman" w:hint="eastAsia"/>
          <w:sz w:val="32"/>
          <w:szCs w:val="32"/>
        </w:rPr>
        <w:t>。</w:t>
      </w:r>
    </w:p>
    <w:p w:rsidR="00526B3E" w:rsidRDefault="00223EF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公务车购置费</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费用支出较年初预算数</w:t>
      </w:r>
      <w:r>
        <w:rPr>
          <w:rFonts w:ascii="Times New Roman" w:eastAsia="方正仿宋_GBK" w:hAnsi="Times New Roman" w:cs="Times New Roman" w:hint="eastAsia"/>
          <w:sz w:val="32"/>
          <w:szCs w:val="32"/>
        </w:rPr>
        <w:t>和上年</w:t>
      </w:r>
      <w:proofErr w:type="gramStart"/>
      <w:r>
        <w:rPr>
          <w:rFonts w:ascii="Times New Roman" w:eastAsia="方正仿宋_GBK" w:hAnsi="Times New Roman" w:cs="Times New Roman" w:hint="eastAsia"/>
          <w:sz w:val="32"/>
          <w:szCs w:val="32"/>
        </w:rPr>
        <w:t>支出数</w:t>
      </w:r>
      <w:r>
        <w:rPr>
          <w:rFonts w:ascii="Times New Roman" w:eastAsia="方正仿宋_GBK" w:hAnsi="Times New Roman" w:cs="Times New Roman"/>
          <w:sz w:val="32"/>
          <w:szCs w:val="32"/>
        </w:rPr>
        <w:t>无增减</w:t>
      </w:r>
      <w:proofErr w:type="gramEnd"/>
      <w:r>
        <w:rPr>
          <w:rFonts w:ascii="Times New Roman" w:eastAsia="方正仿宋_GBK" w:hAnsi="Times New Roman" w:cs="Times New Roman" w:hint="eastAsia"/>
          <w:sz w:val="32"/>
          <w:szCs w:val="32"/>
        </w:rPr>
        <w:t>。</w:t>
      </w:r>
    </w:p>
    <w:p w:rsidR="00526B3E" w:rsidRDefault="00223EF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公务车运行维护费</w:t>
      </w:r>
      <w:r>
        <w:rPr>
          <w:rFonts w:ascii="Times New Roman" w:eastAsia="方正仿宋_GBK" w:hAnsi="Times New Roman" w:cs="Times New Roman"/>
          <w:sz w:val="32"/>
          <w:szCs w:val="32"/>
        </w:rPr>
        <w:t>3.50</w:t>
      </w:r>
      <w:r>
        <w:rPr>
          <w:rFonts w:ascii="Times New Roman" w:eastAsia="方正仿宋_GBK" w:hAnsi="Times New Roman" w:cs="Times New Roman"/>
          <w:sz w:val="32"/>
          <w:szCs w:val="32"/>
        </w:rPr>
        <w:t>万元，主要用于</w:t>
      </w:r>
      <w:r>
        <w:rPr>
          <w:rFonts w:ascii="Times New Roman" w:eastAsia="方正仿宋_GBK" w:hAnsi="Times New Roman" w:cs="Times New Roman" w:hint="eastAsia"/>
          <w:sz w:val="32"/>
          <w:szCs w:val="32"/>
        </w:rPr>
        <w:t>机要</w:t>
      </w:r>
      <w:r>
        <w:rPr>
          <w:rFonts w:ascii="方正仿宋_GBK" w:eastAsia="方正仿宋_GBK" w:hAnsi="方正仿宋_GBK" w:cs="方正仿宋_GBK" w:hint="eastAsia"/>
          <w:kern w:val="0"/>
          <w:sz w:val="32"/>
          <w:szCs w:val="32"/>
          <w:shd w:val="clear" w:color="auto" w:fill="FFFFFF"/>
        </w:rPr>
        <w:t>文件</w:t>
      </w:r>
      <w:r>
        <w:rPr>
          <w:rFonts w:ascii="方正仿宋_GBK" w:eastAsia="方正仿宋_GBK" w:hAnsi="方正仿宋_GBK" w:cs="方正仿宋_GBK" w:hint="eastAsia"/>
          <w:kern w:val="0"/>
          <w:sz w:val="32"/>
          <w:szCs w:val="32"/>
          <w:shd w:val="clear" w:color="auto" w:fill="FFFFFF"/>
        </w:rPr>
        <w:t>交还</w:t>
      </w:r>
      <w:r>
        <w:rPr>
          <w:rFonts w:ascii="方正仿宋_GBK" w:eastAsia="方正仿宋_GBK" w:hAnsi="方正仿宋_GBK" w:cs="方正仿宋_GBK" w:hint="eastAsia"/>
          <w:kern w:val="0"/>
          <w:sz w:val="32"/>
          <w:szCs w:val="32"/>
          <w:shd w:val="clear" w:color="auto" w:fill="FFFFFF"/>
        </w:rPr>
        <w:t>、市内因公出行、财政业务检查等工作所需车辆的燃料费、维修费</w:t>
      </w:r>
      <w:r>
        <w:rPr>
          <w:rFonts w:ascii="方正仿宋_GBK" w:eastAsia="方正仿宋_GBK" w:hAnsi="方正仿宋_GBK" w:cs="方正仿宋_GBK" w:hint="eastAsia"/>
          <w:kern w:val="0"/>
          <w:sz w:val="32"/>
          <w:szCs w:val="32"/>
          <w:shd w:val="clear" w:color="auto" w:fill="FFFFFF"/>
        </w:rPr>
        <w:t>、</w:t>
      </w:r>
      <w:r>
        <w:rPr>
          <w:rFonts w:ascii="方正仿宋_GBK" w:eastAsia="方正仿宋_GBK" w:hAnsi="方正仿宋_GBK" w:cs="方正仿宋_GBK" w:hint="eastAsia"/>
          <w:kern w:val="0"/>
          <w:sz w:val="32"/>
          <w:szCs w:val="32"/>
          <w:shd w:val="clear" w:color="auto" w:fill="FFFFFF"/>
        </w:rPr>
        <w:t>保险</w:t>
      </w:r>
      <w:r>
        <w:rPr>
          <w:rFonts w:ascii="方正仿宋_GBK" w:eastAsia="方正仿宋_GBK" w:hAnsi="方正仿宋_GBK" w:cs="方正仿宋_GBK" w:hint="eastAsia"/>
          <w:color w:val="000000"/>
          <w:kern w:val="0"/>
          <w:sz w:val="32"/>
          <w:szCs w:val="32"/>
          <w:shd w:val="clear" w:color="auto" w:fill="FFFFFF"/>
        </w:rPr>
        <w:t>费等</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费用支出较年初</w:t>
      </w:r>
      <w:proofErr w:type="gramStart"/>
      <w:r>
        <w:rPr>
          <w:rFonts w:ascii="Times New Roman" w:eastAsia="方正仿宋_GBK" w:hAnsi="Times New Roman" w:cs="Times New Roman"/>
          <w:sz w:val="32"/>
          <w:szCs w:val="32"/>
        </w:rPr>
        <w:t>预算数无增减</w:t>
      </w:r>
      <w:proofErr w:type="gramEnd"/>
      <w:r>
        <w:rPr>
          <w:rFonts w:ascii="Times New Roman" w:eastAsia="方正仿宋_GBK" w:hAnsi="Times New Roman" w:cs="Times New Roman"/>
          <w:sz w:val="32"/>
          <w:szCs w:val="32"/>
        </w:rPr>
        <w:t>。较上年支出数增加</w:t>
      </w:r>
      <w:r>
        <w:rPr>
          <w:rFonts w:ascii="Times New Roman" w:eastAsia="方正仿宋_GBK" w:hAnsi="Times New Roman" w:cs="Times New Roman"/>
          <w:sz w:val="32"/>
          <w:szCs w:val="32"/>
        </w:rPr>
        <w:t>1.27</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56.95%</w:t>
      </w:r>
      <w:r>
        <w:rPr>
          <w:rFonts w:ascii="Times New Roman" w:eastAsia="方正仿宋_GBK" w:hAnsi="Times New Roman" w:cs="Times New Roman"/>
          <w:sz w:val="32"/>
          <w:szCs w:val="32"/>
        </w:rPr>
        <w:t>，主要原因是</w:t>
      </w:r>
      <w:r>
        <w:rPr>
          <w:rFonts w:ascii="Times New Roman" w:eastAsia="方正仿宋_GBK" w:hAnsi="Times New Roman" w:cs="Times New Roman" w:hint="eastAsia"/>
          <w:sz w:val="32"/>
          <w:szCs w:val="32"/>
        </w:rPr>
        <w:t>车辆老化，</w:t>
      </w:r>
      <w:r>
        <w:rPr>
          <w:rFonts w:ascii="Times New Roman" w:eastAsia="方正仿宋_GBK" w:hAnsi="Times New Roman" w:cs="Times New Roman" w:hint="eastAsia"/>
          <w:sz w:val="32"/>
          <w:szCs w:val="32"/>
        </w:rPr>
        <w:t>公务用车运行维护费</w:t>
      </w:r>
      <w:r>
        <w:rPr>
          <w:rFonts w:ascii="Times New Roman" w:eastAsia="方正仿宋_GBK" w:hAnsi="Times New Roman" w:cs="Times New Roman" w:hint="eastAsia"/>
          <w:sz w:val="32"/>
          <w:szCs w:val="32"/>
        </w:rPr>
        <w:t>用增加。</w:t>
      </w:r>
    </w:p>
    <w:p w:rsidR="00526B3E" w:rsidRDefault="00223EF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公务接待费</w:t>
      </w:r>
      <w:r>
        <w:rPr>
          <w:rFonts w:ascii="Times New Roman" w:eastAsia="方正仿宋_GBK" w:hAnsi="Times New Roman" w:cs="Times New Roman"/>
          <w:sz w:val="32"/>
          <w:szCs w:val="32"/>
        </w:rPr>
        <w:t>0.57</w:t>
      </w:r>
      <w:r>
        <w:rPr>
          <w:rFonts w:ascii="Times New Roman" w:eastAsia="方正仿宋_GBK" w:hAnsi="Times New Roman" w:cs="Times New Roman"/>
          <w:sz w:val="32"/>
          <w:szCs w:val="32"/>
        </w:rPr>
        <w:t>万元，主要用于接待</w:t>
      </w:r>
      <w:r>
        <w:rPr>
          <w:rFonts w:ascii="Times New Roman" w:eastAsia="方正仿宋_GBK" w:hAnsi="Times New Roman" w:cs="Times New Roman" w:hint="eastAsia"/>
          <w:sz w:val="32"/>
          <w:szCs w:val="32"/>
        </w:rPr>
        <w:t>财政部“三走四同”接地</w:t>
      </w:r>
      <w:proofErr w:type="gramStart"/>
      <w:r>
        <w:rPr>
          <w:rFonts w:ascii="Times New Roman" w:eastAsia="方正仿宋_GBK" w:hAnsi="Times New Roman" w:cs="Times New Roman" w:hint="eastAsia"/>
          <w:sz w:val="32"/>
          <w:szCs w:val="32"/>
        </w:rPr>
        <w:t>气实践</w:t>
      </w:r>
      <w:proofErr w:type="gramEnd"/>
      <w:r>
        <w:rPr>
          <w:rFonts w:ascii="Times New Roman" w:eastAsia="方正仿宋_GBK" w:hAnsi="Times New Roman" w:cs="Times New Roman" w:hint="eastAsia"/>
          <w:sz w:val="32"/>
          <w:szCs w:val="32"/>
        </w:rPr>
        <w:t>活动重庆实践团一行</w:t>
      </w:r>
      <w:r>
        <w:rPr>
          <w:rFonts w:ascii="Times New Roman" w:eastAsia="方正仿宋_GBK" w:hAnsi="Times New Roman" w:cs="Times New Roman"/>
          <w:sz w:val="32"/>
          <w:szCs w:val="32"/>
        </w:rPr>
        <w:t>。费用支出较年初预算数减少</w:t>
      </w:r>
      <w:r>
        <w:rPr>
          <w:rFonts w:ascii="Times New Roman" w:eastAsia="方正仿宋_GBK" w:hAnsi="Times New Roman" w:cs="Times New Roman"/>
          <w:sz w:val="32"/>
          <w:szCs w:val="32"/>
        </w:rPr>
        <w:t>1.43</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71.50%</w:t>
      </w:r>
      <w:r>
        <w:rPr>
          <w:rFonts w:ascii="Times New Roman" w:eastAsia="方正仿宋_GBK" w:hAnsi="Times New Roman" w:cs="Times New Roman"/>
          <w:sz w:val="32"/>
          <w:szCs w:val="32"/>
        </w:rPr>
        <w:t>，主要原因是</w:t>
      </w:r>
      <w:r>
        <w:rPr>
          <w:rFonts w:ascii="Times New Roman" w:eastAsia="方正仿宋_GBK" w:hAnsi="Times New Roman" w:cs="Times New Roman" w:hint="eastAsia"/>
          <w:sz w:val="32"/>
          <w:szCs w:val="32"/>
        </w:rPr>
        <w:t>厉行节约</w:t>
      </w:r>
      <w:r>
        <w:rPr>
          <w:rFonts w:ascii="Times New Roman" w:eastAsia="方正仿宋_GBK" w:hAnsi="Times New Roman" w:cs="Times New Roman" w:hint="eastAsia"/>
          <w:sz w:val="32"/>
          <w:szCs w:val="32"/>
        </w:rPr>
        <w:t>，公务接待费用减少。</w:t>
      </w:r>
      <w:r>
        <w:rPr>
          <w:rFonts w:ascii="Times New Roman" w:eastAsia="方正仿宋_GBK" w:hAnsi="Times New Roman" w:cs="Times New Roman"/>
          <w:sz w:val="32"/>
          <w:szCs w:val="32"/>
        </w:rPr>
        <w:t>较上年支出数增加</w:t>
      </w:r>
      <w:r>
        <w:rPr>
          <w:rFonts w:ascii="Times New Roman" w:eastAsia="方正仿宋_GBK" w:hAnsi="Times New Roman" w:cs="Times New Roman"/>
          <w:sz w:val="32"/>
          <w:szCs w:val="32"/>
        </w:rPr>
        <w:t>0.57</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100.00%</w:t>
      </w:r>
      <w:r>
        <w:rPr>
          <w:rFonts w:ascii="Times New Roman" w:eastAsia="方正仿宋_GBK" w:hAnsi="Times New Roman" w:cs="Times New Roman"/>
          <w:sz w:val="32"/>
          <w:szCs w:val="32"/>
        </w:rPr>
        <w:t>，主要原因是接待</w:t>
      </w:r>
      <w:r>
        <w:rPr>
          <w:rFonts w:ascii="Times New Roman" w:eastAsia="方正仿宋_GBK" w:hAnsi="Times New Roman" w:cs="Times New Roman" w:hint="eastAsia"/>
          <w:sz w:val="32"/>
          <w:szCs w:val="32"/>
        </w:rPr>
        <w:t>财政部“三走四同”接地</w:t>
      </w:r>
      <w:proofErr w:type="gramStart"/>
      <w:r>
        <w:rPr>
          <w:rFonts w:ascii="Times New Roman" w:eastAsia="方正仿宋_GBK" w:hAnsi="Times New Roman" w:cs="Times New Roman" w:hint="eastAsia"/>
          <w:sz w:val="32"/>
          <w:szCs w:val="32"/>
        </w:rPr>
        <w:t>气实践</w:t>
      </w:r>
      <w:proofErr w:type="gramEnd"/>
      <w:r>
        <w:rPr>
          <w:rFonts w:ascii="Times New Roman" w:eastAsia="方正仿宋_GBK" w:hAnsi="Times New Roman" w:cs="Times New Roman" w:hint="eastAsia"/>
          <w:sz w:val="32"/>
          <w:szCs w:val="32"/>
        </w:rPr>
        <w:t>活动重庆实践团一行</w:t>
      </w:r>
      <w:r>
        <w:rPr>
          <w:rFonts w:ascii="Times New Roman" w:eastAsia="方正仿宋_GBK" w:hAnsi="Times New Roman" w:cs="Times New Roman" w:hint="eastAsia"/>
          <w:sz w:val="32"/>
          <w:szCs w:val="32"/>
        </w:rPr>
        <w:t>产生费用。</w:t>
      </w:r>
    </w:p>
    <w:p w:rsidR="00526B3E" w:rsidRDefault="00223EFC">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（三）“三公”经费实物量情况</w:t>
      </w:r>
    </w:p>
    <w:p w:rsidR="00526B3E" w:rsidRDefault="00223EF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年度本单位因公出国（境）共计</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个团组，</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人；公务</w:t>
      </w:r>
      <w:r>
        <w:rPr>
          <w:rFonts w:ascii="Times New Roman" w:eastAsia="方正仿宋_GBK" w:hAnsi="Times New Roman" w:cs="Times New Roman"/>
          <w:sz w:val="32"/>
          <w:szCs w:val="32"/>
        </w:rPr>
        <w:lastRenderedPageBreak/>
        <w:t>用车购置</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辆，公务车保有量为</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辆；国内公务接待</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批次</w:t>
      </w:r>
      <w:r>
        <w:rPr>
          <w:rFonts w:ascii="Times New Roman" w:eastAsia="方正仿宋_GBK" w:hAnsi="Times New Roman" w:cs="Times New Roman"/>
          <w:sz w:val="32"/>
          <w:szCs w:val="32"/>
        </w:rPr>
        <w:t>59</w:t>
      </w:r>
      <w:r>
        <w:rPr>
          <w:rFonts w:ascii="Times New Roman" w:eastAsia="方正仿宋_GBK" w:hAnsi="Times New Roman" w:cs="Times New Roman"/>
          <w:sz w:val="32"/>
          <w:szCs w:val="32"/>
        </w:rPr>
        <w:t>人，其中：国内外事接待</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批次，</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人；国（境）外公务接待</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批次，</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人。</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年本单位人均接待费</w:t>
      </w:r>
      <w:r>
        <w:rPr>
          <w:rFonts w:ascii="Times New Roman" w:eastAsia="方正仿宋_GBK" w:hAnsi="Times New Roman" w:cs="Times New Roman"/>
          <w:sz w:val="32"/>
          <w:szCs w:val="32"/>
        </w:rPr>
        <w:t>96.61</w:t>
      </w:r>
      <w:r>
        <w:rPr>
          <w:rFonts w:ascii="Times New Roman" w:eastAsia="方正仿宋_GBK" w:hAnsi="Times New Roman" w:cs="Times New Roman"/>
          <w:sz w:val="32"/>
          <w:szCs w:val="32"/>
        </w:rPr>
        <w:t>元，车均购置费</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万元，车均维护费</w:t>
      </w:r>
      <w:r>
        <w:rPr>
          <w:rFonts w:ascii="Times New Roman" w:eastAsia="方正仿宋_GBK" w:hAnsi="Times New Roman" w:cs="Times New Roman"/>
          <w:sz w:val="32"/>
          <w:szCs w:val="32"/>
        </w:rPr>
        <w:t>3.50</w:t>
      </w:r>
      <w:r>
        <w:rPr>
          <w:rFonts w:ascii="Times New Roman" w:eastAsia="方正仿宋_GBK" w:hAnsi="Times New Roman" w:cs="Times New Roman"/>
          <w:sz w:val="32"/>
          <w:szCs w:val="32"/>
        </w:rPr>
        <w:t>万元。</w:t>
      </w:r>
    </w:p>
    <w:p w:rsidR="00526B3E" w:rsidRDefault="00223EFC">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四、其他需要说明的事项</w:t>
      </w:r>
    </w:p>
    <w:p w:rsidR="00526B3E" w:rsidRDefault="00223EFC">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sz w:val="32"/>
          <w:szCs w:val="32"/>
        </w:rPr>
        <w:t> </w:t>
      </w:r>
      <w:r>
        <w:rPr>
          <w:rFonts w:ascii="方正楷体_GBK" w:eastAsia="方正楷体_GBK" w:hAnsi="方正楷体_GBK" w:cs="方正楷体_GBK"/>
          <w:sz w:val="32"/>
          <w:szCs w:val="32"/>
        </w:rPr>
        <w:t>（一）财政拨款会议费和培训费情况说明</w:t>
      </w:r>
    </w:p>
    <w:p w:rsidR="00526B3E" w:rsidRDefault="00223EF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本年度会议费支出</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万元，较上年决算数减少</w:t>
      </w:r>
      <w:r>
        <w:rPr>
          <w:rFonts w:ascii="Times New Roman" w:eastAsia="方正仿宋_GBK" w:hAnsi="Times New Roman" w:cs="Times New Roman"/>
          <w:sz w:val="32"/>
          <w:szCs w:val="32"/>
        </w:rPr>
        <w:t>2.63</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100.00%</w:t>
      </w:r>
      <w:r>
        <w:rPr>
          <w:rFonts w:ascii="Times New Roman" w:eastAsia="方正仿宋_GBK" w:hAnsi="Times New Roman" w:cs="Times New Roman"/>
          <w:sz w:val="32"/>
          <w:szCs w:val="32"/>
        </w:rPr>
        <w:t>，主要原因是</w:t>
      </w:r>
      <w:r>
        <w:rPr>
          <w:rFonts w:ascii="Times New Roman" w:eastAsia="方正仿宋_GBK" w:hAnsi="Times New Roman" w:cs="Times New Roman" w:hint="eastAsia"/>
          <w:sz w:val="32"/>
          <w:szCs w:val="32"/>
        </w:rPr>
        <w:t>本年度无会议费用支出。</w:t>
      </w:r>
      <w:r>
        <w:rPr>
          <w:rFonts w:ascii="Times New Roman" w:eastAsia="方正仿宋_GBK" w:hAnsi="Times New Roman" w:cs="Times New Roman"/>
          <w:sz w:val="32"/>
          <w:szCs w:val="32"/>
        </w:rPr>
        <w:t>本年度培训费支出</w:t>
      </w:r>
      <w:r>
        <w:rPr>
          <w:rFonts w:ascii="Times New Roman" w:eastAsia="方正仿宋_GBK" w:hAnsi="Times New Roman" w:cs="Times New Roman"/>
          <w:sz w:val="32"/>
          <w:szCs w:val="32"/>
        </w:rPr>
        <w:t>3.09</w:t>
      </w:r>
      <w:r>
        <w:rPr>
          <w:rFonts w:ascii="Times New Roman" w:eastAsia="方正仿宋_GBK" w:hAnsi="Times New Roman" w:cs="Times New Roman"/>
          <w:sz w:val="32"/>
          <w:szCs w:val="32"/>
        </w:rPr>
        <w:t>万元，较上年决算数</w:t>
      </w:r>
      <w:r>
        <w:rPr>
          <w:rFonts w:ascii="Times New Roman" w:eastAsia="方正仿宋_GBK" w:hAnsi="Times New Roman" w:cs="Times New Roman"/>
          <w:sz w:val="32"/>
          <w:szCs w:val="32"/>
        </w:rPr>
        <w:t>增加</w:t>
      </w:r>
      <w:r>
        <w:rPr>
          <w:rFonts w:ascii="Times New Roman" w:eastAsia="方正仿宋_GBK" w:hAnsi="Times New Roman" w:cs="Times New Roman"/>
          <w:sz w:val="32"/>
          <w:szCs w:val="32"/>
        </w:rPr>
        <w:t>2.07</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202.94%</w:t>
      </w:r>
      <w:r>
        <w:rPr>
          <w:rFonts w:ascii="Times New Roman" w:eastAsia="方正仿宋_GBK" w:hAnsi="Times New Roman" w:cs="Times New Roman"/>
          <w:sz w:val="32"/>
          <w:szCs w:val="32"/>
        </w:rPr>
        <w:t>，主要原因是</w:t>
      </w:r>
      <w:r>
        <w:rPr>
          <w:rFonts w:ascii="Times New Roman" w:eastAsia="方正仿宋_GBK" w:hAnsi="Times New Roman" w:cs="Times New Roman" w:hint="eastAsia"/>
          <w:sz w:val="32"/>
          <w:szCs w:val="32"/>
        </w:rPr>
        <w:t>业务培训次数增加。</w:t>
      </w:r>
    </w:p>
    <w:p w:rsidR="00526B3E" w:rsidRDefault="00223EFC">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sz w:val="32"/>
          <w:szCs w:val="32"/>
        </w:rPr>
        <w:t>（二）机关运行经费情况说明</w:t>
      </w:r>
    </w:p>
    <w:p w:rsidR="00526B3E" w:rsidRDefault="00223EF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年度本单位机关运行经费支出</w:t>
      </w:r>
      <w:r>
        <w:rPr>
          <w:rFonts w:ascii="Times New Roman" w:eastAsia="方正仿宋_GBK" w:hAnsi="Times New Roman" w:cs="Times New Roman"/>
          <w:sz w:val="32"/>
          <w:szCs w:val="32"/>
        </w:rPr>
        <w:t>122.57</w:t>
      </w:r>
      <w:r>
        <w:rPr>
          <w:rFonts w:ascii="Times New Roman" w:eastAsia="方正仿宋_GBK" w:hAnsi="Times New Roman" w:cs="Times New Roman"/>
          <w:sz w:val="32"/>
          <w:szCs w:val="32"/>
        </w:rPr>
        <w:t>万元，机关运行经费主要用于开支</w:t>
      </w:r>
      <w:r>
        <w:rPr>
          <w:rFonts w:ascii="方正仿宋_GBK" w:eastAsia="方正仿宋_GBK" w:hAnsi="方正仿宋_GBK" w:cs="方正仿宋_GBK" w:hint="eastAsia"/>
          <w:kern w:val="0"/>
          <w:sz w:val="32"/>
          <w:szCs w:val="32"/>
          <w:shd w:val="clear" w:color="auto" w:fill="FFFFFF"/>
        </w:rPr>
        <w:t>办公费、印刷费、邮电费、会议费、培训费、公务用车运行维护费、差旅费、劳务费、工会经费、福利费、其他交通费等。</w:t>
      </w:r>
      <w:r>
        <w:rPr>
          <w:rFonts w:ascii="Times New Roman" w:eastAsia="方正仿宋_GBK" w:hAnsi="Times New Roman" w:cs="Times New Roman"/>
          <w:sz w:val="32"/>
          <w:szCs w:val="32"/>
        </w:rPr>
        <w:t>机关运行经费较上年支出数增加</w:t>
      </w:r>
      <w:r>
        <w:rPr>
          <w:rFonts w:ascii="Times New Roman" w:eastAsia="方正仿宋_GBK" w:hAnsi="Times New Roman" w:cs="Times New Roman"/>
          <w:sz w:val="32"/>
          <w:szCs w:val="32"/>
        </w:rPr>
        <w:t>6.21</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5.34%</w:t>
      </w:r>
      <w:r>
        <w:rPr>
          <w:rFonts w:ascii="Times New Roman" w:eastAsia="方正仿宋_GBK" w:hAnsi="Times New Roman" w:cs="Times New Roman"/>
          <w:sz w:val="32"/>
          <w:szCs w:val="32"/>
        </w:rPr>
        <w:t>，主要原因是</w:t>
      </w:r>
      <w:r>
        <w:rPr>
          <w:rFonts w:ascii="Times New Roman" w:eastAsia="方正仿宋_GBK" w:hAnsi="Times New Roman" w:cs="Times New Roman" w:hint="eastAsia"/>
          <w:sz w:val="32"/>
          <w:szCs w:val="32"/>
        </w:rPr>
        <w:t>办公费用增加。</w:t>
      </w:r>
    </w:p>
    <w:p w:rsidR="00526B3E" w:rsidRDefault="00223EFC">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sz w:val="32"/>
          <w:szCs w:val="32"/>
        </w:rPr>
        <w:t>（三）国有资产占用情况说明</w:t>
      </w:r>
    </w:p>
    <w:p w:rsidR="00526B3E" w:rsidRDefault="00223EF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截至</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日，本单位共有车辆</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辆，其中，副部（省）级及以上领导用车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辆、主要负责人用车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辆、机要通信用车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辆、应急保障用车</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辆、执法执勤用车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辆，特种专业技术用车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辆，离退休干部用车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辆。单价</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万元（含）以上专用设备</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台（套）。</w:t>
      </w:r>
    </w:p>
    <w:p w:rsidR="00526B3E" w:rsidRDefault="00223EFC">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sz w:val="32"/>
          <w:szCs w:val="32"/>
        </w:rPr>
        <w:lastRenderedPageBreak/>
        <w:t>（四）政府采购支出情况说明</w:t>
      </w:r>
    </w:p>
    <w:p w:rsidR="00526B3E" w:rsidRDefault="00223EF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年度本单位政府采购支出总额</w:t>
      </w:r>
      <w:r>
        <w:rPr>
          <w:rFonts w:ascii="Times New Roman" w:eastAsia="方正仿宋_GBK" w:hAnsi="Times New Roman" w:cs="Times New Roman"/>
          <w:sz w:val="32"/>
          <w:szCs w:val="32"/>
        </w:rPr>
        <w:t>60.92</w:t>
      </w:r>
      <w:r>
        <w:rPr>
          <w:rFonts w:ascii="Times New Roman" w:eastAsia="方正仿宋_GBK" w:hAnsi="Times New Roman" w:cs="Times New Roman"/>
          <w:sz w:val="32"/>
          <w:szCs w:val="32"/>
        </w:rPr>
        <w:t>万元，其中：政府采购货物支出</w:t>
      </w:r>
      <w:r>
        <w:rPr>
          <w:rFonts w:ascii="Times New Roman" w:eastAsia="方正仿宋_GBK" w:hAnsi="Times New Roman" w:cs="Times New Roman"/>
          <w:sz w:val="32"/>
          <w:szCs w:val="32"/>
        </w:rPr>
        <w:t>3.92</w:t>
      </w:r>
      <w:r>
        <w:rPr>
          <w:rFonts w:ascii="Times New Roman" w:eastAsia="方正仿宋_GBK" w:hAnsi="Times New Roman" w:cs="Times New Roman"/>
          <w:sz w:val="32"/>
          <w:szCs w:val="32"/>
        </w:rPr>
        <w:t>万元、政府采购工程支出</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万元、政府采购服务支出</w:t>
      </w:r>
      <w:r>
        <w:rPr>
          <w:rFonts w:ascii="Times New Roman" w:eastAsia="方正仿宋_GBK" w:hAnsi="Times New Roman" w:cs="Times New Roman"/>
          <w:sz w:val="32"/>
          <w:szCs w:val="32"/>
        </w:rPr>
        <w:t>57.00</w:t>
      </w:r>
      <w:r>
        <w:rPr>
          <w:rFonts w:ascii="Times New Roman" w:eastAsia="方正仿宋_GBK" w:hAnsi="Times New Roman" w:cs="Times New Roman"/>
          <w:sz w:val="32"/>
          <w:szCs w:val="32"/>
        </w:rPr>
        <w:t>万元。授予中小企业合同金额</w:t>
      </w:r>
      <w:r>
        <w:rPr>
          <w:rFonts w:ascii="Times New Roman" w:eastAsia="方正仿宋_GBK" w:hAnsi="Times New Roman" w:cs="Times New Roman"/>
          <w:sz w:val="32"/>
          <w:szCs w:val="32"/>
        </w:rPr>
        <w:t>45.92</w:t>
      </w:r>
      <w:r>
        <w:rPr>
          <w:rFonts w:ascii="Times New Roman" w:eastAsia="方正仿宋_GBK" w:hAnsi="Times New Roman" w:cs="Times New Roman"/>
          <w:sz w:val="32"/>
          <w:szCs w:val="32"/>
        </w:rPr>
        <w:t>万元，占政府采购支出总额的</w:t>
      </w:r>
      <w:r>
        <w:rPr>
          <w:rFonts w:ascii="Times New Roman" w:eastAsia="方正仿宋_GBK" w:hAnsi="Times New Roman" w:cs="Times New Roman"/>
          <w:sz w:val="32"/>
          <w:szCs w:val="32"/>
        </w:rPr>
        <w:t>75.38%</w:t>
      </w:r>
      <w:r>
        <w:rPr>
          <w:rFonts w:ascii="Times New Roman" w:eastAsia="方正仿宋_GBK" w:hAnsi="Times New Roman" w:cs="Times New Roman"/>
          <w:sz w:val="32"/>
          <w:szCs w:val="32"/>
        </w:rPr>
        <w:t>，其中：授予小</w:t>
      </w:r>
      <w:proofErr w:type="gramStart"/>
      <w:r>
        <w:rPr>
          <w:rFonts w:ascii="Times New Roman" w:eastAsia="方正仿宋_GBK" w:hAnsi="Times New Roman" w:cs="Times New Roman"/>
          <w:sz w:val="32"/>
          <w:szCs w:val="32"/>
        </w:rPr>
        <w:t>微企业</w:t>
      </w:r>
      <w:proofErr w:type="gramEnd"/>
      <w:r>
        <w:rPr>
          <w:rFonts w:ascii="Times New Roman" w:eastAsia="方正仿宋_GBK" w:hAnsi="Times New Roman" w:cs="Times New Roman"/>
          <w:sz w:val="32"/>
          <w:szCs w:val="32"/>
        </w:rPr>
        <w:t>合同金额</w:t>
      </w:r>
      <w:r>
        <w:rPr>
          <w:rFonts w:ascii="Times New Roman" w:eastAsia="方正仿宋_GBK" w:hAnsi="Times New Roman" w:cs="Times New Roman"/>
          <w:sz w:val="32"/>
          <w:szCs w:val="32"/>
        </w:rPr>
        <w:t>30.92</w:t>
      </w:r>
      <w:r>
        <w:rPr>
          <w:rFonts w:ascii="Times New Roman" w:eastAsia="方正仿宋_GBK" w:hAnsi="Times New Roman" w:cs="Times New Roman"/>
          <w:sz w:val="32"/>
          <w:szCs w:val="32"/>
        </w:rPr>
        <w:t>万元，占政府采购支出总额的</w:t>
      </w:r>
      <w:r>
        <w:rPr>
          <w:rFonts w:ascii="Times New Roman" w:eastAsia="方正仿宋_GBK" w:hAnsi="Times New Roman" w:cs="Times New Roman"/>
          <w:sz w:val="32"/>
          <w:szCs w:val="32"/>
        </w:rPr>
        <w:t>50.75 %</w:t>
      </w:r>
      <w:r>
        <w:rPr>
          <w:rFonts w:ascii="Times New Roman" w:eastAsia="方正仿宋_GBK" w:hAnsi="Times New Roman" w:cs="Times New Roman"/>
          <w:sz w:val="32"/>
          <w:szCs w:val="32"/>
        </w:rPr>
        <w:t>。主要用于采购</w:t>
      </w:r>
      <w:r>
        <w:rPr>
          <w:rFonts w:ascii="Times New Roman" w:eastAsia="方正仿宋_GBK" w:hAnsi="Times New Roman" w:cs="Times New Roman" w:hint="eastAsia"/>
          <w:sz w:val="32"/>
          <w:szCs w:val="32"/>
        </w:rPr>
        <w:t>服务类项目。</w:t>
      </w:r>
    </w:p>
    <w:p w:rsidR="00526B3E" w:rsidRDefault="00223EFC">
      <w:pPr>
        <w:spacing w:line="560"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五、预算绩效管理情况说明</w:t>
      </w:r>
    </w:p>
    <w:p w:rsidR="00526B3E" w:rsidRDefault="00223EFC">
      <w:pPr>
        <w:pStyle w:val="1"/>
        <w:autoSpaceDE w:val="0"/>
        <w:spacing w:line="560" w:lineRule="exact"/>
        <w:ind w:firstLine="640"/>
        <w:rPr>
          <w:rFonts w:ascii="Times New Roman" w:eastAsia="方正楷体_GBK" w:hAnsi="Times New Roman" w:cs="Times New Roman"/>
          <w:sz w:val="32"/>
          <w:szCs w:val="32"/>
          <w:shd w:val="clear" w:color="auto" w:fill="FFFFFF"/>
        </w:rPr>
      </w:pPr>
      <w:r>
        <w:rPr>
          <w:rFonts w:ascii="Times New Roman" w:eastAsia="方正楷体_GBK" w:hAnsi="Times New Roman" w:cs="Times New Roman"/>
          <w:sz w:val="32"/>
          <w:szCs w:val="32"/>
          <w:shd w:val="clear" w:color="auto" w:fill="FFFFFF"/>
        </w:rPr>
        <w:t>（一）预算绩效管理工作开展情况</w:t>
      </w:r>
    </w:p>
    <w:p w:rsidR="00526B3E" w:rsidRDefault="00223EF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根据预算绩效管理要求，我单位对</w:t>
      </w:r>
      <w:r>
        <w:rPr>
          <w:rFonts w:ascii="Times New Roman" w:eastAsia="方正仿宋_GBK" w:hAnsi="Times New Roman" w:cs="Times New Roman" w:hint="eastAsia"/>
          <w:sz w:val="32"/>
          <w:szCs w:val="32"/>
        </w:rPr>
        <w:t>17</w:t>
      </w:r>
      <w:r>
        <w:rPr>
          <w:rFonts w:ascii="Times New Roman" w:eastAsia="方正仿宋_GBK" w:hAnsi="Times New Roman" w:cs="Times New Roman"/>
          <w:sz w:val="32"/>
          <w:szCs w:val="32"/>
        </w:rPr>
        <w:t>个二级项目开展了绩效自评，涉及财政拨款项目支出资金</w:t>
      </w:r>
      <w:r>
        <w:rPr>
          <w:rFonts w:ascii="Times New Roman" w:eastAsia="方正仿宋_GBK" w:hAnsi="Times New Roman" w:cs="Times New Roman" w:hint="eastAsia"/>
          <w:sz w:val="32"/>
          <w:szCs w:val="32"/>
        </w:rPr>
        <w:t>562.44</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w:t>
      </w:r>
    </w:p>
    <w:p w:rsidR="00526B3E" w:rsidRDefault="00223EFC">
      <w:pPr>
        <w:pStyle w:val="1"/>
        <w:autoSpaceDE w:val="0"/>
        <w:spacing w:line="560" w:lineRule="exact"/>
        <w:ind w:firstLine="640"/>
        <w:rPr>
          <w:rFonts w:ascii="Times New Roman" w:eastAsia="方正楷体_GBK" w:hAnsi="Times New Roman" w:cs="Times New Roman"/>
          <w:sz w:val="32"/>
          <w:szCs w:val="32"/>
          <w:shd w:val="clear" w:color="auto" w:fill="FFFFFF"/>
        </w:rPr>
      </w:pPr>
      <w:r>
        <w:rPr>
          <w:rFonts w:ascii="Times New Roman" w:eastAsia="方正楷体_GBK" w:hAnsi="Times New Roman" w:cs="Times New Roman"/>
          <w:sz w:val="32"/>
          <w:szCs w:val="32"/>
          <w:shd w:val="clear" w:color="auto" w:fill="FFFFFF"/>
        </w:rPr>
        <w:t>（二）绩效自评结果</w:t>
      </w:r>
    </w:p>
    <w:p w:rsidR="00526B3E" w:rsidRDefault="00223EFC">
      <w:pPr>
        <w:pStyle w:val="a4"/>
        <w:tabs>
          <w:tab w:val="center" w:pos="4153"/>
          <w:tab w:val="left" w:pos="7275"/>
        </w:tabs>
        <w:spacing w:line="560" w:lineRule="exact"/>
        <w:ind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1.</w:t>
      </w:r>
      <w:r>
        <w:rPr>
          <w:rFonts w:ascii="Times New Roman" w:eastAsia="方正仿宋_GBK" w:hAnsi="Times New Roman" w:cs="Times New Roman"/>
          <w:color w:val="000000"/>
          <w:kern w:val="0"/>
          <w:sz w:val="32"/>
          <w:szCs w:val="32"/>
        </w:rPr>
        <w:t>绩效目标自评表</w:t>
      </w:r>
    </w:p>
    <w:p w:rsidR="00526B3E" w:rsidRDefault="00223EFC">
      <w:pPr>
        <w:pStyle w:val="a4"/>
        <w:tabs>
          <w:tab w:val="center" w:pos="4153"/>
          <w:tab w:val="left" w:pos="7275"/>
        </w:tabs>
        <w:spacing w:line="560" w:lineRule="exact"/>
        <w:ind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）公开范围。</w:t>
      </w:r>
    </w:p>
    <w:p w:rsidR="00526B3E" w:rsidRDefault="00223EFC">
      <w:pPr>
        <w:pStyle w:val="a4"/>
        <w:tabs>
          <w:tab w:val="center" w:pos="4153"/>
          <w:tab w:val="left" w:pos="7275"/>
        </w:tabs>
        <w:spacing w:line="560" w:lineRule="exact"/>
        <w:ind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整体绩效表，</w:t>
      </w:r>
      <w:r>
        <w:rPr>
          <w:rFonts w:ascii="Times New Roman" w:eastAsia="方正仿宋_GBK" w:hAnsi="Times New Roman" w:cs="Times New Roman"/>
          <w:kern w:val="0"/>
          <w:sz w:val="32"/>
          <w:szCs w:val="32"/>
        </w:rPr>
        <w:t>部分项目绩效自评表。</w:t>
      </w:r>
    </w:p>
    <w:p w:rsidR="00526B3E" w:rsidRDefault="00223EFC">
      <w:pPr>
        <w:pStyle w:val="a4"/>
        <w:tabs>
          <w:tab w:val="center" w:pos="4153"/>
          <w:tab w:val="left" w:pos="7275"/>
        </w:tabs>
        <w:spacing w:line="560" w:lineRule="exact"/>
        <w:ind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）公开内容。</w:t>
      </w:r>
    </w:p>
    <w:p w:rsidR="00526B3E" w:rsidRDefault="00223EFC">
      <w:pPr>
        <w:pStyle w:val="a4"/>
        <w:tabs>
          <w:tab w:val="center" w:pos="4153"/>
          <w:tab w:val="left" w:pos="7275"/>
        </w:tabs>
        <w:spacing w:line="560" w:lineRule="exact"/>
        <w:ind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详见附件。</w:t>
      </w:r>
    </w:p>
    <w:p w:rsidR="00526B3E" w:rsidRDefault="00223EFC">
      <w:pPr>
        <w:pStyle w:val="a4"/>
        <w:tabs>
          <w:tab w:val="center" w:pos="4153"/>
          <w:tab w:val="left" w:pos="7275"/>
        </w:tabs>
        <w:spacing w:line="560" w:lineRule="exact"/>
        <w:ind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2.</w:t>
      </w:r>
      <w:r>
        <w:rPr>
          <w:rFonts w:ascii="Times New Roman" w:eastAsia="方正仿宋_GBK" w:hAnsi="Times New Roman" w:cs="Times New Roman"/>
          <w:color w:val="000000"/>
          <w:kern w:val="0"/>
          <w:sz w:val="32"/>
          <w:szCs w:val="32"/>
        </w:rPr>
        <w:t>绩效自评报告或案例</w:t>
      </w:r>
    </w:p>
    <w:p w:rsidR="00526B3E" w:rsidRDefault="00223EFC">
      <w:pPr>
        <w:pStyle w:val="a4"/>
        <w:tabs>
          <w:tab w:val="center" w:pos="4153"/>
          <w:tab w:val="left" w:pos="7275"/>
        </w:tabs>
        <w:spacing w:line="560" w:lineRule="exact"/>
        <w:ind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我单位未委托第三方开展绩效评价，无绩效自评报告或案例。</w:t>
      </w:r>
    </w:p>
    <w:p w:rsidR="00526B3E" w:rsidRDefault="00223EFC">
      <w:pPr>
        <w:pStyle w:val="a4"/>
        <w:tabs>
          <w:tab w:val="center" w:pos="4153"/>
          <w:tab w:val="left" w:pos="7275"/>
        </w:tabs>
        <w:spacing w:line="560" w:lineRule="exact"/>
        <w:ind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3.</w:t>
      </w:r>
      <w:r>
        <w:rPr>
          <w:rFonts w:ascii="Times New Roman" w:eastAsia="方正仿宋_GBK" w:hAnsi="Times New Roman" w:cs="Times New Roman"/>
          <w:color w:val="000000"/>
          <w:kern w:val="0"/>
          <w:sz w:val="32"/>
          <w:szCs w:val="32"/>
        </w:rPr>
        <w:t>关于绩效自评结果的说明</w:t>
      </w:r>
    </w:p>
    <w:p w:rsidR="00526B3E" w:rsidRDefault="00223EFC">
      <w:pPr>
        <w:pStyle w:val="a4"/>
        <w:tabs>
          <w:tab w:val="center" w:pos="4153"/>
          <w:tab w:val="left" w:pos="7275"/>
        </w:tabs>
        <w:spacing w:line="560" w:lineRule="exact"/>
        <w:ind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我单位</w:t>
      </w:r>
      <w:r>
        <w:rPr>
          <w:rFonts w:ascii="Times New Roman" w:eastAsia="方正仿宋_GBK" w:hAnsi="Times New Roman" w:cs="Times New Roman" w:hint="eastAsia"/>
          <w:color w:val="000000"/>
          <w:kern w:val="0"/>
          <w:sz w:val="32"/>
          <w:szCs w:val="32"/>
        </w:rPr>
        <w:t>对</w:t>
      </w:r>
      <w:r>
        <w:rPr>
          <w:rFonts w:ascii="Times New Roman" w:eastAsia="方正仿宋_GBK" w:hAnsi="Times New Roman" w:cs="Times New Roman" w:hint="eastAsia"/>
          <w:color w:val="000000"/>
          <w:kern w:val="0"/>
          <w:sz w:val="32"/>
          <w:szCs w:val="32"/>
        </w:rPr>
        <w:t>17</w:t>
      </w:r>
      <w:r>
        <w:rPr>
          <w:rFonts w:ascii="Times New Roman" w:eastAsia="方正仿宋_GBK" w:hAnsi="Times New Roman" w:cs="Times New Roman"/>
          <w:color w:val="000000"/>
          <w:kern w:val="0"/>
          <w:sz w:val="32"/>
          <w:szCs w:val="32"/>
        </w:rPr>
        <w:t>个二级项目开展绩效自评，评价等级为优。</w:t>
      </w:r>
    </w:p>
    <w:p w:rsidR="00526B3E" w:rsidRDefault="00223EFC">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sz w:val="32"/>
          <w:szCs w:val="32"/>
        </w:rPr>
        <w:lastRenderedPageBreak/>
        <w:t>（三）财政绩效评价情况</w:t>
      </w:r>
    </w:p>
    <w:p w:rsidR="00526B3E" w:rsidRDefault="00223EF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区</w:t>
      </w:r>
      <w:r>
        <w:rPr>
          <w:rFonts w:ascii="Times New Roman" w:eastAsia="方正仿宋_GBK" w:hAnsi="Times New Roman" w:cs="Times New Roman"/>
          <w:sz w:val="32"/>
          <w:szCs w:val="32"/>
        </w:rPr>
        <w:t>财政局未委托第三方对我单位开展绩效评价。</w:t>
      </w:r>
    </w:p>
    <w:p w:rsidR="00526B3E" w:rsidRDefault="00223EFC">
      <w:pPr>
        <w:spacing w:line="560"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六、专业名词解释</w:t>
      </w:r>
    </w:p>
    <w:p w:rsidR="00526B3E" w:rsidRDefault="00223EF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以下为常见专业名词解释目录，仅供参考，</w:t>
      </w:r>
    </w:p>
    <w:p w:rsidR="00526B3E" w:rsidRDefault="00223EFC">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（一）财政拨款收入：</w:t>
      </w:r>
      <w:r>
        <w:rPr>
          <w:rFonts w:ascii="Times New Roman" w:eastAsia="方正仿宋_GBK" w:hAnsi="Times New Roman" w:cs="Times New Roman"/>
          <w:sz w:val="32"/>
          <w:szCs w:val="32"/>
        </w:rPr>
        <w:t>指本年度从本级财政部门取得的财政拨款，包括一般公共预算财政拨款和政府性基金预算财政拨款。</w:t>
      </w:r>
    </w:p>
    <w:p w:rsidR="00526B3E" w:rsidRDefault="00223EFC">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（二）事业收入：</w:t>
      </w:r>
      <w:r>
        <w:rPr>
          <w:rFonts w:ascii="Times New Roman" w:eastAsia="方正仿宋_GBK" w:hAnsi="Times New Roman" w:cs="Times New Roman"/>
          <w:sz w:val="32"/>
          <w:szCs w:val="32"/>
        </w:rPr>
        <w:t>指事业单位开展专业业务活动及其辅助活动取得的现金流入；事业单位收到的财政专户实际核拨的教育收费等资金在此反映。</w:t>
      </w:r>
    </w:p>
    <w:p w:rsidR="00526B3E" w:rsidRDefault="00223EFC">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sz w:val="32"/>
          <w:szCs w:val="32"/>
        </w:rPr>
        <w:t>（三）经营收入：</w:t>
      </w:r>
      <w:r>
        <w:rPr>
          <w:rFonts w:ascii="Times New Roman" w:eastAsia="方正仿宋_GBK" w:hAnsi="Times New Roman" w:cs="Times New Roman"/>
          <w:sz w:val="32"/>
          <w:szCs w:val="32"/>
        </w:rPr>
        <w:t>指事业单位在专业业务活动及其辅助活动之外开展非独立核算经营活动取得的现金流入。</w:t>
      </w:r>
    </w:p>
    <w:p w:rsidR="00526B3E" w:rsidRDefault="00223EFC">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sz w:val="32"/>
          <w:szCs w:val="32"/>
        </w:rPr>
        <w:t>（四）其他收入：</w:t>
      </w:r>
      <w:r>
        <w:rPr>
          <w:rFonts w:ascii="Times New Roman" w:eastAsia="方正仿宋_GBK" w:hAnsi="Times New Roman" w:cs="Times New Roman"/>
          <w:sz w:val="32"/>
          <w:szCs w:val="32"/>
        </w:rPr>
        <w:t>指单位取得的除</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财政拨款收入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事业收入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经营收入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等以外的收入，包括未纳入财政预算或财政专户管理的投资收益、银行存</w:t>
      </w:r>
      <w:r>
        <w:rPr>
          <w:rFonts w:ascii="Times New Roman" w:eastAsia="方正仿宋_GBK" w:hAnsi="Times New Roman" w:cs="Times New Roman"/>
          <w:sz w:val="32"/>
          <w:szCs w:val="32"/>
        </w:rPr>
        <w:t>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526B3E" w:rsidRDefault="00223EFC">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sz w:val="32"/>
          <w:szCs w:val="32"/>
        </w:rPr>
        <w:t>（五）使用非财政拨款结余：</w:t>
      </w:r>
      <w:r>
        <w:rPr>
          <w:rFonts w:ascii="Times New Roman" w:eastAsia="方正仿宋_GBK" w:hAnsi="Times New Roman" w:cs="Times New Roman"/>
          <w:sz w:val="32"/>
          <w:szCs w:val="32"/>
        </w:rPr>
        <w:t>指单位在当年的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财政拨款收入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事业收入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经营收入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其他收入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等不足以安排当年支出的情况下，使用以前年度积累的非财政拨款结余弥补本年度收支缺口的资金。</w:t>
      </w:r>
    </w:p>
    <w:p w:rsidR="00526B3E" w:rsidRDefault="00223EFC">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sz w:val="32"/>
          <w:szCs w:val="32"/>
        </w:rPr>
        <w:lastRenderedPageBreak/>
        <w:t>（六）年初结转和结余：</w:t>
      </w:r>
      <w:r>
        <w:rPr>
          <w:rFonts w:ascii="Times New Roman" w:eastAsia="方正仿宋_GBK" w:hAnsi="Times New Roman" w:cs="Times New Roman"/>
          <w:sz w:val="32"/>
          <w:szCs w:val="32"/>
        </w:rPr>
        <w:t>指单位上年结转本年使用的基本支出结转、项目支出结转和结余、经营</w:t>
      </w:r>
      <w:r>
        <w:rPr>
          <w:rFonts w:ascii="Times New Roman" w:eastAsia="方正仿宋_GBK" w:hAnsi="Times New Roman" w:cs="Times New Roman"/>
          <w:sz w:val="32"/>
          <w:szCs w:val="32"/>
        </w:rPr>
        <w:t>结余。</w:t>
      </w:r>
    </w:p>
    <w:p w:rsidR="00526B3E" w:rsidRDefault="00223EFC">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sz w:val="32"/>
          <w:szCs w:val="32"/>
        </w:rPr>
        <w:t>（七）结余分配：</w:t>
      </w:r>
      <w:r>
        <w:rPr>
          <w:rFonts w:ascii="Times New Roman" w:eastAsia="方正仿宋_GBK" w:hAnsi="Times New Roman" w:cs="Times New Roman"/>
          <w:sz w:val="32"/>
          <w:szCs w:val="32"/>
        </w:rPr>
        <w:t>指单位按照国家有关规定，缴纳所得税、提取专用基金、转入非财政拨款结余等当年结余的分配情况。</w:t>
      </w:r>
    </w:p>
    <w:p w:rsidR="00526B3E" w:rsidRDefault="00223EFC">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sz w:val="32"/>
          <w:szCs w:val="32"/>
        </w:rPr>
        <w:t>（八）年末结转和结余：</w:t>
      </w:r>
      <w:r>
        <w:rPr>
          <w:rFonts w:ascii="Times New Roman" w:eastAsia="方正仿宋_GBK" w:hAnsi="Times New Roman" w:cs="Times New Roman"/>
          <w:sz w:val="32"/>
          <w:szCs w:val="32"/>
        </w:rPr>
        <w:t>指单位结转下年的基本支出结转、项目支出结转和结余、经营结余。</w:t>
      </w:r>
    </w:p>
    <w:p w:rsidR="00526B3E" w:rsidRDefault="00223EFC">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sz w:val="32"/>
          <w:szCs w:val="32"/>
        </w:rPr>
        <w:t>（九）基本支出：</w:t>
      </w:r>
      <w:r>
        <w:rPr>
          <w:rFonts w:ascii="Times New Roman" w:eastAsia="方正仿宋_GBK" w:hAnsi="Times New Roman" w:cs="Times New Roman"/>
          <w:sz w:val="32"/>
          <w:szCs w:val="32"/>
        </w:rPr>
        <w:t>指为保障机构正常运转、完成日常工作任务而发生的人员经费和公用经费。其中：人员经费指政府收支分类经济科目中的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工资福利支出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对个人和家庭的补助</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；公用经费指政府收支分类经济科目中除</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工资福利支出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对个人和家庭的补助</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外的其他支出。</w:t>
      </w:r>
    </w:p>
    <w:p w:rsidR="00526B3E" w:rsidRDefault="00223EFC">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sz w:val="32"/>
          <w:szCs w:val="32"/>
        </w:rPr>
        <w:t>（十）项目支出：</w:t>
      </w:r>
      <w:r>
        <w:rPr>
          <w:rFonts w:ascii="Times New Roman" w:eastAsia="方正仿宋_GBK" w:hAnsi="Times New Roman" w:cs="Times New Roman"/>
          <w:sz w:val="32"/>
          <w:szCs w:val="32"/>
        </w:rPr>
        <w:t>指在基本支出之外为完成特定行政任务和事业发</w:t>
      </w:r>
      <w:r>
        <w:rPr>
          <w:rFonts w:ascii="Times New Roman" w:eastAsia="方正仿宋_GBK" w:hAnsi="Times New Roman" w:cs="Times New Roman"/>
          <w:sz w:val="32"/>
          <w:szCs w:val="32"/>
        </w:rPr>
        <w:t>展目标所发生的支出。</w:t>
      </w:r>
    </w:p>
    <w:p w:rsidR="00526B3E" w:rsidRDefault="00223EFC">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sz w:val="32"/>
          <w:szCs w:val="32"/>
        </w:rPr>
        <w:t>（十一）经营支出：</w:t>
      </w:r>
      <w:r>
        <w:rPr>
          <w:rFonts w:ascii="Times New Roman" w:eastAsia="方正仿宋_GBK" w:hAnsi="Times New Roman" w:cs="Times New Roman"/>
          <w:sz w:val="32"/>
          <w:szCs w:val="32"/>
        </w:rPr>
        <w:t>指事业单位在专业业务活动及其辅助活动之外开展非独立核算经营活动发生的支出。</w:t>
      </w:r>
    </w:p>
    <w:p w:rsidR="00526B3E" w:rsidRDefault="00223EFC">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sz w:val="32"/>
          <w:szCs w:val="32"/>
        </w:rPr>
        <w:t>（十二）</w:t>
      </w:r>
      <w:r>
        <w:rPr>
          <w:rFonts w:ascii="方正楷体_GBK" w:eastAsia="方正楷体_GBK" w:hAnsi="方正楷体_GBK" w:cs="方正楷体_GBK"/>
          <w:sz w:val="32"/>
          <w:szCs w:val="32"/>
        </w:rPr>
        <w:t>“</w:t>
      </w:r>
      <w:r>
        <w:rPr>
          <w:rFonts w:ascii="方正楷体_GBK" w:eastAsia="方正楷体_GBK" w:hAnsi="方正楷体_GBK" w:cs="方正楷体_GBK"/>
          <w:sz w:val="32"/>
          <w:szCs w:val="32"/>
        </w:rPr>
        <w:t>三公</w:t>
      </w:r>
      <w:r>
        <w:rPr>
          <w:rFonts w:ascii="方正楷体_GBK" w:eastAsia="方正楷体_GBK" w:hAnsi="方正楷体_GBK" w:cs="方正楷体_GBK"/>
          <w:sz w:val="32"/>
          <w:szCs w:val="32"/>
        </w:rPr>
        <w:t>”</w:t>
      </w:r>
      <w:r>
        <w:rPr>
          <w:rFonts w:ascii="方正楷体_GBK" w:eastAsia="方正楷体_GBK" w:hAnsi="方正楷体_GBK" w:cs="方正楷体_GBK"/>
          <w:sz w:val="32"/>
          <w:szCs w:val="32"/>
        </w:rPr>
        <w:t>经费：</w:t>
      </w:r>
      <w:r>
        <w:rPr>
          <w:rFonts w:ascii="Times New Roman" w:eastAsia="方正仿宋_GBK" w:hAnsi="Times New Roman" w:cs="Times New Roman"/>
          <w:sz w:val="32"/>
          <w:szCs w:val="32"/>
        </w:rPr>
        <w:t>指用一般公共预算财政拨款安排的因公出国（境）费、公务用车购置及运行维护费、公务接待费。其中，因公出国（境）</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单位公务出国（境）的国际旅费、国外城市间交通费、住宿费、伙食费、培训费、公杂费等支出；公务用车购置</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单位公务用车购置支出（</w:t>
      </w:r>
      <w:proofErr w:type="gramStart"/>
      <w:r>
        <w:rPr>
          <w:rFonts w:ascii="Times New Roman" w:eastAsia="方正仿宋_GBK" w:hAnsi="Times New Roman" w:cs="Times New Roman"/>
          <w:sz w:val="32"/>
          <w:szCs w:val="32"/>
        </w:rPr>
        <w:t>含车辆</w:t>
      </w:r>
      <w:proofErr w:type="gramEnd"/>
      <w:r>
        <w:rPr>
          <w:rFonts w:ascii="Times New Roman" w:eastAsia="方正仿宋_GBK" w:hAnsi="Times New Roman" w:cs="Times New Roman"/>
          <w:sz w:val="32"/>
          <w:szCs w:val="32"/>
        </w:rPr>
        <w:t>购置税）；公务用车运行维护费反映单位按规定保留的公务用车燃料费、维修费、过路过桥费、保险费、安全奖励费用等支出；公务接待</w:t>
      </w:r>
      <w:proofErr w:type="gramStart"/>
      <w:r>
        <w:rPr>
          <w:rFonts w:ascii="Times New Roman" w:eastAsia="方正仿宋_GBK" w:hAnsi="Times New Roman" w:cs="Times New Roman"/>
          <w:sz w:val="32"/>
          <w:szCs w:val="32"/>
        </w:rPr>
        <w:t>费反</w:t>
      </w:r>
      <w:r>
        <w:rPr>
          <w:rFonts w:ascii="Times New Roman" w:eastAsia="方正仿宋_GBK" w:hAnsi="Times New Roman" w:cs="Times New Roman"/>
          <w:sz w:val="32"/>
          <w:szCs w:val="32"/>
        </w:rPr>
        <w:lastRenderedPageBreak/>
        <w:t>映</w:t>
      </w:r>
      <w:proofErr w:type="gramEnd"/>
      <w:r>
        <w:rPr>
          <w:rFonts w:ascii="Times New Roman" w:eastAsia="方正仿宋_GBK" w:hAnsi="Times New Roman" w:cs="Times New Roman"/>
          <w:sz w:val="32"/>
          <w:szCs w:val="32"/>
        </w:rPr>
        <w:t>单位</w:t>
      </w:r>
      <w:r>
        <w:rPr>
          <w:rFonts w:ascii="Times New Roman" w:eastAsia="方正仿宋_GBK" w:hAnsi="Times New Roman" w:cs="Times New Roman"/>
          <w:sz w:val="32"/>
          <w:szCs w:val="32"/>
        </w:rPr>
        <w:t>按规定开支的各类公务接待（含外宾接待）支出。</w:t>
      </w:r>
    </w:p>
    <w:p w:rsidR="00526B3E" w:rsidRDefault="00223EFC">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sz w:val="32"/>
          <w:szCs w:val="32"/>
        </w:rPr>
        <w:t>（十三）机关运行经费：</w:t>
      </w:r>
      <w:r>
        <w:rPr>
          <w:rFonts w:ascii="Times New Roman" w:eastAsia="方正仿宋_GBK" w:hAnsi="Times New Roman"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526B3E" w:rsidRDefault="00223EFC">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sz w:val="32"/>
          <w:szCs w:val="32"/>
        </w:rPr>
        <w:t>（十四）工资福利支出（支出经济分类科目类级）：</w:t>
      </w:r>
      <w:r>
        <w:rPr>
          <w:rFonts w:ascii="Times New Roman" w:eastAsia="方正仿宋_GBK" w:hAnsi="Times New Roman" w:cs="Times New Roman"/>
          <w:sz w:val="32"/>
          <w:szCs w:val="32"/>
        </w:rPr>
        <w:t>反映单位开支的在职职工和编制</w:t>
      </w:r>
      <w:proofErr w:type="gramStart"/>
      <w:r>
        <w:rPr>
          <w:rFonts w:ascii="Times New Roman" w:eastAsia="方正仿宋_GBK" w:hAnsi="Times New Roman" w:cs="Times New Roman"/>
          <w:sz w:val="32"/>
          <w:szCs w:val="32"/>
        </w:rPr>
        <w:t>外长期</w:t>
      </w:r>
      <w:proofErr w:type="gramEnd"/>
      <w:r>
        <w:rPr>
          <w:rFonts w:ascii="Times New Roman" w:eastAsia="方正仿宋_GBK" w:hAnsi="Times New Roman" w:cs="Times New Roman"/>
          <w:sz w:val="32"/>
          <w:szCs w:val="32"/>
        </w:rPr>
        <w:t>聘用人员的各类劳动报酬，以及为上述人员缴纳的各项社会保险费等。</w:t>
      </w:r>
    </w:p>
    <w:p w:rsidR="00526B3E" w:rsidRDefault="00223EFC">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sz w:val="32"/>
          <w:szCs w:val="32"/>
        </w:rPr>
        <w:t>（十五）商品和服务支出（支出经济分类科目类级）：</w:t>
      </w:r>
      <w:r>
        <w:rPr>
          <w:rFonts w:ascii="Times New Roman" w:eastAsia="方正仿宋_GBK" w:hAnsi="Times New Roman" w:cs="Times New Roman"/>
          <w:sz w:val="32"/>
          <w:szCs w:val="32"/>
        </w:rPr>
        <w:t>反映单位购买商品和服务的支出（不包括用于购置固定资产的支出、战略性和应急储备支出）。</w:t>
      </w:r>
    </w:p>
    <w:p w:rsidR="00526B3E" w:rsidRDefault="00223EFC">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sz w:val="32"/>
          <w:szCs w:val="32"/>
        </w:rPr>
        <w:t>（十六）对个人和家庭的补助（支出经济分类科目类级）：</w:t>
      </w:r>
      <w:r>
        <w:rPr>
          <w:rFonts w:ascii="Times New Roman" w:eastAsia="方正仿宋_GBK" w:hAnsi="Times New Roman" w:cs="Times New Roman"/>
          <w:sz w:val="32"/>
          <w:szCs w:val="32"/>
        </w:rPr>
        <w:t>反映用于对个人和家庭的补助支出。</w:t>
      </w:r>
    </w:p>
    <w:p w:rsidR="00526B3E" w:rsidRDefault="00223EF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w:t>
      </w:r>
      <w:r>
        <w:rPr>
          <w:rFonts w:ascii="方正楷体_GBK" w:eastAsia="方正楷体_GBK" w:hAnsi="方正楷体_GBK" w:cs="方正楷体_GBK" w:hint="eastAsia"/>
          <w:sz w:val="32"/>
          <w:szCs w:val="32"/>
        </w:rPr>
        <w:t>（十七）其他资本性支出（支出经济分类科目类级）：</w:t>
      </w:r>
      <w:r>
        <w:rPr>
          <w:rFonts w:ascii="Times New Roman" w:eastAsia="方正仿宋_GBK" w:hAnsi="Times New Roman" w:cs="Times New Roman"/>
          <w:sz w:val="32"/>
          <w:szCs w:val="32"/>
        </w:rPr>
        <w:t>反映</w:t>
      </w:r>
      <w:proofErr w:type="gramStart"/>
      <w:r>
        <w:rPr>
          <w:rFonts w:ascii="Times New Roman" w:eastAsia="方正仿宋_GBK" w:hAnsi="Times New Roman" w:cs="Times New Roman"/>
          <w:sz w:val="32"/>
          <w:szCs w:val="32"/>
        </w:rPr>
        <w:t>非各级</w:t>
      </w:r>
      <w:proofErr w:type="gramEnd"/>
      <w:r>
        <w:rPr>
          <w:rFonts w:ascii="Times New Roman" w:eastAsia="方正仿宋_GBK" w:hAnsi="Times New Roman" w:cs="Times New Roman"/>
          <w:sz w:val="32"/>
          <w:szCs w:val="32"/>
        </w:rPr>
        <w:t>发展与改革部门集中安排的用于购置固定资产、战略性和应急性储备、土地和无形资产，以及构建基础设施、大型修缮和财政支持企业更新改造所发生的支出。</w:t>
      </w:r>
    </w:p>
    <w:p w:rsidR="00526B3E" w:rsidRDefault="00223EF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w:t>
      </w:r>
      <w:r>
        <w:rPr>
          <w:rFonts w:ascii="方正黑体_GBK" w:eastAsia="方正黑体_GBK" w:hAnsi="方正黑体_GBK" w:cs="方正黑体_GBK" w:hint="eastAsia"/>
          <w:sz w:val="32"/>
          <w:szCs w:val="32"/>
        </w:rPr>
        <w:t>七、决算公开联系方式及信息反馈渠道</w:t>
      </w:r>
    </w:p>
    <w:p w:rsidR="00526B3E" w:rsidRDefault="00223EFC">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本单位决算公开信息反馈和联系方式：</w:t>
      </w:r>
      <w:r>
        <w:rPr>
          <w:rFonts w:ascii="Times New Roman" w:eastAsia="方正仿宋_GBK" w:hAnsi="Times New Roman" w:cs="Times New Roman" w:hint="eastAsia"/>
          <w:sz w:val="32"/>
          <w:szCs w:val="32"/>
        </w:rPr>
        <w:t>023-48650559</w:t>
      </w:r>
      <w:r>
        <w:rPr>
          <w:rFonts w:ascii="Times New Roman" w:eastAsia="方正仿宋_GBK" w:hAnsi="Times New Roman" w:cs="Times New Roman"/>
          <w:sz w:val="32"/>
          <w:szCs w:val="32"/>
        </w:rPr>
        <w:t>。</w:t>
      </w:r>
    </w:p>
    <w:p w:rsidR="00526B3E" w:rsidRDefault="00526B3E">
      <w:pPr>
        <w:spacing w:line="560" w:lineRule="exact"/>
        <w:rPr>
          <w:rFonts w:ascii="Times New Roman" w:eastAsia="方正仿宋_GBK" w:hAnsi="Times New Roman" w:cs="Times New Roman"/>
          <w:sz w:val="32"/>
          <w:szCs w:val="32"/>
        </w:rPr>
      </w:pPr>
    </w:p>
    <w:sectPr w:rsidR="00526B3E">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B3E"/>
    <w:rsid w:val="00087341"/>
    <w:rsid w:val="00221E58"/>
    <w:rsid w:val="00223EFC"/>
    <w:rsid w:val="003719B5"/>
    <w:rsid w:val="00526B3E"/>
    <w:rsid w:val="006921B3"/>
    <w:rsid w:val="00762985"/>
    <w:rsid w:val="0084670F"/>
    <w:rsid w:val="010168A4"/>
    <w:rsid w:val="01186927"/>
    <w:rsid w:val="01257305"/>
    <w:rsid w:val="01597B92"/>
    <w:rsid w:val="0174346D"/>
    <w:rsid w:val="018B0F19"/>
    <w:rsid w:val="03B96E83"/>
    <w:rsid w:val="03F04215"/>
    <w:rsid w:val="03FB066C"/>
    <w:rsid w:val="042F7765"/>
    <w:rsid w:val="04A56B4E"/>
    <w:rsid w:val="04AE4972"/>
    <w:rsid w:val="04E07D4D"/>
    <w:rsid w:val="050161FB"/>
    <w:rsid w:val="05103ACF"/>
    <w:rsid w:val="05160458"/>
    <w:rsid w:val="05410B66"/>
    <w:rsid w:val="0568205E"/>
    <w:rsid w:val="05E32E20"/>
    <w:rsid w:val="06285B87"/>
    <w:rsid w:val="068C39D1"/>
    <w:rsid w:val="06B539B1"/>
    <w:rsid w:val="06EB6A9C"/>
    <w:rsid w:val="07370E76"/>
    <w:rsid w:val="078C4BB1"/>
    <w:rsid w:val="07920786"/>
    <w:rsid w:val="07B0452A"/>
    <w:rsid w:val="07F94D3A"/>
    <w:rsid w:val="08286A7B"/>
    <w:rsid w:val="08527D98"/>
    <w:rsid w:val="085529BC"/>
    <w:rsid w:val="086E1F58"/>
    <w:rsid w:val="088B5EA4"/>
    <w:rsid w:val="08CD0E5D"/>
    <w:rsid w:val="08E04F34"/>
    <w:rsid w:val="096F0EAB"/>
    <w:rsid w:val="09C819BE"/>
    <w:rsid w:val="0A46645E"/>
    <w:rsid w:val="0A7A1103"/>
    <w:rsid w:val="0ACE0CC3"/>
    <w:rsid w:val="0AD94B40"/>
    <w:rsid w:val="0C1B36BF"/>
    <w:rsid w:val="0C555DD4"/>
    <w:rsid w:val="0C7E5714"/>
    <w:rsid w:val="0C8D17B0"/>
    <w:rsid w:val="0CA903F2"/>
    <w:rsid w:val="0D543940"/>
    <w:rsid w:val="0DC553EC"/>
    <w:rsid w:val="0E826F8B"/>
    <w:rsid w:val="0EB71E09"/>
    <w:rsid w:val="0F634568"/>
    <w:rsid w:val="0F6D76EB"/>
    <w:rsid w:val="0F863C50"/>
    <w:rsid w:val="0FBA05B0"/>
    <w:rsid w:val="10553FCB"/>
    <w:rsid w:val="10AA76CC"/>
    <w:rsid w:val="10DF3419"/>
    <w:rsid w:val="10E638FA"/>
    <w:rsid w:val="10EA2A96"/>
    <w:rsid w:val="11173547"/>
    <w:rsid w:val="111D1746"/>
    <w:rsid w:val="112B08E8"/>
    <w:rsid w:val="112F17BF"/>
    <w:rsid w:val="11301E85"/>
    <w:rsid w:val="11CB29F6"/>
    <w:rsid w:val="11E51539"/>
    <w:rsid w:val="11FC0F77"/>
    <w:rsid w:val="11FF68FD"/>
    <w:rsid w:val="1203051E"/>
    <w:rsid w:val="1223617B"/>
    <w:rsid w:val="122E5DFC"/>
    <w:rsid w:val="123954B4"/>
    <w:rsid w:val="123E2788"/>
    <w:rsid w:val="12D458AC"/>
    <w:rsid w:val="130C23C5"/>
    <w:rsid w:val="140A1AA7"/>
    <w:rsid w:val="14B576E0"/>
    <w:rsid w:val="14D07735"/>
    <w:rsid w:val="14F8596B"/>
    <w:rsid w:val="15042C56"/>
    <w:rsid w:val="15892530"/>
    <w:rsid w:val="15C5692A"/>
    <w:rsid w:val="15D5171E"/>
    <w:rsid w:val="164C71B5"/>
    <w:rsid w:val="16730DB7"/>
    <w:rsid w:val="16756E02"/>
    <w:rsid w:val="16A27E5B"/>
    <w:rsid w:val="16E10529"/>
    <w:rsid w:val="171E3248"/>
    <w:rsid w:val="17347FA2"/>
    <w:rsid w:val="17605A7D"/>
    <w:rsid w:val="17897088"/>
    <w:rsid w:val="17CF55AB"/>
    <w:rsid w:val="180134F2"/>
    <w:rsid w:val="18377C68"/>
    <w:rsid w:val="18E132B9"/>
    <w:rsid w:val="18EB562C"/>
    <w:rsid w:val="19804803"/>
    <w:rsid w:val="19B45DB2"/>
    <w:rsid w:val="19B7690D"/>
    <w:rsid w:val="19D90256"/>
    <w:rsid w:val="1A6D522A"/>
    <w:rsid w:val="1AB854DF"/>
    <w:rsid w:val="1AD045F0"/>
    <w:rsid w:val="1B5D7573"/>
    <w:rsid w:val="1B5D76E2"/>
    <w:rsid w:val="1BA23EDA"/>
    <w:rsid w:val="1BEF4052"/>
    <w:rsid w:val="1C960C0D"/>
    <w:rsid w:val="1D6C4AD2"/>
    <w:rsid w:val="1D7F1703"/>
    <w:rsid w:val="1D877F27"/>
    <w:rsid w:val="1DF710FF"/>
    <w:rsid w:val="1E7E2E46"/>
    <w:rsid w:val="1EAF7D29"/>
    <w:rsid w:val="1EEC348F"/>
    <w:rsid w:val="1F14760F"/>
    <w:rsid w:val="1FBC3BC5"/>
    <w:rsid w:val="1FC01A41"/>
    <w:rsid w:val="20635DA2"/>
    <w:rsid w:val="209C2801"/>
    <w:rsid w:val="20F10520"/>
    <w:rsid w:val="211C148B"/>
    <w:rsid w:val="21342BA3"/>
    <w:rsid w:val="214E200A"/>
    <w:rsid w:val="21B861A9"/>
    <w:rsid w:val="21C424A7"/>
    <w:rsid w:val="21C54472"/>
    <w:rsid w:val="21CE280D"/>
    <w:rsid w:val="21DB15D8"/>
    <w:rsid w:val="21E92153"/>
    <w:rsid w:val="21F27752"/>
    <w:rsid w:val="22057D82"/>
    <w:rsid w:val="22226042"/>
    <w:rsid w:val="224E03A5"/>
    <w:rsid w:val="22797C95"/>
    <w:rsid w:val="229413EA"/>
    <w:rsid w:val="22955446"/>
    <w:rsid w:val="22A3087B"/>
    <w:rsid w:val="22AC730A"/>
    <w:rsid w:val="230751A7"/>
    <w:rsid w:val="230C2731"/>
    <w:rsid w:val="231025C4"/>
    <w:rsid w:val="235470D8"/>
    <w:rsid w:val="23766975"/>
    <w:rsid w:val="23996795"/>
    <w:rsid w:val="239C4B0F"/>
    <w:rsid w:val="23A22AE0"/>
    <w:rsid w:val="23C82EA2"/>
    <w:rsid w:val="23FC7BEE"/>
    <w:rsid w:val="241D1463"/>
    <w:rsid w:val="244F77B0"/>
    <w:rsid w:val="24544466"/>
    <w:rsid w:val="249B49AA"/>
    <w:rsid w:val="24C9089F"/>
    <w:rsid w:val="253E6041"/>
    <w:rsid w:val="256A00B2"/>
    <w:rsid w:val="25CD491E"/>
    <w:rsid w:val="26114698"/>
    <w:rsid w:val="262E2775"/>
    <w:rsid w:val="26312DDE"/>
    <w:rsid w:val="2637289D"/>
    <w:rsid w:val="26592F38"/>
    <w:rsid w:val="26615617"/>
    <w:rsid w:val="26923464"/>
    <w:rsid w:val="26980FA1"/>
    <w:rsid w:val="26A00EC6"/>
    <w:rsid w:val="26BD07EE"/>
    <w:rsid w:val="26D54FA6"/>
    <w:rsid w:val="26D71D96"/>
    <w:rsid w:val="26FB7A8B"/>
    <w:rsid w:val="275A120A"/>
    <w:rsid w:val="276B1A06"/>
    <w:rsid w:val="27A2114A"/>
    <w:rsid w:val="27B37F06"/>
    <w:rsid w:val="27EC5A61"/>
    <w:rsid w:val="284A7084"/>
    <w:rsid w:val="285B1D78"/>
    <w:rsid w:val="28A574B8"/>
    <w:rsid w:val="28BE5DAD"/>
    <w:rsid w:val="28F6492E"/>
    <w:rsid w:val="293103E3"/>
    <w:rsid w:val="29580360"/>
    <w:rsid w:val="29910827"/>
    <w:rsid w:val="2A332F60"/>
    <w:rsid w:val="2A4B74B2"/>
    <w:rsid w:val="2A6A0F7F"/>
    <w:rsid w:val="2A925117"/>
    <w:rsid w:val="2A9E2C5B"/>
    <w:rsid w:val="2AA41D88"/>
    <w:rsid w:val="2ABC535A"/>
    <w:rsid w:val="2ADF5DB4"/>
    <w:rsid w:val="2AEE6335"/>
    <w:rsid w:val="2B7228FE"/>
    <w:rsid w:val="2BB35E25"/>
    <w:rsid w:val="2BC538BA"/>
    <w:rsid w:val="2BDE019B"/>
    <w:rsid w:val="2C800797"/>
    <w:rsid w:val="2CC22B7A"/>
    <w:rsid w:val="2CEC374A"/>
    <w:rsid w:val="2CF40579"/>
    <w:rsid w:val="2D414111"/>
    <w:rsid w:val="2DAE690A"/>
    <w:rsid w:val="2DC14B99"/>
    <w:rsid w:val="2E0A3901"/>
    <w:rsid w:val="2E1E5C00"/>
    <w:rsid w:val="2E911141"/>
    <w:rsid w:val="2EA62E68"/>
    <w:rsid w:val="2ED81ED5"/>
    <w:rsid w:val="2F08482C"/>
    <w:rsid w:val="2F326829"/>
    <w:rsid w:val="2F6F19EF"/>
    <w:rsid w:val="2F817394"/>
    <w:rsid w:val="2F8B18E4"/>
    <w:rsid w:val="2F9D20EC"/>
    <w:rsid w:val="2FD15A7C"/>
    <w:rsid w:val="2FD21680"/>
    <w:rsid w:val="30176C58"/>
    <w:rsid w:val="30750237"/>
    <w:rsid w:val="308E4CE6"/>
    <w:rsid w:val="30A96FAB"/>
    <w:rsid w:val="31087BC9"/>
    <w:rsid w:val="31467DC6"/>
    <w:rsid w:val="31487292"/>
    <w:rsid w:val="314B4929"/>
    <w:rsid w:val="315C6790"/>
    <w:rsid w:val="31674BCD"/>
    <w:rsid w:val="31D3708B"/>
    <w:rsid w:val="322D27E9"/>
    <w:rsid w:val="324066E9"/>
    <w:rsid w:val="32EA7EA2"/>
    <w:rsid w:val="336307D0"/>
    <w:rsid w:val="33BD1B21"/>
    <w:rsid w:val="33F76020"/>
    <w:rsid w:val="34382E9B"/>
    <w:rsid w:val="34533912"/>
    <w:rsid w:val="345C5263"/>
    <w:rsid w:val="34DE7303"/>
    <w:rsid w:val="34FA25AD"/>
    <w:rsid w:val="35763CCC"/>
    <w:rsid w:val="35A67769"/>
    <w:rsid w:val="368E3DE2"/>
    <w:rsid w:val="36BA7F3D"/>
    <w:rsid w:val="36CD27C3"/>
    <w:rsid w:val="36F05CCE"/>
    <w:rsid w:val="36F54088"/>
    <w:rsid w:val="37310FF0"/>
    <w:rsid w:val="373B43CD"/>
    <w:rsid w:val="37436D5A"/>
    <w:rsid w:val="377A7149"/>
    <w:rsid w:val="37DC46BA"/>
    <w:rsid w:val="37E129E9"/>
    <w:rsid w:val="37F04F38"/>
    <w:rsid w:val="38102609"/>
    <w:rsid w:val="38147B29"/>
    <w:rsid w:val="385517C4"/>
    <w:rsid w:val="38C26B4D"/>
    <w:rsid w:val="391B192D"/>
    <w:rsid w:val="39384C96"/>
    <w:rsid w:val="39BC6B83"/>
    <w:rsid w:val="39C83E4D"/>
    <w:rsid w:val="39CE7905"/>
    <w:rsid w:val="3A1525CF"/>
    <w:rsid w:val="3A4F458B"/>
    <w:rsid w:val="3B8633E9"/>
    <w:rsid w:val="3BCB1530"/>
    <w:rsid w:val="3C072D67"/>
    <w:rsid w:val="3C26618C"/>
    <w:rsid w:val="3C2E371C"/>
    <w:rsid w:val="3C4817E3"/>
    <w:rsid w:val="3C8245D1"/>
    <w:rsid w:val="3C8F1E96"/>
    <w:rsid w:val="3CA45C64"/>
    <w:rsid w:val="3CB24E28"/>
    <w:rsid w:val="3CCB0EB5"/>
    <w:rsid w:val="3CE112E9"/>
    <w:rsid w:val="3D1E5852"/>
    <w:rsid w:val="3D21008D"/>
    <w:rsid w:val="3D435B7E"/>
    <w:rsid w:val="3E2E2CFF"/>
    <w:rsid w:val="3F0C3A7F"/>
    <w:rsid w:val="3F490AC4"/>
    <w:rsid w:val="3F7266AB"/>
    <w:rsid w:val="3F83486B"/>
    <w:rsid w:val="3FAE58EA"/>
    <w:rsid w:val="3FEF464E"/>
    <w:rsid w:val="403D0DCC"/>
    <w:rsid w:val="40AC2B9E"/>
    <w:rsid w:val="40EB3717"/>
    <w:rsid w:val="410643C2"/>
    <w:rsid w:val="41360729"/>
    <w:rsid w:val="41442B29"/>
    <w:rsid w:val="41DE2218"/>
    <w:rsid w:val="42B85259"/>
    <w:rsid w:val="42D561C5"/>
    <w:rsid w:val="42DD34DD"/>
    <w:rsid w:val="42DF2D9B"/>
    <w:rsid w:val="42F5058C"/>
    <w:rsid w:val="43DC7657"/>
    <w:rsid w:val="442303C5"/>
    <w:rsid w:val="44231970"/>
    <w:rsid w:val="447118DA"/>
    <w:rsid w:val="44AA61A1"/>
    <w:rsid w:val="455C2D4D"/>
    <w:rsid w:val="45784EDF"/>
    <w:rsid w:val="458A1C56"/>
    <w:rsid w:val="45B16D55"/>
    <w:rsid w:val="45FF7CDD"/>
    <w:rsid w:val="46EC518C"/>
    <w:rsid w:val="471A351E"/>
    <w:rsid w:val="472735DB"/>
    <w:rsid w:val="477C2F25"/>
    <w:rsid w:val="478B2BA7"/>
    <w:rsid w:val="47CE2017"/>
    <w:rsid w:val="47FE2914"/>
    <w:rsid w:val="48061AEE"/>
    <w:rsid w:val="484A58E8"/>
    <w:rsid w:val="484E1333"/>
    <w:rsid w:val="48625324"/>
    <w:rsid w:val="48925E86"/>
    <w:rsid w:val="48C16FF6"/>
    <w:rsid w:val="48F76428"/>
    <w:rsid w:val="49474F5D"/>
    <w:rsid w:val="49B9024D"/>
    <w:rsid w:val="49C06E5E"/>
    <w:rsid w:val="4A6B1955"/>
    <w:rsid w:val="4A7E0EF8"/>
    <w:rsid w:val="4B013CF8"/>
    <w:rsid w:val="4B6D1832"/>
    <w:rsid w:val="4B706C00"/>
    <w:rsid w:val="4BA6422A"/>
    <w:rsid w:val="4BAB7D25"/>
    <w:rsid w:val="4C040052"/>
    <w:rsid w:val="4CBA38B8"/>
    <w:rsid w:val="4CC06B22"/>
    <w:rsid w:val="4CC25F3C"/>
    <w:rsid w:val="4CCB046F"/>
    <w:rsid w:val="4CE32893"/>
    <w:rsid w:val="4CF956A6"/>
    <w:rsid w:val="4D255448"/>
    <w:rsid w:val="4D505056"/>
    <w:rsid w:val="4D92605A"/>
    <w:rsid w:val="4DC22883"/>
    <w:rsid w:val="4E397CBB"/>
    <w:rsid w:val="4EA9664B"/>
    <w:rsid w:val="4EAD33B5"/>
    <w:rsid w:val="4EDA7693"/>
    <w:rsid w:val="4EEE5B77"/>
    <w:rsid w:val="4F4F0448"/>
    <w:rsid w:val="4F5D15F4"/>
    <w:rsid w:val="4FFA6285"/>
    <w:rsid w:val="5029143F"/>
    <w:rsid w:val="509A369A"/>
    <w:rsid w:val="50FC591A"/>
    <w:rsid w:val="515570B9"/>
    <w:rsid w:val="518539A6"/>
    <w:rsid w:val="51A265E0"/>
    <w:rsid w:val="51B7647B"/>
    <w:rsid w:val="51DE79CD"/>
    <w:rsid w:val="51E058CA"/>
    <w:rsid w:val="5231058B"/>
    <w:rsid w:val="52A8582E"/>
    <w:rsid w:val="52D84B95"/>
    <w:rsid w:val="52E93E64"/>
    <w:rsid w:val="537B44B7"/>
    <w:rsid w:val="53E342CD"/>
    <w:rsid w:val="54352F77"/>
    <w:rsid w:val="54536709"/>
    <w:rsid w:val="54AC4FAA"/>
    <w:rsid w:val="54EE46D4"/>
    <w:rsid w:val="551D39ED"/>
    <w:rsid w:val="556D6671"/>
    <w:rsid w:val="55845EFD"/>
    <w:rsid w:val="55EB18C1"/>
    <w:rsid w:val="5616677D"/>
    <w:rsid w:val="56582382"/>
    <w:rsid w:val="565B5107"/>
    <w:rsid w:val="5695328B"/>
    <w:rsid w:val="56BA7D3B"/>
    <w:rsid w:val="56D92AEC"/>
    <w:rsid w:val="570C43D4"/>
    <w:rsid w:val="57D84E13"/>
    <w:rsid w:val="57D9352F"/>
    <w:rsid w:val="580105EE"/>
    <w:rsid w:val="581568BA"/>
    <w:rsid w:val="583476F3"/>
    <w:rsid w:val="58895F9F"/>
    <w:rsid w:val="58D02C38"/>
    <w:rsid w:val="58D06434"/>
    <w:rsid w:val="59273DC4"/>
    <w:rsid w:val="59307888"/>
    <w:rsid w:val="59354E97"/>
    <w:rsid w:val="596F1A41"/>
    <w:rsid w:val="59740E19"/>
    <w:rsid w:val="59935EAC"/>
    <w:rsid w:val="59FC0EAC"/>
    <w:rsid w:val="5A436F9C"/>
    <w:rsid w:val="5AD37AE0"/>
    <w:rsid w:val="5ADE133E"/>
    <w:rsid w:val="5AF85E77"/>
    <w:rsid w:val="5B7A793D"/>
    <w:rsid w:val="5BCB1F62"/>
    <w:rsid w:val="5C490792"/>
    <w:rsid w:val="5C7D4002"/>
    <w:rsid w:val="5C882595"/>
    <w:rsid w:val="5CA01736"/>
    <w:rsid w:val="5CB22DD1"/>
    <w:rsid w:val="5CC31736"/>
    <w:rsid w:val="5D077A5B"/>
    <w:rsid w:val="5D311A4A"/>
    <w:rsid w:val="5E3320CD"/>
    <w:rsid w:val="5E427D50"/>
    <w:rsid w:val="5E72204E"/>
    <w:rsid w:val="5EAA12B3"/>
    <w:rsid w:val="5EB20903"/>
    <w:rsid w:val="5F5702F7"/>
    <w:rsid w:val="5F8130C3"/>
    <w:rsid w:val="5F955560"/>
    <w:rsid w:val="605F4541"/>
    <w:rsid w:val="60933BAC"/>
    <w:rsid w:val="60C15D28"/>
    <w:rsid w:val="6110567E"/>
    <w:rsid w:val="612448D7"/>
    <w:rsid w:val="61293890"/>
    <w:rsid w:val="61637675"/>
    <w:rsid w:val="61BC30B2"/>
    <w:rsid w:val="61ED68A4"/>
    <w:rsid w:val="620B7CB4"/>
    <w:rsid w:val="620E6C6C"/>
    <w:rsid w:val="6268187E"/>
    <w:rsid w:val="62BD10C3"/>
    <w:rsid w:val="631A4870"/>
    <w:rsid w:val="632A08B9"/>
    <w:rsid w:val="63487A5C"/>
    <w:rsid w:val="641046A4"/>
    <w:rsid w:val="64284084"/>
    <w:rsid w:val="64817198"/>
    <w:rsid w:val="64DD413E"/>
    <w:rsid w:val="6554027B"/>
    <w:rsid w:val="6563120F"/>
    <w:rsid w:val="65730056"/>
    <w:rsid w:val="65AE77AC"/>
    <w:rsid w:val="65ED0971"/>
    <w:rsid w:val="66163EE3"/>
    <w:rsid w:val="66B824A7"/>
    <w:rsid w:val="66CD4322"/>
    <w:rsid w:val="671F2EBA"/>
    <w:rsid w:val="67C30F44"/>
    <w:rsid w:val="67E250E0"/>
    <w:rsid w:val="67F662CA"/>
    <w:rsid w:val="680765FD"/>
    <w:rsid w:val="6815113C"/>
    <w:rsid w:val="68201973"/>
    <w:rsid w:val="68681437"/>
    <w:rsid w:val="687504A6"/>
    <w:rsid w:val="68F1264A"/>
    <w:rsid w:val="68FA7221"/>
    <w:rsid w:val="692E20F7"/>
    <w:rsid w:val="69551074"/>
    <w:rsid w:val="695C2D7C"/>
    <w:rsid w:val="696F050F"/>
    <w:rsid w:val="697428D9"/>
    <w:rsid w:val="69824F59"/>
    <w:rsid w:val="6A1C15BE"/>
    <w:rsid w:val="6A934226"/>
    <w:rsid w:val="6A9F79CA"/>
    <w:rsid w:val="6B145BD0"/>
    <w:rsid w:val="6B161512"/>
    <w:rsid w:val="6B7F714F"/>
    <w:rsid w:val="6B934A78"/>
    <w:rsid w:val="6BCF7EC0"/>
    <w:rsid w:val="6CB221C5"/>
    <w:rsid w:val="6D261668"/>
    <w:rsid w:val="6D387448"/>
    <w:rsid w:val="6D666F42"/>
    <w:rsid w:val="6E1A3DBE"/>
    <w:rsid w:val="6E237DF9"/>
    <w:rsid w:val="6E323ECF"/>
    <w:rsid w:val="6E606C6A"/>
    <w:rsid w:val="6EAB2DEF"/>
    <w:rsid w:val="6EEE01BC"/>
    <w:rsid w:val="6F254B73"/>
    <w:rsid w:val="6F32165B"/>
    <w:rsid w:val="6FAE7A45"/>
    <w:rsid w:val="6FF902F2"/>
    <w:rsid w:val="70437D46"/>
    <w:rsid w:val="707946C9"/>
    <w:rsid w:val="708B3222"/>
    <w:rsid w:val="70E14426"/>
    <w:rsid w:val="70EA7488"/>
    <w:rsid w:val="71042169"/>
    <w:rsid w:val="71702AF5"/>
    <w:rsid w:val="718B6034"/>
    <w:rsid w:val="71FA11E3"/>
    <w:rsid w:val="720709C3"/>
    <w:rsid w:val="720C18F3"/>
    <w:rsid w:val="72603509"/>
    <w:rsid w:val="72C55DE9"/>
    <w:rsid w:val="72F10C27"/>
    <w:rsid w:val="73A20D7A"/>
    <w:rsid w:val="73E9571B"/>
    <w:rsid w:val="741D1AB6"/>
    <w:rsid w:val="74427756"/>
    <w:rsid w:val="74D11E51"/>
    <w:rsid w:val="74DA6DA2"/>
    <w:rsid w:val="74E35F36"/>
    <w:rsid w:val="74FE6551"/>
    <w:rsid w:val="752423C5"/>
    <w:rsid w:val="753613FD"/>
    <w:rsid w:val="756F2B2C"/>
    <w:rsid w:val="75753455"/>
    <w:rsid w:val="75C22EC0"/>
    <w:rsid w:val="763F2215"/>
    <w:rsid w:val="763F6807"/>
    <w:rsid w:val="7648167E"/>
    <w:rsid w:val="76D55D08"/>
    <w:rsid w:val="774C46DA"/>
    <w:rsid w:val="77553BC6"/>
    <w:rsid w:val="77672DEF"/>
    <w:rsid w:val="77E6182B"/>
    <w:rsid w:val="77ED3641"/>
    <w:rsid w:val="77F60F13"/>
    <w:rsid w:val="781105B1"/>
    <w:rsid w:val="788B4167"/>
    <w:rsid w:val="78AA19D8"/>
    <w:rsid w:val="78F467DD"/>
    <w:rsid w:val="791624E9"/>
    <w:rsid w:val="796629EC"/>
    <w:rsid w:val="79BA3A09"/>
    <w:rsid w:val="79F822AC"/>
    <w:rsid w:val="7A535197"/>
    <w:rsid w:val="7A5F508D"/>
    <w:rsid w:val="7A7823CA"/>
    <w:rsid w:val="7A813EFE"/>
    <w:rsid w:val="7A971C8B"/>
    <w:rsid w:val="7AB64AAB"/>
    <w:rsid w:val="7B2273B5"/>
    <w:rsid w:val="7B6054ED"/>
    <w:rsid w:val="7B7C188B"/>
    <w:rsid w:val="7B8A42B4"/>
    <w:rsid w:val="7C0B6819"/>
    <w:rsid w:val="7C534B51"/>
    <w:rsid w:val="7C695806"/>
    <w:rsid w:val="7D0279DB"/>
    <w:rsid w:val="7D5C5C06"/>
    <w:rsid w:val="7D9B14CC"/>
    <w:rsid w:val="7DB62A33"/>
    <w:rsid w:val="7DBB0B82"/>
    <w:rsid w:val="7DDF1524"/>
    <w:rsid w:val="7DF40127"/>
    <w:rsid w:val="7E10517A"/>
    <w:rsid w:val="7E7E22DC"/>
    <w:rsid w:val="7E804B06"/>
    <w:rsid w:val="7E8D2661"/>
    <w:rsid w:val="7F0D7715"/>
    <w:rsid w:val="7F2B737C"/>
    <w:rsid w:val="7F3A26E2"/>
    <w:rsid w:val="7F3B753F"/>
    <w:rsid w:val="7F812A95"/>
    <w:rsid w:val="7FD316DE"/>
    <w:rsid w:val="7FFE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A5A67A-275C-4241-B8A6-6577A8A6C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rPr>
  </w:style>
  <w:style w:type="paragraph" w:customStyle="1" w:styleId="CharCharChar">
    <w:name w:val="普通(网站) Char Char Char"/>
    <w:basedOn w:val="a"/>
    <w:qFormat/>
    <w:pPr>
      <w:spacing w:beforeAutospacing="1" w:afterAutospacing="1"/>
      <w:jc w:val="left"/>
    </w:pPr>
    <w:rPr>
      <w:rFonts w:ascii="宋体" w:eastAsia="宋体" w:hAnsi="宋体" w:cs="Times New Roman" w:hint="eastAsia"/>
      <w:kern w:val="0"/>
      <w:sz w:val="24"/>
    </w:rPr>
  </w:style>
  <w:style w:type="paragraph" w:customStyle="1" w:styleId="Char">
    <w:name w:val="普通(网站) Char"/>
    <w:basedOn w:val="a"/>
    <w:qFormat/>
    <w:pPr>
      <w:spacing w:beforeAutospacing="1" w:afterAutospacing="1"/>
      <w:jc w:val="left"/>
    </w:pPr>
    <w:rPr>
      <w:rFonts w:ascii="宋体" w:eastAsia="宋体" w:hAnsi="宋体" w:cs="Times New Roman" w:hint="eastAsia"/>
      <w:kern w:val="0"/>
      <w:sz w:val="24"/>
    </w:rPr>
  </w:style>
  <w:style w:type="paragraph" w:customStyle="1" w:styleId="1">
    <w:name w:val="列出段落1"/>
    <w:basedOn w:val="a"/>
    <w:uiPriority w:val="99"/>
    <w:qFormat/>
    <w:pPr>
      <w:ind w:firstLineChars="200" w:firstLine="420"/>
    </w:pPr>
  </w:style>
  <w:style w:type="paragraph" w:styleId="a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1023</Words>
  <Characters>5832</Characters>
  <Application>Microsoft Office Word</Application>
  <DocSecurity>0</DocSecurity>
  <Lines>48</Lines>
  <Paragraphs>13</Paragraphs>
  <ScaleCrop>false</ScaleCrop>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5288</cp:lastModifiedBy>
  <cp:revision>2</cp:revision>
  <dcterms:created xsi:type="dcterms:W3CDTF">2014-10-29T12:08:00Z</dcterms:created>
  <dcterms:modified xsi:type="dcterms:W3CDTF">2024-10-29T01:58:00Z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