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篆塘府发〔20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23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〕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17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ind w:left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b w:val="0"/>
          <w:bCs/>
          <w:sz w:val="44"/>
          <w:szCs w:val="44"/>
          <w:lang w:eastAsia="zh-CN"/>
        </w:rPr>
      </w:pPr>
      <w:r>
        <w:rPr>
          <w:rFonts w:hint="default" w:ascii="Times New Roman" w:hAnsi="Times New Roman" w:eastAsia="方正小标宋_GBK" w:cs="Times New Roman"/>
          <w:b w:val="0"/>
          <w:bCs/>
          <w:sz w:val="44"/>
          <w:szCs w:val="44"/>
        </w:rPr>
        <w:t>重庆市綦江区</w:t>
      </w:r>
      <w:r>
        <w:rPr>
          <w:rFonts w:hint="default" w:ascii="Times New Roman" w:hAnsi="Times New Roman" w:eastAsia="方正小标宋_GBK" w:cs="Times New Roman"/>
          <w:b w:val="0"/>
          <w:bCs/>
          <w:sz w:val="44"/>
          <w:szCs w:val="44"/>
          <w:lang w:eastAsia="zh-CN"/>
        </w:rPr>
        <w:t>篆塘镇人民政府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b w:val="0"/>
          <w:bCs/>
          <w:sz w:val="44"/>
          <w:szCs w:val="44"/>
          <w:lang w:eastAsia="zh-CN"/>
        </w:rPr>
      </w:pPr>
      <w:r>
        <w:rPr>
          <w:rFonts w:hint="default" w:ascii="Times New Roman" w:hAnsi="Times New Roman" w:eastAsia="方正小标宋_GBK" w:cs="Times New Roman"/>
          <w:b w:val="0"/>
          <w:bCs/>
          <w:sz w:val="44"/>
          <w:szCs w:val="44"/>
        </w:rPr>
        <w:t>关于</w:t>
      </w:r>
      <w:r>
        <w:rPr>
          <w:rFonts w:hint="default" w:ascii="Times New Roman" w:hAnsi="Times New Roman" w:eastAsia="方正小标宋_GBK" w:cs="Times New Roman"/>
          <w:b w:val="0"/>
          <w:bCs/>
          <w:sz w:val="44"/>
          <w:szCs w:val="44"/>
          <w:lang w:eastAsia="zh-CN"/>
        </w:rPr>
        <w:t>印发《綦江区篆塘镇</w:t>
      </w:r>
      <w:r>
        <w:rPr>
          <w:rFonts w:hint="default" w:ascii="Times New Roman" w:hAnsi="Times New Roman" w:eastAsia="方正小标宋_GBK" w:cs="Times New Roman"/>
          <w:b w:val="0"/>
          <w:bCs/>
          <w:sz w:val="44"/>
          <w:szCs w:val="44"/>
        </w:rPr>
        <w:t>202</w:t>
      </w:r>
      <w:r>
        <w:rPr>
          <w:rFonts w:hint="default" w:ascii="Times New Roman" w:hAnsi="Times New Roman" w:eastAsia="方正小标宋_GBK" w:cs="Times New Roman"/>
          <w:b w:val="0"/>
          <w:bCs/>
          <w:sz w:val="44"/>
          <w:szCs w:val="44"/>
          <w:lang w:val="en-US" w:eastAsia="zh-CN"/>
        </w:rPr>
        <w:t>3</w:t>
      </w:r>
      <w:r>
        <w:rPr>
          <w:rFonts w:hint="default" w:ascii="Times New Roman" w:hAnsi="Times New Roman" w:eastAsia="方正小标宋_GBK" w:cs="Times New Roman"/>
          <w:b w:val="0"/>
          <w:bCs/>
          <w:sz w:val="44"/>
          <w:szCs w:val="44"/>
        </w:rPr>
        <w:t>年水旱灾害防御工作</w:t>
      </w:r>
      <w:r>
        <w:rPr>
          <w:rFonts w:hint="default" w:ascii="Times New Roman" w:hAnsi="Times New Roman" w:eastAsia="方正小标宋_GBK" w:cs="Times New Roman"/>
          <w:b w:val="0"/>
          <w:bCs/>
          <w:sz w:val="44"/>
          <w:szCs w:val="44"/>
          <w:lang w:eastAsia="zh-CN"/>
        </w:rPr>
        <w:t>方案》</w:t>
      </w:r>
      <w:r>
        <w:rPr>
          <w:rFonts w:hint="default" w:ascii="Times New Roman" w:hAnsi="Times New Roman" w:eastAsia="方正小标宋_GBK" w:cs="Times New Roman"/>
          <w:b w:val="0"/>
          <w:bCs/>
          <w:sz w:val="44"/>
          <w:szCs w:val="44"/>
        </w:rPr>
        <w:t>的通知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ind w:left="0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ind w:left="0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</w:rPr>
        <w:t>各村（居）</w:t>
      </w:r>
      <w:r>
        <w:rPr>
          <w:rFonts w:hint="eastAsia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</w:rPr>
        <w:t>镇属各办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</w:rPr>
        <w:t>站、所、中心）</w:t>
      </w:r>
      <w:r>
        <w:rPr>
          <w:rFonts w:hint="eastAsia" w:ascii="Times New Roman" w:hAnsi="Times New Roman" w:eastAsia="方正仿宋_GBK" w:cs="Times New Roman"/>
          <w:b w:val="0"/>
          <w:bCs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</w:rPr>
        <w:t>各企事业单位：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eastAsia="zh-CN"/>
        </w:rPr>
        <w:t>《綦江区篆塘镇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  <w:t>2023年水旱灾害防御工作方案》已经镇政府领导同意，现印发给你们，请结合工作实际，认真执行。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firstLine="5120" w:firstLineChars="1600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firstLine="5120" w:firstLineChars="1600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/>
        <w:jc w:val="right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</w:rPr>
        <w:t>重庆市綦江区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eastAsia="zh-CN"/>
        </w:rPr>
        <w:t>篆塘镇人民政府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/>
        <w:jc w:val="right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</w:rPr>
        <w:t>202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</w:rPr>
        <w:t>年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</w:rPr>
        <w:t>月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</w:rPr>
        <w:t>日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  <w:t xml:space="preserve">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firstLine="640" w:firstLineChars="200"/>
        <w:jc w:val="left"/>
        <w:textAlignment w:val="auto"/>
        <w:outlineLvl w:val="9"/>
        <w:rPr>
          <w:rFonts w:hint="eastAsia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  <w:t>（此件公开发布）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eastAsia="zh-CN"/>
        </w:rPr>
        <w:t>綦江区篆塘镇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202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val="en-US" w:eastAsia="zh-CN"/>
        </w:rPr>
        <w:t>3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年水旱灾害防御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工作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eastAsia="zh-CN"/>
        </w:rPr>
        <w:t>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  <w:t>为积极践行“两个坚持、三个转变”防灾减灾救灾新理念，防范化解水旱灾害重大安全风险，及时应对处置各类水旱灾害，全面提升全镇水旱灾害综合防御能力，制定本工作方案。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outlineLvl w:val="9"/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  <w:lang w:eastAsia="zh-CN"/>
        </w:rPr>
        <w:t>一、</w:t>
      </w:r>
      <w:r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</w:rPr>
        <w:t>指导思想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ind w:left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</w:rPr>
        <w:t>以习近平新时代中国特色社会主义思想为指导，坚持“安全第一、预防为主、综合治理” 的方针，本着“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eastAsia="zh-CN"/>
        </w:rPr>
        <w:t>属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</w:rPr>
        <w:t>地管理与分级管理” 相结合和“谁主管、谁负责”“ 谁审批、谁负责”，以及“管行业必须管安全、管业务必须管安全、管生产经营单位必须管安全”的原则，严守红线意识，不断加强安全生产监督管理工作，严格履行安全生产执法职责，落实企业安全生产主体责任，防止和减少安全生产事故，努力推动全镇安全生产形势持续稳定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overflowPunct/>
        <w:topLinePunct w:val="0"/>
        <w:autoSpaceDE/>
        <w:autoSpaceDN/>
        <w:bidi w:val="0"/>
        <w:spacing w:line="560" w:lineRule="exact"/>
        <w:ind w:left="0" w:firstLine="640" w:firstLineChars="200"/>
        <w:textAlignment w:val="auto"/>
        <w:outlineLvl w:val="9"/>
        <w:rPr>
          <w:rFonts w:hint="default" w:ascii="方正黑体_GBK" w:hAnsi="方正黑体_GBK" w:eastAsia="方正黑体_GBK" w:cs="方正黑体_GBK"/>
          <w:b w:val="0"/>
          <w:bCs/>
          <w:sz w:val="32"/>
          <w:szCs w:val="32"/>
          <w:lang w:eastAsia="zh-CN"/>
        </w:rPr>
      </w:pPr>
      <w:r>
        <w:rPr>
          <w:rFonts w:hint="default" w:ascii="方正黑体_GBK" w:hAnsi="方正黑体_GBK" w:eastAsia="方正黑体_GBK" w:cs="方正黑体_GBK"/>
          <w:b w:val="0"/>
          <w:bCs/>
          <w:sz w:val="32"/>
          <w:szCs w:val="32"/>
          <w:lang w:eastAsia="zh-CN"/>
        </w:rPr>
        <w:t>工作目标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/>
          <w:color w:val="000000"/>
          <w:sz w:val="32"/>
          <w:szCs w:val="32"/>
          <w:lang w:val="en-US" w:eastAsia="zh-CN"/>
        </w:rPr>
        <w:t>增强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  <w:t>水旱灾害综合防御能力，</w:t>
      </w:r>
      <w:r>
        <w:rPr>
          <w:rFonts w:hint="default" w:ascii="Times New Roman" w:hAnsi="Times New Roman" w:eastAsia="方正仿宋_GBK" w:cs="Times New Roman"/>
          <w:b w:val="0"/>
          <w:bCs/>
          <w:color w:val="000000"/>
          <w:sz w:val="32"/>
          <w:szCs w:val="32"/>
          <w:lang w:eastAsia="zh-CN"/>
        </w:rPr>
        <w:t>确保</w:t>
      </w:r>
      <w:r>
        <w:rPr>
          <w:rFonts w:hint="default" w:ascii="Times New Roman" w:hAnsi="Times New Roman" w:eastAsia="方正仿宋_GBK" w:cs="Times New Roman"/>
          <w:b w:val="0"/>
          <w:bCs/>
          <w:color w:val="000000"/>
          <w:sz w:val="32"/>
          <w:szCs w:val="32"/>
          <w:lang w:val="en-US" w:eastAsia="zh-CN"/>
        </w:rPr>
        <w:t>2023年人员零死亡</w:t>
      </w:r>
      <w:r>
        <w:rPr>
          <w:rFonts w:hint="eastAsia" w:ascii="Times New Roman" w:hAnsi="Times New Roman" w:eastAsia="方正仿宋_GBK" w:cs="Times New Roman"/>
          <w:b w:val="0"/>
          <w:bCs/>
          <w:color w:val="000000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outlineLvl w:val="9"/>
        <w:rPr>
          <w:rFonts w:hint="default" w:ascii="方正黑体_GBK" w:hAnsi="方正黑体_GBK" w:eastAsia="方正黑体_GBK" w:cs="方正黑体_GBK"/>
          <w:b w:val="0"/>
          <w:bCs/>
          <w:sz w:val="32"/>
          <w:szCs w:val="32"/>
          <w:lang w:eastAsia="zh-CN"/>
        </w:rPr>
      </w:pPr>
      <w:r>
        <w:rPr>
          <w:rFonts w:hint="default" w:ascii="方正黑体_GBK" w:hAnsi="方正黑体_GBK" w:eastAsia="方正黑体_GBK" w:cs="方正黑体_GBK"/>
          <w:b w:val="0"/>
          <w:bCs/>
          <w:sz w:val="32"/>
          <w:szCs w:val="32"/>
          <w:lang w:eastAsia="zh-CN"/>
        </w:rPr>
        <w:t>三、组织领导和责任分工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firstLine="640" w:firstLineChars="200"/>
        <w:textAlignment w:val="auto"/>
        <w:outlineLvl w:val="9"/>
        <w:rPr>
          <w:rFonts w:hint="eastAsia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  <w:t>1.</w:t>
      </w:r>
      <w:r>
        <w:rPr>
          <w:rFonts w:hint="eastAsia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  <w:t>镇成立水旱灾害防御工作领导机构及领导</w:t>
      </w:r>
      <w:r>
        <w:rPr>
          <w:rFonts w:hint="default" w:ascii="Times New Roman" w:hAnsi="Times New Roman" w:eastAsia="方正仿宋_GBK" w:cs="Times New Roman"/>
          <w:b w:val="0"/>
          <w:bCs/>
          <w:color w:val="000000"/>
          <w:sz w:val="32"/>
          <w:szCs w:val="32"/>
        </w:rPr>
        <w:t>责任分工</w:t>
      </w:r>
      <w:r>
        <w:rPr>
          <w:rFonts w:hint="eastAsia" w:ascii="Times New Roman" w:hAnsi="Times New Roman" w:eastAsia="方正仿宋_GBK" w:cs="Times New Roman"/>
          <w:b w:val="0"/>
          <w:bCs/>
          <w:color w:val="00000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  <w:t>2.</w:t>
      </w:r>
      <w:r>
        <w:rPr>
          <w:rFonts w:hint="eastAsia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  <w:t>明确镇、村（社区）水旱灾害防御责任人；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  <w:t>3.</w:t>
      </w:r>
      <w:r>
        <w:rPr>
          <w:rFonts w:hint="eastAsia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  <w:t>明确山坪塘安全管护责任人</w:t>
      </w:r>
      <w:r>
        <w:rPr>
          <w:rFonts w:hint="eastAsia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outlineLvl w:val="9"/>
        <w:rPr>
          <w:rFonts w:hint="default" w:ascii="方正黑体_GBK" w:hAnsi="方正黑体_GBK" w:eastAsia="方正黑体_GBK" w:cs="方正黑体_GBK"/>
          <w:b w:val="0"/>
          <w:bCs/>
          <w:sz w:val="32"/>
          <w:szCs w:val="32"/>
          <w:lang w:eastAsia="zh-CN"/>
        </w:rPr>
      </w:pPr>
      <w:r>
        <w:rPr>
          <w:rFonts w:hint="default" w:ascii="方正黑体_GBK" w:hAnsi="方正黑体_GBK" w:eastAsia="方正黑体_GBK" w:cs="方正黑体_GBK"/>
          <w:b w:val="0"/>
          <w:bCs/>
          <w:sz w:val="32"/>
          <w:szCs w:val="32"/>
          <w:lang w:eastAsia="zh-CN"/>
        </w:rPr>
        <w:t>四、工作重点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/>
          <w:color w:val="000000"/>
          <w:sz w:val="32"/>
          <w:szCs w:val="32"/>
          <w:lang w:val="en-US" w:eastAsia="zh-CN"/>
        </w:rPr>
        <w:t>1.</w:t>
      </w:r>
      <w:r>
        <w:rPr>
          <w:rFonts w:hint="eastAsia" w:ascii="Times New Roman" w:hAnsi="Times New Roman" w:eastAsia="方正仿宋_GBK" w:cs="Times New Roman"/>
          <w:b w:val="0"/>
          <w:bCs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  <w:t>完善水旱灾害防御预案；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b w:val="0"/>
          <w:bCs/>
          <w:kern w:val="0"/>
          <w:sz w:val="32"/>
          <w:szCs w:val="32"/>
          <w:lang w:val="en-US" w:eastAsia="zh-CN"/>
        </w:rPr>
        <w:t>2.</w:t>
      </w:r>
      <w:r>
        <w:rPr>
          <w:rFonts w:hint="eastAsia" w:ascii="Times New Roman" w:hAnsi="Times New Roman" w:eastAsia="方正仿宋_GBK" w:cs="Times New Roman"/>
          <w:b w:val="0"/>
          <w:bCs/>
          <w:kern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  <w:t>完善</w:t>
      </w:r>
      <w:r>
        <w:rPr>
          <w:rFonts w:hint="default" w:ascii="Times New Roman" w:hAnsi="Times New Roman" w:eastAsia="方正仿宋_GBK" w:cs="Times New Roman"/>
          <w:b w:val="0"/>
          <w:bCs/>
          <w:kern w:val="0"/>
          <w:sz w:val="32"/>
          <w:szCs w:val="32"/>
        </w:rPr>
        <w:t>水库调度运用方案</w:t>
      </w:r>
      <w:r>
        <w:rPr>
          <w:rFonts w:hint="default" w:ascii="Times New Roman" w:hAnsi="Times New Roman" w:eastAsia="方正仿宋_GBK" w:cs="Times New Roman"/>
          <w:b w:val="0"/>
          <w:bCs/>
          <w:kern w:val="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b w:val="0"/>
          <w:bCs/>
          <w:kern w:val="0"/>
          <w:sz w:val="32"/>
          <w:szCs w:val="32"/>
          <w:lang w:val="en-US" w:eastAsia="zh-CN"/>
        </w:rPr>
        <w:t>3.</w:t>
      </w:r>
      <w:r>
        <w:rPr>
          <w:rFonts w:hint="eastAsia" w:ascii="Times New Roman" w:hAnsi="Times New Roman" w:eastAsia="方正仿宋_GBK" w:cs="Times New Roman"/>
          <w:b w:val="0"/>
          <w:bCs/>
          <w:kern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b w:val="0"/>
          <w:bCs/>
          <w:kern w:val="0"/>
          <w:sz w:val="32"/>
          <w:szCs w:val="32"/>
          <w:lang w:val="en-US" w:eastAsia="zh-CN"/>
        </w:rPr>
        <w:t>完善</w:t>
      </w:r>
      <w:r>
        <w:rPr>
          <w:rFonts w:hint="default" w:ascii="Times New Roman" w:hAnsi="Times New Roman" w:eastAsia="方正仿宋_GBK" w:cs="Times New Roman"/>
          <w:b w:val="0"/>
          <w:bCs/>
          <w:kern w:val="0"/>
          <w:sz w:val="32"/>
          <w:szCs w:val="32"/>
          <w:lang w:eastAsia="zh-CN"/>
        </w:rPr>
        <w:t>水库</w:t>
      </w:r>
      <w:r>
        <w:rPr>
          <w:rFonts w:hint="default" w:ascii="Times New Roman" w:hAnsi="Times New Roman" w:eastAsia="方正仿宋_GBK" w:cs="Times New Roman"/>
          <w:b w:val="0"/>
          <w:bCs/>
          <w:kern w:val="0"/>
          <w:sz w:val="32"/>
          <w:szCs w:val="32"/>
        </w:rPr>
        <w:t>安全管理（防汛）应急预案</w:t>
      </w:r>
      <w:r>
        <w:rPr>
          <w:rFonts w:hint="default" w:ascii="Times New Roman" w:hAnsi="Times New Roman" w:eastAsia="方正仿宋_GBK" w:cs="Times New Roman"/>
          <w:b w:val="0"/>
          <w:bCs/>
          <w:kern w:val="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b w:val="0"/>
          <w:bCs/>
          <w:kern w:val="0"/>
          <w:sz w:val="32"/>
          <w:szCs w:val="32"/>
          <w:lang w:val="en-US" w:eastAsia="zh-CN"/>
        </w:rPr>
        <w:t>4.</w:t>
      </w:r>
      <w:r>
        <w:rPr>
          <w:rFonts w:hint="eastAsia" w:ascii="Times New Roman" w:hAnsi="Times New Roman" w:eastAsia="方正仿宋_GBK" w:cs="Times New Roman"/>
          <w:b w:val="0"/>
          <w:bCs/>
          <w:kern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b w:val="0"/>
          <w:bCs/>
          <w:kern w:val="0"/>
          <w:sz w:val="32"/>
          <w:szCs w:val="32"/>
          <w:lang w:val="en-US" w:eastAsia="zh-CN"/>
        </w:rPr>
        <w:t>完善</w:t>
      </w:r>
      <w:r>
        <w:rPr>
          <w:rFonts w:hint="default" w:ascii="Times New Roman" w:hAnsi="Times New Roman" w:eastAsia="方正仿宋_GBK" w:cs="Times New Roman"/>
          <w:b w:val="0"/>
          <w:bCs/>
          <w:kern w:val="0"/>
          <w:sz w:val="32"/>
          <w:szCs w:val="32"/>
          <w:lang w:eastAsia="zh-CN"/>
        </w:rPr>
        <w:t>山洪灾害防御预案；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/>
          <w:kern w:val="0"/>
          <w:sz w:val="32"/>
          <w:szCs w:val="32"/>
          <w:lang w:val="en-US" w:eastAsia="zh-CN"/>
        </w:rPr>
        <w:t>5.</w:t>
      </w:r>
      <w:r>
        <w:rPr>
          <w:rFonts w:hint="eastAsia" w:ascii="Times New Roman" w:hAnsi="Times New Roman" w:eastAsia="方正仿宋_GBK" w:cs="Times New Roman"/>
          <w:b w:val="0"/>
          <w:bCs/>
          <w:kern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b w:val="0"/>
          <w:bCs/>
          <w:kern w:val="0"/>
          <w:sz w:val="32"/>
          <w:szCs w:val="32"/>
          <w:lang w:val="en-US" w:eastAsia="zh-CN"/>
        </w:rPr>
        <w:t>在建水利工程度汛方案；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/>
          <w:kern w:val="0"/>
          <w:sz w:val="32"/>
          <w:szCs w:val="32"/>
          <w:lang w:val="en-US" w:eastAsia="zh-CN"/>
        </w:rPr>
        <w:t>6.</w:t>
      </w:r>
      <w:r>
        <w:rPr>
          <w:rFonts w:hint="eastAsia" w:ascii="Times New Roman" w:hAnsi="Times New Roman" w:eastAsia="方正仿宋_GBK" w:cs="Times New Roman"/>
          <w:b w:val="0"/>
          <w:bCs/>
          <w:kern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eastAsia="zh-CN"/>
        </w:rPr>
        <w:t>做好防御培训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  <w:t>7.</w:t>
      </w:r>
      <w:r>
        <w:rPr>
          <w:rFonts w:hint="eastAsia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eastAsia="zh-CN"/>
        </w:rPr>
        <w:t>做好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  <w:t>应急演练；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/>
          <w:kern w:val="0"/>
          <w:sz w:val="32"/>
          <w:szCs w:val="32"/>
          <w:lang w:val="en-US" w:eastAsia="zh-CN"/>
        </w:rPr>
        <w:t>8.</w:t>
      </w:r>
      <w:r>
        <w:rPr>
          <w:rFonts w:hint="eastAsia" w:ascii="Times New Roman" w:hAnsi="Times New Roman" w:eastAsia="方正仿宋_GBK" w:cs="Times New Roman"/>
          <w:b w:val="0"/>
          <w:bCs/>
          <w:kern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b w:val="0"/>
          <w:bCs/>
          <w:kern w:val="0"/>
          <w:sz w:val="32"/>
          <w:szCs w:val="32"/>
          <w:lang w:val="en-US" w:eastAsia="zh-CN"/>
        </w:rPr>
        <w:t>做好防御物资筹备；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/>
          <w:kern w:val="0"/>
          <w:sz w:val="32"/>
          <w:szCs w:val="32"/>
          <w:lang w:val="en-US" w:eastAsia="zh-CN"/>
        </w:rPr>
        <w:t>9.</w:t>
      </w:r>
      <w:r>
        <w:rPr>
          <w:rFonts w:hint="eastAsia" w:ascii="Times New Roman" w:hAnsi="Times New Roman" w:eastAsia="方正仿宋_GBK" w:cs="Times New Roman"/>
          <w:b w:val="0"/>
          <w:bCs/>
          <w:kern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b w:val="0"/>
          <w:bCs/>
          <w:kern w:val="0"/>
          <w:sz w:val="32"/>
          <w:szCs w:val="32"/>
          <w:lang w:val="en-US" w:eastAsia="zh-CN"/>
        </w:rPr>
        <w:t>2023年度水旱灾害防御安全监督检查并</w:t>
      </w:r>
      <w:r>
        <w:rPr>
          <w:rFonts w:hint="default" w:ascii="Times New Roman" w:hAnsi="Times New Roman" w:eastAsia="方正仿宋_GBK" w:cs="Times New Roman"/>
          <w:b w:val="0"/>
          <w:bCs/>
          <w:kern w:val="0"/>
          <w:sz w:val="32"/>
          <w:szCs w:val="32"/>
          <w:lang w:eastAsia="zh-CN"/>
        </w:rPr>
        <w:t>建立隐患台账；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/>
          <w:kern w:val="0"/>
          <w:sz w:val="32"/>
          <w:szCs w:val="32"/>
          <w:lang w:val="en-US" w:eastAsia="zh-CN"/>
        </w:rPr>
        <w:t>10.</w:t>
      </w:r>
      <w:r>
        <w:rPr>
          <w:rFonts w:hint="eastAsia" w:ascii="Times New Roman" w:hAnsi="Times New Roman" w:eastAsia="方正仿宋_GBK" w:cs="Times New Roman"/>
          <w:b w:val="0"/>
          <w:bCs/>
          <w:kern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b w:val="0"/>
          <w:bCs/>
          <w:kern w:val="0"/>
          <w:sz w:val="32"/>
          <w:szCs w:val="32"/>
          <w:lang w:val="en-US" w:eastAsia="zh-CN"/>
        </w:rPr>
        <w:t>及时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  <w:t>水毁修复</w:t>
      </w:r>
      <w:r>
        <w:rPr>
          <w:rFonts w:hint="eastAsia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outlineLvl w:val="9"/>
        <w:rPr>
          <w:rFonts w:hint="default" w:ascii="方正黑体_GBK" w:hAnsi="方正黑体_GBK" w:eastAsia="方正黑体_GBK" w:cs="方正黑体_GBK"/>
          <w:b w:val="0"/>
          <w:bCs/>
          <w:sz w:val="32"/>
          <w:szCs w:val="32"/>
          <w:lang w:eastAsia="zh-CN"/>
        </w:rPr>
      </w:pPr>
      <w:r>
        <w:rPr>
          <w:rFonts w:hint="default" w:ascii="方正黑体_GBK" w:hAnsi="方正黑体_GBK" w:eastAsia="方正黑体_GBK" w:cs="方正黑体_GBK"/>
          <w:b w:val="0"/>
          <w:bCs/>
          <w:sz w:val="32"/>
          <w:szCs w:val="32"/>
          <w:lang w:eastAsia="zh-CN"/>
        </w:rPr>
        <w:t>五、主要任务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line="560" w:lineRule="exact"/>
        <w:ind w:left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  <w:t>1.</w:t>
      </w:r>
      <w:r>
        <w:rPr>
          <w:rFonts w:hint="eastAsia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  <w:t>水库6座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  <w:t>石螺滩水库、作房水库、大田水库、古岐水库、解放水库、联合水库。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line="560" w:lineRule="exact"/>
        <w:ind w:left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  <w:t>2.</w:t>
      </w:r>
      <w:r>
        <w:rPr>
          <w:rFonts w:hint="eastAsia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eastAsia="zh-CN"/>
        </w:rPr>
        <w:t>重点水源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  <w:t>山坪塘5口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  <w:t>民丰村5组象鼻子山坪塘、民丰村11组烂侵子山坪塘、古歧村5组杉树湾山坪塘、古歧村2组天堂石板山坪塘，新庙村2组长沟山坪塘。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line="560" w:lineRule="exact"/>
        <w:ind w:left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  <w:t>3.</w:t>
      </w:r>
      <w:r>
        <w:rPr>
          <w:rFonts w:hint="eastAsia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eastAsia="zh-CN"/>
        </w:rPr>
        <w:t>重点水源河流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  <w:t>1处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  <w:t>三叉河河流。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line="560" w:lineRule="exact"/>
        <w:ind w:left="0" w:firstLine="64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  <w:t>4.</w:t>
      </w:r>
      <w:r>
        <w:rPr>
          <w:rFonts w:hint="eastAsia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  <w:t>山洪灾害点5处：珠滩十一社岗上山洪灾害点、群乐村十一社大湾山洪灾害点、鱼梁四社石头塘山洪灾害点、遥河村六组道角（罗家碾场）山洪灾害点、遥河村七组跳蹬河（桥河沟）山洪灾害点、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line="560" w:lineRule="exact"/>
        <w:ind w:left="0" w:firstLine="64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  <w:t>5.</w:t>
      </w:r>
      <w:r>
        <w:rPr>
          <w:rFonts w:hint="eastAsia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  <w:t>薄弱环节风险点1处：篆北街四号篆塘老桥重点区域及薄弱环节风险点。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line="560" w:lineRule="exact"/>
        <w:ind w:left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  <w:t>6.</w:t>
      </w:r>
      <w:r>
        <w:rPr>
          <w:rFonts w:hint="eastAsia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eastAsia="zh-CN"/>
        </w:rPr>
        <w:t>辖区内供水企业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  <w:t>2处：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eastAsia="zh-CN"/>
        </w:rPr>
        <w:t>重庆市綦南给排水有限公司篆塘水厂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  <w:t>、重庆市綦江区篆塘自来水有限公司（珠滩供水站、民丰供水站、分水岭供水站、古歧供水站、陶家供水站、渡沙供水站、白坪供水站、文胜供水站）。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line="560" w:lineRule="exact"/>
        <w:ind w:left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  <w:t>7.</w:t>
      </w:r>
      <w:r>
        <w:rPr>
          <w:rFonts w:hint="eastAsia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  <w:t>发电站2处：綦江县水之星水力发电有限公司珠滩电站、重庆市綦江区水力发电有限公司盖石洞电站。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line="560" w:lineRule="exact"/>
        <w:ind w:left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/>
          <w:color w:val="auto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  <w:t>8.</w:t>
      </w:r>
      <w:r>
        <w:rPr>
          <w:rFonts w:hint="eastAsia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  <w:t>堤防1处</w:t>
      </w:r>
      <w:r>
        <w:rPr>
          <w:rFonts w:hint="default" w:ascii="Times New Roman" w:hAnsi="Times New Roman" w:eastAsia="方正仿宋_GBK" w:cs="Times New Roman"/>
          <w:b w:val="0"/>
          <w:bCs/>
          <w:color w:val="auto"/>
          <w:kern w:val="0"/>
          <w:sz w:val="32"/>
          <w:szCs w:val="32"/>
          <w:lang w:eastAsia="zh-CN"/>
        </w:rPr>
        <w:t>：鱼梁堤防。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line="560" w:lineRule="exact"/>
        <w:ind w:left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/>
          <w:color w:val="auto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  <w:t>9.</w:t>
      </w:r>
      <w:r>
        <w:rPr>
          <w:rFonts w:hint="eastAsia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  <w:t>场镇水旱灾害2处</w:t>
      </w:r>
      <w:r>
        <w:rPr>
          <w:rFonts w:hint="default" w:ascii="Times New Roman" w:hAnsi="Times New Roman" w:eastAsia="方正仿宋_GBK" w:cs="Times New Roman"/>
          <w:b w:val="0"/>
          <w:bCs/>
          <w:color w:val="auto"/>
          <w:kern w:val="0"/>
          <w:sz w:val="32"/>
          <w:szCs w:val="32"/>
          <w:lang w:eastAsia="zh-CN"/>
        </w:rPr>
        <w:t>：盖居、篆居。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outlineLvl w:val="9"/>
        <w:rPr>
          <w:rFonts w:hint="default" w:ascii="方正黑体_GBK" w:hAnsi="方正黑体_GBK" w:eastAsia="方正黑体_GBK" w:cs="方正黑体_GBK"/>
          <w:b w:val="0"/>
          <w:bCs/>
          <w:sz w:val="32"/>
          <w:szCs w:val="32"/>
          <w:lang w:eastAsia="zh-CN"/>
        </w:rPr>
      </w:pPr>
      <w:r>
        <w:rPr>
          <w:rFonts w:hint="default" w:ascii="方正黑体_GBK" w:hAnsi="方正黑体_GBK" w:eastAsia="方正黑体_GBK" w:cs="方正黑体_GBK"/>
          <w:b w:val="0"/>
          <w:bCs/>
          <w:sz w:val="32"/>
          <w:szCs w:val="32"/>
          <w:lang w:eastAsia="zh-CN"/>
        </w:rPr>
        <w:t>六、工作要求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spacing w:line="560" w:lineRule="exact"/>
        <w:ind w:left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/>
          <w:color w:val="000000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 w:val="0"/>
          <w:bCs/>
          <w:color w:val="000000"/>
          <w:sz w:val="32"/>
          <w:szCs w:val="32"/>
          <w:lang w:eastAsia="zh-CN"/>
        </w:rPr>
        <w:t>一是要</w:t>
      </w:r>
      <w:r>
        <w:rPr>
          <w:rFonts w:hint="eastAsia" w:ascii="方正楷体_GBK" w:hAnsi="方正楷体_GBK" w:eastAsia="方正楷体_GBK" w:cs="方正楷体_GBK"/>
          <w:b w:val="0"/>
          <w:bCs/>
          <w:color w:val="000000"/>
          <w:sz w:val="32"/>
          <w:szCs w:val="32"/>
        </w:rPr>
        <w:t>加强组织领导。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</w:rPr>
        <w:t>各村（居）、各企事业单位、镇属各办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</w:rPr>
        <w:t>站、所、中心）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eastAsia="zh-CN"/>
        </w:rPr>
        <w:t>要</w:t>
      </w:r>
      <w:r>
        <w:rPr>
          <w:rFonts w:hint="default" w:ascii="Times New Roman" w:hAnsi="Times New Roman" w:eastAsia="方正仿宋_GBK" w:cs="Times New Roman"/>
          <w:b w:val="0"/>
          <w:bCs/>
          <w:color w:val="000000"/>
          <w:sz w:val="32"/>
          <w:szCs w:val="32"/>
        </w:rPr>
        <w:t>充分协作配合，建立机制，形成</w:t>
      </w:r>
      <w:r>
        <w:rPr>
          <w:rFonts w:hint="default" w:ascii="Times New Roman" w:hAnsi="Times New Roman" w:eastAsia="方正仿宋_GBK" w:cs="Times New Roman"/>
          <w:b w:val="0"/>
          <w:bCs/>
          <w:kern w:val="0"/>
          <w:sz w:val="32"/>
          <w:szCs w:val="32"/>
          <w:lang w:val="en-US" w:eastAsia="zh-CN"/>
        </w:rPr>
        <w:t>水旱灾害防御</w:t>
      </w:r>
      <w:r>
        <w:rPr>
          <w:rFonts w:hint="default" w:ascii="Times New Roman" w:hAnsi="Times New Roman" w:eastAsia="方正仿宋_GBK" w:cs="Times New Roman"/>
          <w:b w:val="0"/>
          <w:bCs/>
          <w:color w:val="000000"/>
          <w:sz w:val="32"/>
          <w:szCs w:val="32"/>
        </w:rPr>
        <w:t>合力。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ind w:left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/>
          <w:color w:val="000000"/>
          <w:sz w:val="32"/>
          <w:szCs w:val="32"/>
        </w:rPr>
      </w:pPr>
      <w:r>
        <w:rPr>
          <w:rFonts w:hint="default" w:ascii="方正楷体_GBK" w:hAnsi="方正楷体_GBK" w:eastAsia="方正楷体_GBK" w:cs="方正楷体_GBK"/>
          <w:b w:val="0"/>
          <w:bCs/>
          <w:color w:val="000000"/>
          <w:sz w:val="32"/>
          <w:szCs w:val="32"/>
          <w:lang w:eastAsia="zh-CN"/>
        </w:rPr>
        <w:t>二是要强化责任落实。</w:t>
      </w:r>
      <w:r>
        <w:rPr>
          <w:rFonts w:hint="default" w:ascii="Times New Roman" w:hAnsi="Times New Roman" w:eastAsia="方正仿宋_GBK" w:cs="Times New Roman"/>
          <w:b w:val="0"/>
          <w:bCs/>
          <w:color w:val="000000"/>
          <w:sz w:val="32"/>
          <w:szCs w:val="32"/>
          <w:lang w:eastAsia="zh-CN"/>
        </w:rPr>
        <w:t>各班子成员，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</w:rPr>
        <w:t>各村（居）、各企事业单位、镇属各办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</w:rPr>
        <w:t>站、所、中心）</w:t>
      </w:r>
      <w:r>
        <w:rPr>
          <w:rFonts w:hint="default" w:ascii="Times New Roman" w:hAnsi="Times New Roman" w:eastAsia="方正仿宋_GBK" w:cs="Times New Roman"/>
          <w:b w:val="0"/>
          <w:bCs/>
          <w:color w:val="000000"/>
          <w:sz w:val="32"/>
          <w:szCs w:val="32"/>
        </w:rPr>
        <w:t>要按照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  <w:t>水旱灾害防御责任人</w:t>
      </w:r>
      <w:r>
        <w:rPr>
          <w:rFonts w:hint="default" w:ascii="Times New Roman" w:hAnsi="Times New Roman" w:eastAsia="方正仿宋_GBK" w:cs="Times New Roman"/>
          <w:b w:val="0"/>
          <w:bCs/>
          <w:color w:val="000000"/>
          <w:sz w:val="32"/>
          <w:szCs w:val="32"/>
        </w:rPr>
        <w:t>任务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  <w:t>要求</w:t>
      </w:r>
      <w:r>
        <w:rPr>
          <w:rFonts w:hint="default" w:ascii="Times New Roman" w:hAnsi="Times New Roman" w:eastAsia="方正仿宋_GBK" w:cs="Times New Roman"/>
          <w:b w:val="0"/>
          <w:bCs/>
          <w:color w:val="000000"/>
          <w:sz w:val="32"/>
          <w:szCs w:val="32"/>
        </w:rPr>
        <w:t>落到实处，</w:t>
      </w:r>
      <w:r>
        <w:rPr>
          <w:rFonts w:hint="default" w:ascii="Times New Roman" w:hAnsi="Times New Roman" w:eastAsia="方正仿宋_GBK" w:cs="Times New Roman"/>
          <w:b w:val="0"/>
          <w:bCs/>
          <w:color w:val="000000"/>
          <w:sz w:val="32"/>
          <w:szCs w:val="32"/>
          <w:lang w:eastAsia="zh-CN"/>
        </w:rPr>
        <w:t>并将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  <w:t>水旱灾害防御工作纳入河长制和年终综合目标考核。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/>
          <w:color w:val="000000"/>
          <w:sz w:val="32"/>
          <w:szCs w:val="32"/>
          <w:lang w:eastAsia="zh-CN"/>
        </w:rPr>
      </w:pPr>
      <w:r>
        <w:rPr>
          <w:rFonts w:hint="default" w:ascii="方正楷体_GBK" w:hAnsi="方正楷体_GBK" w:eastAsia="方正楷体_GBK" w:cs="方正楷体_GBK"/>
          <w:b w:val="0"/>
          <w:bCs/>
          <w:color w:val="000000"/>
          <w:sz w:val="32"/>
          <w:szCs w:val="32"/>
          <w:lang w:eastAsia="zh-CN"/>
        </w:rPr>
        <w:t>三是要强化信息报送。</w:t>
      </w:r>
      <w:r>
        <w:rPr>
          <w:rFonts w:hint="default" w:ascii="Times New Roman" w:hAnsi="Times New Roman" w:eastAsia="方正仿宋_GBK" w:cs="Times New Roman"/>
          <w:b w:val="0"/>
          <w:bCs/>
          <w:color w:val="000000"/>
          <w:sz w:val="32"/>
          <w:szCs w:val="32"/>
          <w:lang w:eastAsia="zh-CN"/>
        </w:rPr>
        <w:t>结合气象预报，各相关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</w:rPr>
        <w:t>办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</w:rPr>
        <w:t>站、所、中心）</w:t>
      </w:r>
      <w:r>
        <w:rPr>
          <w:rFonts w:hint="default" w:ascii="Times New Roman" w:hAnsi="Times New Roman" w:eastAsia="方正仿宋_GBK" w:cs="Times New Roman"/>
          <w:b w:val="0"/>
          <w:bCs/>
          <w:color w:val="000000"/>
          <w:sz w:val="32"/>
          <w:szCs w:val="32"/>
          <w:lang w:eastAsia="zh-CN"/>
        </w:rPr>
        <w:t>要及时</w:t>
      </w:r>
      <w:r>
        <w:rPr>
          <w:rFonts w:hint="default" w:ascii="Times New Roman" w:hAnsi="Times New Roman" w:eastAsia="方正仿宋_GBK" w:cs="Times New Roman"/>
          <w:b w:val="0"/>
          <w:bCs/>
          <w:color w:val="000000"/>
          <w:sz w:val="32"/>
          <w:szCs w:val="32"/>
        </w:rPr>
        <w:t>报送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  <w:t>水旱灾害防御</w:t>
      </w:r>
      <w:r>
        <w:rPr>
          <w:rFonts w:hint="default" w:ascii="Times New Roman" w:hAnsi="Times New Roman" w:eastAsia="方正仿宋_GBK" w:cs="Times New Roman"/>
          <w:b w:val="0"/>
          <w:bCs/>
          <w:color w:val="000000"/>
          <w:sz w:val="32"/>
          <w:szCs w:val="32"/>
        </w:rPr>
        <w:t>信息</w:t>
      </w:r>
      <w:r>
        <w:rPr>
          <w:rFonts w:hint="default" w:ascii="Times New Roman" w:hAnsi="Times New Roman" w:eastAsia="方正仿宋_GBK" w:cs="Times New Roman"/>
          <w:b w:val="0"/>
          <w:bCs/>
          <w:color w:val="000000"/>
          <w:sz w:val="32"/>
          <w:szCs w:val="32"/>
          <w:lang w:eastAsia="zh-CN"/>
        </w:rPr>
        <w:t>。</w:t>
      </w:r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2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2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8890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.7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BQT7R70gAAAAYBAAAPAAAAAAAAAAEAIAAA&#10;ACIAAABkcnMvZG93bnJldi54bWxQSwECFAAUAAAACACHTuJAStvN/xICAAATBAAADgAAAAAAAAAB&#10;ACAAAAAh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5B18D2"/>
    <w:multiLevelType w:val="singleLevel"/>
    <w:tmpl w:val="715B18D2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D03795"/>
    <w:rsid w:val="02BE00CE"/>
    <w:rsid w:val="0C3B7005"/>
    <w:rsid w:val="2306452F"/>
    <w:rsid w:val="28EA49AC"/>
    <w:rsid w:val="5BBA48E2"/>
    <w:rsid w:val="657F7F49"/>
    <w:rsid w:val="6ADE24FA"/>
    <w:rsid w:val="74DA324F"/>
    <w:rsid w:val="7BD03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jc w:val="both"/>
    </w:pPr>
    <w:rPr>
      <w:rFonts w:eastAsia="宋体" w:asciiTheme="minorHAnsi" w:hAnsiTheme="minorHAnsi" w:cstheme="minorBidi"/>
      <w:sz w:val="21"/>
      <w:szCs w:val="21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  <w:rPr>
      <w:rFonts w:ascii="Times New Roman" w:hAnsi="Times New Roman" w:eastAsia="宋体" w:cs="Times New Roman"/>
      <w:szCs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Office_11.1.0.8799_F1E327BC-269C-435d-A152-05C5408002CA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2023-03-13T07:52:00Z</dcterms:created>
  <dc:creator>Administrator</dc:creator>
  <cp:lastModifiedBy>Administrator</cp:lastModifiedBy>
  <dcterms:modified xsi:type="dcterms:W3CDTF">2023-11-14T03:42:28Z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2052-11.1.0.8799</vt:lpwstr>
  </property>
</Properties>
</file>