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owEymoeq02+ZzmHCAqRf2q==&#10;" textCheckSum="" ver="1">
  <a:bounds l="7753" t="13746" r="9268" b="15006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962025" cy="800100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FFFFFF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