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76" w:lineRule="exact"/>
        <w:jc w:val="left"/>
        <w:rPr>
          <w:rFonts w:eastAsia="方正黑体_GBK"/>
          <w:kern w:val="0"/>
          <w:sz w:val="22"/>
          <w:szCs w:val="22"/>
        </w:rPr>
      </w:pPr>
      <w:r>
        <w:rPr>
          <w:rFonts w:eastAsia="方正黑体_GBK"/>
          <w:kern w:val="0"/>
          <w:szCs w:val="32"/>
        </w:rPr>
        <w:t>附件</w:t>
      </w:r>
      <w:r>
        <w:rPr>
          <w:rFonts w:hint="eastAsia" w:eastAsia="方正黑体_GBK"/>
          <w:kern w:val="0"/>
          <w:szCs w:val="32"/>
        </w:rPr>
        <w:t>2</w:t>
      </w:r>
    </w:p>
    <w:p>
      <w:pPr>
        <w:widowControl/>
        <w:adjustRightInd w:val="0"/>
        <w:snapToGrid w:val="0"/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摩托车电动车交通违法学习点学习流程</w:t>
      </w:r>
    </w:p>
    <w:p>
      <w:pPr>
        <w:widowControl/>
        <w:adjustRightInd w:val="0"/>
        <w:snapToGrid w:val="0"/>
        <w:spacing w:line="560" w:lineRule="exact"/>
        <w:jc w:val="left"/>
        <w:rPr>
          <w:rFonts w:eastAsia="黑体"/>
          <w:kern w:val="0"/>
          <w:sz w:val="22"/>
          <w:szCs w:val="22"/>
        </w:rPr>
      </w:pPr>
    </w:p>
    <w:p>
      <w:pPr>
        <w:widowControl/>
        <w:adjustRightInd w:val="0"/>
        <w:snapToGrid w:val="0"/>
        <w:spacing w:line="576" w:lineRule="exact"/>
        <w:ind w:firstLine="640" w:firstLineChars="200"/>
        <w:rPr>
          <w:rFonts w:eastAsia="方正黑体_GBK"/>
          <w:kern w:val="0"/>
          <w:szCs w:val="32"/>
        </w:rPr>
      </w:pPr>
      <w:r>
        <w:rPr>
          <w:rFonts w:eastAsia="方正黑体_GBK"/>
          <w:kern w:val="0"/>
          <w:szCs w:val="32"/>
        </w:rPr>
        <w:t>一、学习对象</w:t>
      </w:r>
    </w:p>
    <w:p>
      <w:pPr>
        <w:widowControl/>
        <w:adjustRightInd w:val="0"/>
        <w:snapToGrid w:val="0"/>
        <w:spacing w:line="576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实施了超员、违法载人行为的摩托车及电动车驾驶人。</w:t>
      </w:r>
    </w:p>
    <w:p>
      <w:pPr>
        <w:widowControl/>
        <w:adjustRightInd w:val="0"/>
        <w:snapToGrid w:val="0"/>
        <w:spacing w:line="576" w:lineRule="exact"/>
        <w:ind w:firstLine="640" w:firstLineChars="200"/>
        <w:rPr>
          <w:rFonts w:eastAsia="方正黑体_GBK"/>
          <w:kern w:val="0"/>
          <w:szCs w:val="32"/>
        </w:rPr>
      </w:pPr>
      <w:r>
        <w:rPr>
          <w:rFonts w:eastAsia="方正黑体_GBK"/>
          <w:kern w:val="0"/>
          <w:szCs w:val="32"/>
        </w:rPr>
        <w:t>二、学习步骤</w:t>
      </w:r>
    </w:p>
    <w:p>
      <w:pPr>
        <w:widowControl/>
        <w:adjustRightInd w:val="0"/>
        <w:snapToGrid w:val="0"/>
        <w:spacing w:line="576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（一）告知驾驶人学习劝导点学习要求与时长，对自愿参与学习的驾驶人进行登记（姓名、身份证号、违法原因、学习起始时间）。</w:t>
      </w:r>
    </w:p>
    <w:p>
      <w:pPr>
        <w:widowControl/>
        <w:adjustRightInd w:val="0"/>
        <w:snapToGrid w:val="0"/>
        <w:spacing w:line="576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（二）学习摩托车、电动车交通安全宣传展板、海报，发放宣传资料，观看警示教育片。</w:t>
      </w:r>
    </w:p>
    <w:p>
      <w:pPr>
        <w:widowControl/>
        <w:adjustRightInd w:val="0"/>
        <w:snapToGrid w:val="0"/>
        <w:spacing w:line="576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（三）现场开展交通安全宣传教育，组织学习人员抄写涉及摩托车、电动车的法律法规、安全规定。</w:t>
      </w:r>
    </w:p>
    <w:p>
      <w:pPr>
        <w:widowControl/>
        <w:adjustRightInd w:val="0"/>
        <w:snapToGrid w:val="0"/>
        <w:spacing w:line="576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（四）学习完毕签字确认。</w:t>
      </w:r>
    </w:p>
    <w:p>
      <w:pPr>
        <w:widowControl/>
        <w:adjustRightInd w:val="0"/>
        <w:snapToGrid w:val="0"/>
        <w:spacing w:line="576" w:lineRule="exact"/>
        <w:ind w:firstLine="640" w:firstLineChars="200"/>
        <w:rPr>
          <w:rFonts w:eastAsia="方正黑体_GBK"/>
          <w:kern w:val="0"/>
          <w:szCs w:val="32"/>
        </w:rPr>
      </w:pPr>
      <w:r>
        <w:rPr>
          <w:rFonts w:eastAsia="方正黑体_GBK"/>
          <w:kern w:val="0"/>
          <w:szCs w:val="32"/>
        </w:rPr>
        <w:t>三、学习要求</w:t>
      </w:r>
    </w:p>
    <w:p>
      <w:pPr>
        <w:widowControl/>
        <w:adjustRightInd w:val="0"/>
        <w:snapToGrid w:val="0"/>
        <w:spacing w:line="576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（一）学习劝导的目的是宣传普及道路交通安全法律法规，教育摩托车、电动车驾驶人提高法律意识、文明意识、安全意识，预防和减少交通事故。</w:t>
      </w:r>
    </w:p>
    <w:p>
      <w:pPr>
        <w:widowControl/>
        <w:adjustRightInd w:val="0"/>
        <w:snapToGrid w:val="0"/>
        <w:spacing w:line="576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（二）学习的视频、图文等宣传资料可以是交通安全法律法规，也可以使用辖区内涉及摩托车、电动车的事故案例。</w:t>
      </w:r>
    </w:p>
    <w:p>
      <w:pPr>
        <w:widowControl/>
        <w:adjustRightInd w:val="0"/>
        <w:snapToGrid w:val="0"/>
        <w:spacing w:line="576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（三）每次学习时长原则上不少于2小时，包括：1个小时的道路交通安全知识学习和1小时的义务交通安全宣传劝导实践（为参加学习的违法驾驶员选择距学习点近的劝导站开展劝导工作，并为其准备反光背心和劝导员红袖标）。</w:t>
      </w:r>
    </w:p>
    <w:p>
      <w:pPr>
        <w:widowControl/>
        <w:adjustRightInd w:val="0"/>
        <w:snapToGrid w:val="0"/>
        <w:spacing w:line="576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（四）集中学习应符合疫情防控的最新规定，并严格落实相关防范疫情的措施。</w:t>
      </w:r>
    </w:p>
    <w:p>
      <w:pPr>
        <w:widowControl/>
        <w:adjustRightInd w:val="0"/>
        <w:snapToGrid w:val="0"/>
        <w:spacing w:line="576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（五）学习劝导点要整齐规范，有序组织，文明用语，严禁因环境差乱、组织混乱、言行粗暴。</w:t>
      </w:r>
    </w:p>
    <w:p>
      <w:pPr>
        <w:widowControl/>
        <w:adjustRightInd w:val="0"/>
        <w:snapToGrid w:val="0"/>
        <w:spacing w:line="576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（六）严禁收取或变相收取停车费、学习费等费用。</w:t>
      </w:r>
    </w:p>
    <w:p>
      <w:pPr>
        <w:pStyle w:val="2"/>
        <w:ind w:firstLine="640" w:firstLineChars="200"/>
        <w:rPr>
          <w:rFonts w:hint="eastAsia"/>
        </w:rPr>
      </w:pPr>
      <w:r>
        <w:rPr>
          <w:rFonts w:eastAsia="方正仿宋_GBK"/>
          <w:kern w:val="0"/>
          <w:szCs w:val="32"/>
        </w:rPr>
        <w:t>（七）保障参加学习人员的安全。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65BC9"/>
    <w:rsid w:val="4436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spacing w:after="120"/>
    </w:pPr>
    <w:rPr>
      <w:rFonts w:ascii="仿宋_GB2312" w:hAnsi="Calibri" w:eastAsia="仿宋_GB2312"/>
      <w:kern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2023-01-12T03:05:00Z</dcterms:created>
  <dc:creator>user</dc:creator>
  <cp:lastModifiedBy>user</cp:lastModifiedBy>
  <dcterms:modified xsi:type="dcterms:W3CDTF">2023-01-12T03:05:41Z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