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right="0"/>
        <w:jc w:val="center"/>
        <w:textAlignment w:val="auto"/>
        <w:outlineLvl w:val="9"/>
        <w:rPr>
          <w:rFonts w:ascii="微软雅黑" w:hAnsi="微软雅黑" w:eastAsia="微软雅黑" w:cs="微软雅黑"/>
          <w:i w:val="0"/>
          <w:iCs w:val="0"/>
          <w:caps w:val="0"/>
          <w:color w:val="333333"/>
          <w:spacing w:val="0"/>
          <w:sz w:val="44"/>
          <w:szCs w:val="44"/>
        </w:rPr>
      </w:pPr>
      <w:bookmarkStart w:id="0" w:name="_GoBack"/>
      <w:bookmarkEnd w:id="0"/>
      <w:r>
        <w:rPr>
          <w:rFonts w:ascii="方正小标宋_GBK" w:hAnsi="方正小标宋_GBK" w:eastAsia="方正小标宋_GBK" w:cs="方正小标宋_GBK"/>
          <w:i w:val="0"/>
          <w:iCs w:val="0"/>
          <w:caps w:val="0"/>
          <w:color w:val="333333"/>
          <w:spacing w:val="0"/>
          <w:sz w:val="44"/>
          <w:szCs w:val="44"/>
          <w:shd w:val="clear" w:fill="FFFFFF"/>
        </w:rPr>
        <w:t>綦江区城乡低保办理服务指南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2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ascii="方正黑体_GBK" w:hAnsi="方正黑体_GBK" w:eastAsia="方正黑体_GBK" w:cs="方正黑体_GBK"/>
          <w:i w:val="0"/>
          <w:iCs w:val="0"/>
          <w:caps w:val="0"/>
          <w:color w:val="333333"/>
          <w:spacing w:val="0"/>
          <w:sz w:val="31"/>
          <w:szCs w:val="31"/>
          <w:shd w:val="clear" w:fill="FFFFFF"/>
        </w:rPr>
        <w:t> </w:t>
      </w:r>
      <w:r>
        <w:rPr>
          <w:rFonts w:hint="eastAsia" w:ascii="方正黑体_GBK" w:hAnsi="方正黑体_GBK" w:eastAsia="方正黑体_GBK" w:cs="方正黑体_GBK"/>
          <w:i w:val="0"/>
          <w:iCs w:val="0"/>
          <w:caps w:val="0"/>
          <w:color w:val="333333"/>
          <w:spacing w:val="0"/>
          <w:sz w:val="32"/>
          <w:szCs w:val="32"/>
          <w:shd w:val="clear" w:fill="FFFFFF"/>
        </w:rPr>
        <w:t>一、事项名称</w:t>
      </w:r>
      <w:r>
        <w:rPr>
          <w:rFonts w:ascii="方正仿宋_GBK" w:hAnsi="方正仿宋_GBK" w:eastAsia="方正仿宋_GBK" w:cs="方正仿宋_GBK"/>
          <w:i w:val="0"/>
          <w:iCs w:val="0"/>
          <w:caps w:val="0"/>
          <w:color w:val="333333"/>
          <w:spacing w:val="0"/>
          <w:sz w:val="32"/>
          <w:szCs w:val="32"/>
          <w:shd w:val="clear" w:fill="FFFFFF"/>
        </w:rPr>
        <w:t>：城乡低保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二、办理依据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Times New Roman" w:hAnsi="Times New Roman" w:eastAsia="微软雅黑" w:cs="Times New Roman"/>
          <w:i w:val="0"/>
          <w:iCs w:val="0"/>
          <w:caps w:val="0"/>
          <w:color w:val="333333"/>
          <w:spacing w:val="0"/>
          <w:sz w:val="32"/>
          <w:szCs w:val="32"/>
          <w:shd w:val="clear" w:fill="FFFFFF"/>
          <w:lang w:val="en-US" w:eastAsia="zh-CN"/>
        </w:rPr>
        <w:t>.</w:t>
      </w:r>
      <w:r>
        <w:rPr>
          <w:rFonts w:hint="eastAsia" w:ascii="方正仿宋_GBK" w:hAnsi="方正仿宋_GBK" w:eastAsia="方正仿宋_GBK" w:cs="方正仿宋_GBK"/>
          <w:i w:val="0"/>
          <w:iCs w:val="0"/>
          <w:caps w:val="0"/>
          <w:color w:val="000000"/>
          <w:spacing w:val="0"/>
          <w:sz w:val="32"/>
          <w:szCs w:val="32"/>
          <w:shd w:val="clear" w:fill="FFFFFF"/>
        </w:rPr>
        <w:t>《重庆市城乡居民最低生活保障条例》</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《重庆市最低生活保障条件认定办法（修订）》渝府办发〔</w:t>
      </w:r>
      <w:r>
        <w:rPr>
          <w:rFonts w:hint="default" w:ascii="Times New Roman" w:hAnsi="Times New Roman" w:eastAsia="微软雅黑" w:cs="Times New Roman"/>
          <w:i w:val="0"/>
          <w:iCs w:val="0"/>
          <w:caps w:val="0"/>
          <w:color w:val="000000"/>
          <w:spacing w:val="0"/>
          <w:sz w:val="32"/>
          <w:szCs w:val="32"/>
          <w:shd w:val="clear" w:fill="FFFFFF"/>
        </w:rPr>
        <w:t>2017</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33</w:t>
      </w:r>
      <w:r>
        <w:rPr>
          <w:rFonts w:hint="eastAsia" w:ascii="方正仿宋_GBK" w:hAnsi="方正仿宋_GBK" w:eastAsia="方正仿宋_GBK" w:cs="方正仿宋_GBK"/>
          <w:i w:val="0"/>
          <w:iCs w:val="0"/>
          <w:caps w:val="0"/>
          <w:color w:val="000000"/>
          <w:spacing w:val="0"/>
          <w:sz w:val="32"/>
          <w:szCs w:val="32"/>
          <w:shd w:val="clear" w:fill="FFFFFF"/>
        </w:rPr>
        <w:t>号</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《重庆市最低生活保障申请审批规程》和《重庆市最低生活保障动态管理规范》</w:t>
      </w:r>
      <w:r>
        <w:rPr>
          <w:rFonts w:hint="eastAsia" w:ascii="方正仿宋_GBK" w:hAnsi="方正仿宋_GBK" w:eastAsia="方正仿宋_GBK" w:cs="方正仿宋_GBK"/>
          <w:i w:val="0"/>
          <w:iCs w:val="0"/>
          <w:caps w:val="0"/>
          <w:color w:val="000000"/>
          <w:spacing w:val="0"/>
          <w:sz w:val="32"/>
          <w:szCs w:val="32"/>
          <w:shd w:val="clear" w:fill="FFFFFF"/>
        </w:rPr>
        <w:t>（渝民发〔</w:t>
      </w:r>
      <w:r>
        <w:rPr>
          <w:rFonts w:hint="default" w:ascii="Times New Roman" w:hAnsi="Times New Roman" w:eastAsia="微软雅黑" w:cs="Times New Roman"/>
          <w:i w:val="0"/>
          <w:iCs w:val="0"/>
          <w:caps w:val="0"/>
          <w:color w:val="000000"/>
          <w:spacing w:val="0"/>
          <w:sz w:val="32"/>
          <w:szCs w:val="32"/>
          <w:shd w:val="clear" w:fill="FFFFFF"/>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80</w:t>
      </w:r>
      <w:r>
        <w:rPr>
          <w:rFonts w:hint="eastAsia" w:ascii="方正仿宋_GBK" w:hAnsi="方正仿宋_GBK" w:eastAsia="方正仿宋_GBK" w:cs="方正仿宋_GBK"/>
          <w:i w:val="0"/>
          <w:iCs w:val="0"/>
          <w:caps w:val="0"/>
          <w:color w:val="000000"/>
          <w:spacing w:val="0"/>
          <w:sz w:val="32"/>
          <w:szCs w:val="32"/>
          <w:shd w:val="clear" w:fill="FFFFFF"/>
        </w:rPr>
        <w:t>号）</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三、受理单位及办理地点：</w:t>
      </w:r>
      <w:r>
        <w:rPr>
          <w:rFonts w:hint="eastAsia" w:ascii="方正仿宋_GBK" w:hAnsi="方正仿宋_GBK" w:eastAsia="方正仿宋_GBK" w:cs="方正仿宋_GBK"/>
          <w:i w:val="0"/>
          <w:iCs w:val="0"/>
          <w:caps w:val="0"/>
          <w:color w:val="333333"/>
          <w:spacing w:val="0"/>
          <w:sz w:val="32"/>
          <w:szCs w:val="32"/>
          <w:shd w:val="clear" w:fill="FFFFFF"/>
        </w:rPr>
        <w:t>申请人户籍所在地街道民政办。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四、申请对象：</w:t>
      </w:r>
      <w:r>
        <w:rPr>
          <w:rFonts w:hint="eastAsia" w:ascii="方正仿宋_GBK" w:hAnsi="方正仿宋_GBK" w:eastAsia="方正仿宋_GBK" w:cs="方正仿宋_GBK"/>
          <w:i w:val="0"/>
          <w:iCs w:val="0"/>
          <w:caps w:val="0"/>
          <w:color w:val="333333"/>
          <w:spacing w:val="0"/>
          <w:sz w:val="32"/>
          <w:szCs w:val="32"/>
          <w:shd w:val="clear" w:fill="FFFFFF"/>
        </w:rPr>
        <w:t>本</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街道</w:t>
      </w:r>
      <w:r>
        <w:rPr>
          <w:rFonts w:hint="eastAsia" w:ascii="方正仿宋_GBK" w:hAnsi="方正仿宋_GBK" w:eastAsia="方正仿宋_GBK" w:cs="方正仿宋_GBK"/>
          <w:i w:val="0"/>
          <w:iCs w:val="0"/>
          <w:caps w:val="0"/>
          <w:color w:val="333333"/>
          <w:spacing w:val="0"/>
          <w:sz w:val="32"/>
          <w:szCs w:val="32"/>
          <w:shd w:val="clear" w:fill="FFFFFF"/>
        </w:rPr>
        <w:t>户籍居民。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五、申请条件：</w:t>
      </w:r>
      <w:r>
        <w:rPr>
          <w:rFonts w:hint="eastAsia" w:ascii="方正仿宋_GBK" w:hAnsi="方正仿宋_GBK" w:eastAsia="方正仿宋_GBK" w:cs="方正仿宋_GBK"/>
          <w:i w:val="0"/>
          <w:iCs w:val="0"/>
          <w:caps w:val="0"/>
          <w:color w:val="000000"/>
          <w:spacing w:val="0"/>
          <w:sz w:val="32"/>
          <w:szCs w:val="32"/>
          <w:shd w:val="clear" w:fill="FFFFFF"/>
        </w:rPr>
        <w:t>符合《重庆市最低生活保障条件认定办法（修订）》（渝府办发〔</w:t>
      </w:r>
      <w:r>
        <w:rPr>
          <w:rFonts w:hint="default" w:ascii="Times New Roman" w:hAnsi="Times New Roman" w:eastAsia="微软雅黑" w:cs="Times New Roman"/>
          <w:i w:val="0"/>
          <w:iCs w:val="0"/>
          <w:caps w:val="0"/>
          <w:color w:val="000000"/>
          <w:spacing w:val="0"/>
          <w:sz w:val="32"/>
          <w:szCs w:val="32"/>
          <w:shd w:val="clear" w:fill="FFFFFF"/>
        </w:rPr>
        <w:t>2017</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33</w:t>
      </w:r>
      <w:r>
        <w:rPr>
          <w:rFonts w:hint="eastAsia" w:ascii="方正仿宋_GBK" w:hAnsi="方正仿宋_GBK" w:eastAsia="方正仿宋_GBK" w:cs="方正仿宋_GBK"/>
          <w:i w:val="0"/>
          <w:iCs w:val="0"/>
          <w:caps w:val="0"/>
          <w:color w:val="000000"/>
          <w:spacing w:val="0"/>
          <w:sz w:val="32"/>
          <w:szCs w:val="32"/>
          <w:shd w:val="clear" w:fill="FFFFFF"/>
        </w:rPr>
        <w:t>号）规定的条件</w:t>
      </w:r>
      <w:r>
        <w:rPr>
          <w:rFonts w:hint="default" w:ascii="Times New Roman" w:hAnsi="Times New Roman" w:eastAsia="微软雅黑" w:cs="Times New Roman"/>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主要包括家庭成员、家庭收入、家庭财产、家庭消费支出四个方面</w:t>
      </w:r>
      <w:r>
        <w:rPr>
          <w:rFonts w:hint="default" w:ascii="Times New Roman" w:hAnsi="Times New Roman" w:eastAsia="微软雅黑" w:cs="Times New Roman"/>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，可以按程序申请低保。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六、申请材料 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申请对象应当提供的申请资料包括：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最低生活保障申请书和手写申请书各一份；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居民户口簿、居民身份证复印件、居住证复印件；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重庆市社会救助家庭经济状况信息核查认定授权书、风险提示函、委托授权书；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家庭收入（含子女家庭收入）相关有效证明材料；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结（离）婚证及协议书、判决书、调解书复印件；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方正仿宋_GBK" w:hAnsi="方正仿宋_GBK" w:eastAsia="方正仿宋_GBK" w:cs="方正仿宋_GBK"/>
          <w:i w:val="0"/>
          <w:iCs w:val="0"/>
          <w:caps w:val="0"/>
          <w:color w:val="000000"/>
          <w:spacing w:val="0"/>
          <w:sz w:val="32"/>
          <w:szCs w:val="32"/>
          <w:shd w:val="clear" w:fill="FFFFFF"/>
        </w:rPr>
        <w:t>房屋产权证、土地承包经营权证复印件；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方正仿宋_GBK" w:hAnsi="方正仿宋_GBK" w:eastAsia="方正仿宋_GBK" w:cs="方正仿宋_GBK"/>
          <w:i w:val="0"/>
          <w:iCs w:val="0"/>
          <w:caps w:val="0"/>
          <w:color w:val="000000"/>
          <w:spacing w:val="0"/>
          <w:sz w:val="32"/>
          <w:szCs w:val="32"/>
          <w:shd w:val="clear" w:fill="FFFFFF"/>
        </w:rPr>
        <w:t>重病、慢病提供两年内县级以上医疗机构出具的疾病诊断证明、半年内县级以上医疗机构出具的出院证明及医疗费用结算凭证（或有效发票）；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方正仿宋_GBK" w:hAnsi="方正仿宋_GBK" w:eastAsia="方正仿宋_GBK" w:cs="方正仿宋_GBK"/>
          <w:i w:val="0"/>
          <w:iCs w:val="0"/>
          <w:caps w:val="0"/>
          <w:color w:val="000000"/>
          <w:spacing w:val="0"/>
          <w:sz w:val="32"/>
          <w:szCs w:val="32"/>
          <w:shd w:val="clear" w:fill="FFFFFF"/>
        </w:rPr>
        <w:t>在校生证明；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9.</w:t>
      </w:r>
      <w:r>
        <w:rPr>
          <w:rFonts w:hint="eastAsia" w:ascii="方正仿宋_GBK" w:hAnsi="方正仿宋_GBK" w:eastAsia="方正仿宋_GBK" w:cs="方正仿宋_GBK"/>
          <w:i w:val="0"/>
          <w:iCs w:val="0"/>
          <w:caps w:val="0"/>
          <w:color w:val="000000"/>
          <w:spacing w:val="0"/>
          <w:sz w:val="32"/>
          <w:szCs w:val="32"/>
          <w:shd w:val="clear" w:fill="FFFFFF"/>
        </w:rPr>
        <w:t>有效残疾证复印件；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方正仿宋_GBK" w:hAnsi="方正仿宋_GBK" w:eastAsia="方正仿宋_GBK" w:cs="方正仿宋_GBK"/>
          <w:i w:val="0"/>
          <w:iCs w:val="0"/>
          <w:caps w:val="0"/>
          <w:color w:val="000000"/>
          <w:spacing w:val="0"/>
          <w:sz w:val="32"/>
          <w:szCs w:val="32"/>
          <w:shd w:val="clear" w:fill="FFFFFF"/>
        </w:rPr>
        <w:t>申请人有效银行账号复印件；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11.</w:t>
      </w:r>
      <w:r>
        <w:rPr>
          <w:rFonts w:hint="eastAsia" w:ascii="方正仿宋_GBK" w:hAnsi="方正仿宋_GBK" w:eastAsia="方正仿宋_GBK" w:cs="方正仿宋_GBK"/>
          <w:i w:val="0"/>
          <w:iCs w:val="0"/>
          <w:caps w:val="0"/>
          <w:color w:val="000000"/>
          <w:spacing w:val="0"/>
          <w:sz w:val="32"/>
          <w:szCs w:val="32"/>
          <w:shd w:val="clear" w:fill="FFFFFF"/>
        </w:rPr>
        <w:t>城乡低保对象权利义务告知书和承诺书；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方正仿宋_GBK" w:hAnsi="方正仿宋_GBK" w:eastAsia="方正仿宋_GBK" w:cs="方正仿宋_GBK"/>
          <w:i w:val="0"/>
          <w:iCs w:val="0"/>
          <w:caps w:val="0"/>
          <w:color w:val="000000"/>
          <w:spacing w:val="0"/>
          <w:sz w:val="32"/>
          <w:szCs w:val="32"/>
          <w:shd w:val="clear" w:fill="FFFFFF"/>
        </w:rPr>
        <w:t>其他相关有效证明材料。</w:t>
      </w:r>
      <w:r>
        <w:rPr>
          <w:rFonts w:hint="default" w:ascii="Times New Roman" w:hAnsi="Times New Roman" w:eastAsia="微软雅黑" w:cs="Times New Roman"/>
          <w:i w:val="0"/>
          <w:iCs w:val="0"/>
          <w:caps w:val="0"/>
          <w:color w:val="333333"/>
          <w:spacing w:val="0"/>
          <w:sz w:val="32"/>
          <w:szCs w:val="32"/>
          <w:shd w:val="clear" w:fill="FFFFFF"/>
        </w:rPr>
        <w:t>       </w:t>
      </w:r>
      <w:r>
        <w:rPr>
          <w:rFonts w:hint="eastAsia" w:ascii="微软雅黑" w:hAnsi="微软雅黑" w:eastAsia="微软雅黑" w:cs="微软雅黑"/>
          <w:i w:val="0"/>
          <w:iCs w:val="0"/>
          <w:caps w:val="0"/>
          <w:color w:val="333333"/>
          <w:spacing w:val="0"/>
          <w:sz w:val="32"/>
          <w:szCs w:val="32"/>
          <w:shd w:val="clear" w:fill="FFFFFF"/>
        </w:rPr>
        <w:t>　</w:t>
      </w:r>
      <w:r>
        <w:rPr>
          <w:rFonts w:hint="default" w:ascii="Times New Roman" w:hAnsi="Times New Roman" w:eastAsia="微软雅黑" w:cs="Times New Roman"/>
          <w:i w:val="0"/>
          <w:iCs w:val="0"/>
          <w:caps w:val="0"/>
          <w:color w:val="333333"/>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七、办理流程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申请：申请人携带申请材料到户籍所在地的街道办事处民政窗口提出申请。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受理：材料齐备的，出具受理通知书；材料不齐备的，一次性告知，并出具补正告知书。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核查：街道办事处在村民委员会、居民委员会的协助下，组织驻村（居）干部和村（居）社会救助工作人员对申请人家庭经济状况和实际生活情况逐一进行调查核实。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评议：街道办事处根据申请家庭的多少和分布情况，采取镇（街道）集中、分片组织、逐村逐居等方式，组织开展群众评议，对申请人家庭收入、财产和消费支出情况的真实性进行评议。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审核：街道办事处完成审核，将拟纳入和不纳入保障的家庭相关信息通过街道办事处和村民委员会、居民委员会在村（居）务公开栏公示</w:t>
      </w:r>
      <w:r>
        <w:rPr>
          <w:rFonts w:hint="default" w:ascii="Times New Roman" w:hAnsi="Times New Roman" w:eastAsia="微软雅黑" w:cs="Times New Roman"/>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日。并将初审意见上报区民政局审批。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审批：区民政局评审后，对符合条件的在审批表上签字盖章，下发低保审批结果通知书；对不符合条件的，下发低保审批决定书，通过街道办事处书面告知申请人并说明理由。街道办事处将批准的低保对象长期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发放低保证和低保金：街道办事处把《重庆市城乡居民最低生活保障金领取证》发放到低保户。低保金从批准的当月起按月发放。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八、城乡低保标准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城市居民最低生活保障标准为每人每月</w:t>
      </w:r>
      <w:r>
        <w:rPr>
          <w:rFonts w:hint="eastAsia" w:ascii="Times New Roman" w:hAnsi="Times New Roman" w:eastAsia="微软雅黑" w:cs="Times New Roman"/>
          <w:i w:val="0"/>
          <w:iCs w:val="0"/>
          <w:caps w:val="0"/>
          <w:color w:val="333333"/>
          <w:spacing w:val="0"/>
          <w:sz w:val="32"/>
          <w:szCs w:val="32"/>
          <w:shd w:val="clear" w:fill="FFFFFF"/>
          <w:lang w:val="en-US" w:eastAsia="zh-CN"/>
        </w:rPr>
        <w:t>717</w:t>
      </w:r>
      <w:r>
        <w:rPr>
          <w:rFonts w:hint="eastAsia" w:ascii="方正仿宋_GBK" w:hAnsi="方正仿宋_GBK" w:eastAsia="方正仿宋_GBK" w:cs="方正仿宋_GBK"/>
          <w:i w:val="0"/>
          <w:iCs w:val="0"/>
          <w:caps w:val="0"/>
          <w:color w:val="333333"/>
          <w:spacing w:val="0"/>
          <w:sz w:val="32"/>
          <w:szCs w:val="32"/>
          <w:shd w:val="clear" w:fill="FFFFFF"/>
        </w:rPr>
        <w:t>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农村居民最低生活保障标准为每人每月</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Times New Roman" w:hAnsi="Times New Roman" w:eastAsia="微软雅黑" w:cs="Times New Roman"/>
          <w:i w:val="0"/>
          <w:iCs w:val="0"/>
          <w:caps w:val="0"/>
          <w:color w:val="333333"/>
          <w:spacing w:val="0"/>
          <w:sz w:val="32"/>
          <w:szCs w:val="32"/>
          <w:shd w:val="clear" w:fill="FFFFFF"/>
          <w:lang w:val="en-US" w:eastAsia="zh-CN"/>
        </w:rPr>
        <w:t>81</w:t>
      </w:r>
      <w:r>
        <w:rPr>
          <w:rFonts w:hint="eastAsia" w:ascii="方正仿宋_GBK" w:hAnsi="方正仿宋_GBK" w:eastAsia="方正仿宋_GBK" w:cs="方正仿宋_GBK"/>
          <w:i w:val="0"/>
          <w:iCs w:val="0"/>
          <w:caps w:val="0"/>
          <w:color w:val="333333"/>
          <w:spacing w:val="0"/>
          <w:sz w:val="32"/>
          <w:szCs w:val="32"/>
          <w:shd w:val="clear" w:fill="FFFFFF"/>
        </w:rPr>
        <w:t>元。</w:t>
      </w:r>
    </w:p>
    <w:p>
      <w:pPr>
        <w:keepNext w:val="0"/>
        <w:keepLines w:val="0"/>
        <w:pageBreakBefore w:val="0"/>
        <w:widowControl w:val="0"/>
        <w:kinsoku/>
        <w:wordWrap/>
        <w:overflowPunct w:val="0"/>
        <w:topLinePunct w:val="0"/>
        <w:autoSpaceDE/>
        <w:autoSpaceDN/>
        <w:bidi w:val="0"/>
        <w:snapToGrid w:val="0"/>
        <w:spacing w:line="576" w:lineRule="exact"/>
        <w:ind w:firstLine="640" w:firstLineChars="200"/>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九、办理时间：</w:t>
      </w:r>
      <w:r>
        <w:rPr>
          <w:rFonts w:hint="eastAsia" w:ascii="方正仿宋_GBK" w:hAnsi="方正仿宋_GBK" w:eastAsia="方正仿宋_GBK" w:cs="方正仿宋_GBK"/>
          <w:i w:val="0"/>
          <w:iCs w:val="0"/>
          <w:caps w:val="0"/>
          <w:color w:val="333333"/>
          <w:spacing w:val="0"/>
          <w:sz w:val="32"/>
          <w:szCs w:val="32"/>
          <w:shd w:val="clear" w:fill="FFFFFF"/>
          <w:lang w:eastAsia="zh-CN"/>
        </w:rPr>
        <w:t>请填写本街镇办理时间，注明</w:t>
      </w:r>
      <w:r>
        <w:rPr>
          <w:rFonts w:hint="eastAsia" w:ascii="方正仿宋_GBK" w:hAnsi="方正仿宋_GBK" w:eastAsia="方正仿宋_GBK" w:cs="方正仿宋_GBK"/>
          <w:i w:val="0"/>
          <w:iCs w:val="0"/>
          <w:caps w:val="0"/>
          <w:color w:val="333333"/>
          <w:spacing w:val="0"/>
          <w:sz w:val="32"/>
          <w:szCs w:val="32"/>
          <w:shd w:val="clear" w:fill="FFFFFF"/>
        </w:rPr>
        <w:t>星期一至星期五工作日（法定节假日除外），上午</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9:00-12:00</w:t>
      </w:r>
      <w:r>
        <w:rPr>
          <w:rFonts w:hint="eastAsia" w:ascii="方正仿宋_GBK" w:hAnsi="方正仿宋_GBK" w:eastAsia="方正仿宋_GBK" w:cs="方正仿宋_GBK"/>
          <w:i w:val="0"/>
          <w:iCs w:val="0"/>
          <w:caps w:val="0"/>
          <w:color w:val="333333"/>
          <w:spacing w:val="0"/>
          <w:sz w:val="32"/>
          <w:szCs w:val="32"/>
          <w:shd w:val="clear" w:fill="FFFFFF"/>
        </w:rPr>
        <w:t>，下午</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13:30-17:00。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十、办理时限：</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keepNext w:val="0"/>
        <w:keepLines w:val="0"/>
        <w:pageBreakBefore w:val="0"/>
        <w:widowControl w:val="0"/>
        <w:kinsoku w:val="0"/>
        <w:wordWrap/>
        <w:overflowPunct w:val="0"/>
        <w:topLinePunct w:val="0"/>
        <w:autoSpaceDE w:val="0"/>
        <w:autoSpaceDN w:val="0"/>
        <w:bidi w:val="0"/>
        <w:adjustRightInd/>
        <w:snapToGrid/>
        <w:spacing w:line="576" w:lineRule="exact"/>
        <w:ind w:left="0" w:leftChars="0" w:firstLine="640" w:firstLineChars="200"/>
        <w:jc w:val="both"/>
        <w:textAlignment w:val="auto"/>
        <w:outlineLvl w:val="9"/>
        <w:rPr>
          <w:rFonts w:hint="default"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rPr>
        <w:t>十一、咨询电话</w:t>
      </w:r>
      <w:r>
        <w:rPr>
          <w:rFonts w:hint="eastAsia" w:ascii="方正黑体_GBK" w:hAnsi="方正黑体_GBK" w:eastAsia="方正黑体_GBK" w:cs="方正黑体_GBK"/>
          <w:i w:val="0"/>
          <w:iCs w:val="0"/>
          <w:caps w:val="0"/>
          <w:color w:val="333333"/>
          <w:spacing w:val="0"/>
          <w:sz w:val="32"/>
          <w:szCs w:val="32"/>
          <w:shd w:val="clear" w:fill="FFFFFF"/>
          <w:lang w:eastAsia="zh-CN"/>
        </w:rPr>
        <w:t>及地址</w:t>
      </w:r>
      <w:r>
        <w:rPr>
          <w:rFonts w:hint="eastAsia" w:ascii="方正黑体_GBK" w:hAnsi="方正黑体_GBK" w:eastAsia="方正黑体_GBK" w:cs="方正黑体_GBK"/>
          <w:i w:val="0"/>
          <w:iCs w:val="0"/>
          <w:caps w:val="0"/>
          <w:color w:val="333333"/>
          <w:spacing w:val="0"/>
          <w:sz w:val="32"/>
          <w:szCs w:val="32"/>
          <w:shd w:val="clear" w:fill="FFFFFF"/>
        </w:rPr>
        <w:t>：</w:t>
      </w:r>
      <w:r>
        <w:rPr>
          <w:rFonts w:hint="eastAsia" w:ascii="方正仿宋_GBK" w:hAnsi="方正仿宋_GBK" w:eastAsia="方正仿宋_GBK" w:cs="方正仿宋_GBK"/>
          <w:sz w:val="32"/>
          <w:szCs w:val="32"/>
          <w:lang w:val="en-US" w:eastAsia="zh-CN"/>
        </w:rPr>
        <w:t>023-</w:t>
      </w:r>
      <w:r>
        <w:rPr>
          <w:rFonts w:hint="eastAsia" w:ascii="方正仿宋_GBK" w:hAnsi="方正仿宋_GBK" w:eastAsia="方正仿宋_GBK" w:cs="方正仿宋_GBK"/>
          <w:kern w:val="2"/>
          <w:sz w:val="32"/>
          <w:szCs w:val="32"/>
          <w:lang w:val="en-US" w:eastAsia="zh-CN" w:bidi="ar-SA"/>
        </w:rPr>
        <w:t>85880322，</w:t>
      </w:r>
      <w:r>
        <w:rPr>
          <w:rFonts w:hint="eastAsia" w:ascii="方正黑体_GBK" w:hAnsi="方正黑体_GBK" w:eastAsia="方正黑体_GBK" w:cs="方正黑体_GBK"/>
          <w:i w:val="0"/>
          <w:iCs w:val="0"/>
          <w:caps w:val="0"/>
          <w:color w:val="333333"/>
          <w:spacing w:val="0"/>
          <w:sz w:val="32"/>
          <w:szCs w:val="32"/>
          <w:shd w:val="clear" w:fill="FFFFFF"/>
          <w:lang w:eastAsia="zh-CN"/>
        </w:rPr>
        <w:t>重庆市綦江区通惠大道9号附4号</w:t>
      </w:r>
      <w:r>
        <w:rPr>
          <w:rFonts w:hint="eastAsia" w:ascii="方正黑体_GBK" w:hAnsi="方正黑体_GBK" w:eastAsia="方正黑体_GBK" w:cs="方正黑体_GBK"/>
          <w:i w:val="0"/>
          <w:iCs w:val="0"/>
          <w:caps w:val="0"/>
          <w:color w:val="333333"/>
          <w:spacing w:val="0"/>
          <w:sz w:val="32"/>
          <w:szCs w:val="32"/>
          <w:shd w:val="clear" w:fill="FFFFFF"/>
          <w:lang w:val="en-US" w:eastAsia="zh-CN"/>
        </w:rPr>
        <w:t>文龙街道公共服务中心</w:t>
      </w:r>
      <w:r>
        <w:rPr>
          <w:rFonts w:hint="eastAsia" w:ascii="方正黑体_GBK" w:hAnsi="方正黑体_GBK" w:eastAsia="方正黑体_GBK" w:cs="方正黑体_GBK"/>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right="0"/>
        <w:jc w:val="both"/>
        <w:textAlignment w:val="auto"/>
        <w:rPr>
          <w:rFonts w:hint="eastAsia" w:ascii="方正黑体_GBK" w:hAnsi="方正黑体_GBK" w:eastAsia="方正黑体_GBK" w:cs="方正黑体_GBK"/>
          <w:i w:val="0"/>
          <w:iCs w:val="0"/>
          <w:caps w:val="0"/>
          <w:color w:val="333333"/>
          <w:spacing w:val="0"/>
          <w:sz w:val="32"/>
          <w:szCs w:val="32"/>
          <w:shd w:val="clear" w:fill="FFFFFF"/>
          <w:lang w:eastAsia="zh-CN"/>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NjkwZWJlNzIxZjAyZTYyNzllMDhlM2E3NTY4MGQifQ=="/>
  </w:docVars>
  <w:rsids>
    <w:rsidRoot w:val="03AB4474"/>
    <w:rsid w:val="03AB4474"/>
    <w:rsid w:val="2BFA7463"/>
    <w:rsid w:val="4FBB06B6"/>
    <w:rsid w:val="7E4E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1173</Words>
  <Characters>1254</Characters>
  <Lines>0</Lines>
  <Paragraphs>0</Paragraphs>
  <TotalTime>2</TotalTime>
  <ScaleCrop>false</ScaleCrop>
  <LinksUpToDate>false</LinksUpToDate>
  <CharactersWithSpaces>1256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2023-02-09T06:19:00Z</dcterms:created>
  <dc:creator>坚强的麻麻</dc:creator>
  <cp:lastModifiedBy>＿Untouchable°</cp:lastModifiedBy>
  <dcterms:modified xsi:type="dcterms:W3CDTF">2023-02-09T06:24:03Z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060C26922FC04E0C908F1017C46DFC92</vt:lpwstr>
  </property>
</Properties>
</file>