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綦江区通惠街道办事处行政执法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音像记录管理制度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center"/>
        <w:textAlignment w:val="auto"/>
        <w:rPr>
          <w:rFonts w:ascii="socialshare" w:hAnsi="socialshare" w:eastAsia="socialshare" w:cs="socialshare"/>
          <w:i w:val="0"/>
          <w:iCs w:val="0"/>
          <w:caps w:val="0"/>
          <w:color w:val="949494"/>
          <w:spacing w:val="0"/>
          <w:sz w:val="24"/>
          <w:szCs w:val="24"/>
        </w:rPr>
      </w:pP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7F7F7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7F7F7"/>
          <w:lang w:val="en-US" w:eastAsia="zh-CN" w:bidi="ar"/>
        </w:rPr>
        <w:instrText xml:space="preserve"> HYPERLINK "http://service.weibo.com/share/share.php?url=http://www.yk.gov.cn/art/2020/12/9/art_1229190720_1712224.html&amp;title=%E6%B0%B8%E5%BA%B7%E5%B8%82%E8%A5%BF%E5%9F%8E%E8%A1%97%E9%81%93%E5%8A%9E%E4%BA%8B%E5%A4%84%E8%A1%8C%E6%94%BF%E6%89%A7%E6%B3%95%E9%9F%B3%E5%83%8F%E8%AE%B0%E5%BD%95%E7%AE%A1%E7%90%86%E5%88%B6%E5%BA%A6&amp;pic=&amp;appkey=" \t "http://www.yk.gov.cn/art/2020/12/9/_blank"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7F7F7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7F7F7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7F7F7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7F7F7"/>
          <w:lang w:val="en-US" w:eastAsia="zh-CN" w:bidi="ar"/>
        </w:rPr>
        <w:instrText xml:space="preserve"> HYPERLINK "javascript:;"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7F7F7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7F7F7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7F7F7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7F7F7"/>
          <w:lang w:val="en-US" w:eastAsia="zh-CN" w:bidi="ar"/>
        </w:rPr>
        <w:instrText xml:space="preserve"> HYPERLINK "http://sns.qzone.qq.com/cgi-bin/qzshare/cgi_qzshare_onekey?url=http://www.yk.gov.cn/art/2020/12/9/art_1229190720_1712224.html&amp;title=%E6%B0%B8%E5%BA%B7%E5%B8%82%E8%A5%BF%E5%9F%8E%E8%A1%97%E9%81%93%E5%8A%9E%E4%BA%8B%E5%A4%84%E8%A1%8C%E6%94%BF%E6%89%A7%E6%B3%95%E9%9F%B3%E5%83%8F%E8%AE%B0%E5%BD%95%E7%AE%A1%E7%90%86%E5%88%B6%E5%BA%A6&amp;desc=&amp;summary=&amp;site=%E6%B0%B8%E5%BA%B7%E5%B8%82%E8%A5%BF%E5%9F%8E%E8%A1%97%E9%81%93%E5%8A%9E%E4%BA%8B%E5%A4%84%E8%A1%8C%E6%94%BF%E6%89%A7%E6%B3%95%E9%9F%B3%E5%83%8F%E8%AE%B0%E5%BD%95%E7%AE%A1%E7%90%86%E5%88%B6%E5%BA%A6" \t "http://www.yk.gov.cn/art/2020/12/9/_blank"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7F7F7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24"/>
          <w:szCs w:val="24"/>
          <w:u w:val="none"/>
          <w:bdr w:val="none" w:color="auto" w:sz="0" w:space="0"/>
          <w:shd w:val="clear" w:fill="F7F7F7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第一条 为进一步加强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行政执法工作，规范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  <w:t>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行政执法全过程音像记录工作，结合工作实际，制定本制度。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第二条 行政执法音像记录应遵循同步摄录、集中管理、规范归档、严格保密的原则，确保视听资料的全面、客观、合法、有效。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 执法全过程音像记录应反映执法活动现场的地点、时间、场景、参与人员、违法违规行为等。录制内容应当重点摄录以下内容：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（一）能反映当事人名称、概貌的标志性建筑；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（二）执法人员向当事人出具执法证件及告知当事人权利和义务；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（三）涉嫌违法现场状况；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（四）对当事人进行询问过程；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（五）当事人在现场检查记录或相关执法文书上签署姓名和意见时；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（六）实施行政处罚简易程序容易引起争议时；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（七）以留置送达方式将执法文书留置在当事人的收发部门或者住所时；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（八）其他应当采取音像记录的情况。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 执法全过程音像记录非因技术原因不得中止录制或断续录制，不得任意选择取舍或者事后补录。因设备故障、损坏，天气情况恶劣或者电量、存储空间不足，检查场所变化等客观原因而中止记录的，重新开始记录时应当对中断原因进行语音说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 行政执法音像记录资料，由承办机构统一存储和保管并明确专人负责。并按照案件名称、当事人姓名或单位名称、记录日期及存储日期等项目分类进行存储。任何人员不得对原始音像记录进行删节、修改。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 音像记录制作完成后，行政执法人员不得私自保存，应当在24小时内移交至本单位管理人员，统一存储和保管。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 按照《中华人民共和国档案法》规定进行归档保存，行政执法音像资料的存储期限与文字材料保管时间一致。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  行政执法全过程记录涉及国家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秘密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、商业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秘密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和个人信息的，应当予以保密，任何人不得擅自传播，不得用于执法活动以外的目的。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条 本制度自印发之日起施行。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           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2560" w:firstLineChars="8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MzE2OGM1NjFjMDJmODRiNGU3ODJmZmNjNjg0NzAifQ=="/>
  </w:docVars>
  <w:rsids>
    <w:rsidRoot w:val="2A8B3726"/>
    <w:rsid w:val="2A8B3726"/>
    <w:rsid w:val="3EE4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2024-03-04T08:10:00Z</dcterms:created>
  <dc:creator>WPS_1494943047</dc:creator>
  <cp:lastModifiedBy>WPS_1494943047</cp:lastModifiedBy>
  <cp:lastPrinted>2024-03-04T08:16:19Z</cp:lastPrinted>
  <dcterms:modified xsi:type="dcterms:W3CDTF">2024-03-04T08:17:18Z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245DFD2B5B244774A99BE8A375C88958_11</vt:lpwstr>
  </property>
</Properties>
</file>