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华文中宋" w:eastAsia="方正小标宋_GBK" w:cs="华文中宋"/>
          <w:kern w:val="2"/>
          <w:sz w:val="44"/>
          <w:szCs w:val="44"/>
          <w:lang w:val="en-US" w:eastAsia="zh-CN" w:bidi="ar-SA"/>
        </w:rPr>
      </w:pPr>
      <w:r>
        <w:rPr>
          <w:rFonts w:hint="eastAsia" w:ascii="方正小标宋_GBK" w:hAnsi="华文中宋" w:eastAsia="方正小标宋_GBK" w:cs="华文中宋"/>
          <w:kern w:val="2"/>
          <w:sz w:val="44"/>
          <w:szCs w:val="44"/>
          <w:lang w:val="en-US" w:eastAsia="zh-CN" w:bidi="ar-SA"/>
        </w:rPr>
        <w:t>重庆市綦江区隆盛镇人民政府（本级）2023年度决算公开说明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i w:val="0"/>
          <w:caps w:val="0"/>
          <w:color w:val="333333"/>
          <w:spacing w:val="0"/>
          <w:sz w:val="31"/>
          <w:szCs w:val="31"/>
          <w:shd w:val="clear" w:color="auto" w:fill="FFFFFF"/>
        </w:rPr>
        <w:t>1.执行本级人民代表大会决议以及上级国家行政机关的决定和命令；</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2.执行全镇的社会和经济发展计划、预算，管理本辖区内的经济、教育、科技、文化、卫生、体育事业和财政、民政、治安、人民调解、安全生产监督管理、移民开发、计划生育等行政工作；</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3.保护社会主义的全民所有财产和劳动群众集体所有财产，保护公民私人所有的合法财产，维护社会秩序，保障公民的人身权利、民主权利和其他权利；</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4.保护各种经济组织的合法权益；</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5.贯彻执行党和国家的民族宗教政策，保障少数民族的权利和尊重少数民族的风俗习惯，尊重民族宗教信仰；</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6.保障宪法和法律赋予妇女的男女平等、婚姻自由等各项权利；</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7.办理上级人民政府交办的其他事项。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镇人民政府。下属 8个二级预算单位，分别是：重庆市綦江区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镇人民政府（本级）、重庆市綦江区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镇农业服务中心、重庆市綦江区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镇文化服务中心、重庆市綦江区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镇劳动就业和社会保障服务所、重庆市綦江区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镇退役军人服务站、重庆市綦江区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镇综合行政执法大队、重庆市綦江区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镇建设环保服务中心、重庆市綦江区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镇产业发展服务中心。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558" w:afterAutospacing="0" w:line="576" w:lineRule="exact"/>
        <w:ind w:right="0" w:firstLine="310" w:firstLineChars="100"/>
        <w:jc w:val="left"/>
        <w:textAlignment w:val="auto"/>
        <w:rPr>
          <w:rFonts w:hint="default" w:ascii="方正仿宋_GBK" w:hAnsi="方正仿宋_GBK" w:eastAsia="方正仿宋_GBK" w:cs="方正仿宋_GBK"/>
          <w:i w:val="0"/>
          <w:caps w:val="0"/>
          <w:color w:val="333333"/>
          <w:spacing w:val="0"/>
          <w:sz w:val="31"/>
          <w:szCs w:val="31"/>
          <w:shd w:val="clear" w:color="auto" w:fill="FFFFFF"/>
        </w:rPr>
      </w:pPr>
      <w:r>
        <w:rPr>
          <w:rFonts w:hint="eastAsia" w:ascii="方正仿宋_GBK" w:hAnsi="方正仿宋_GBK" w:eastAsia="方正仿宋_GBK" w:cs="方正仿宋_GBK"/>
          <w:i w:val="0"/>
          <w:caps w:val="0"/>
          <w:color w:val="333333"/>
          <w:spacing w:val="0"/>
          <w:sz w:val="31"/>
          <w:szCs w:val="31"/>
          <w:shd w:val="clear" w:color="auto" w:fill="FFFFFF"/>
        </w:rPr>
        <w:t>下设10个综合办事机构，分别是：党政办公室、党群工作办公室、人大办公室、经济发展办公室、民政和社会事务办公室、平安建设办公室、规划建设管理环保办公室、财政办公室、应急管理办公室、综合行政执法办公室。</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2023年度收入总计3052.04万元，支出总计</w:t>
      </w:r>
      <w:r>
        <w:rPr>
          <w:rFonts w:ascii="方正仿宋_GBK" w:hAnsi="方正仿宋_GBK" w:eastAsia="方正仿宋_GBK" w:cs="方正仿宋_GBK"/>
          <w:sz w:val="32"/>
          <w:szCs w:val="32"/>
        </w:rPr>
        <w:t>3052.04</w:t>
      </w:r>
      <w:r>
        <w:rPr>
          <w:rFonts w:ascii="方正仿宋_GBK" w:hAnsi="方正仿宋_GBK" w:eastAsia="方正仿宋_GBK" w:cs="方正仿宋_GBK"/>
          <w:sz w:val="32"/>
          <w:szCs w:val="32"/>
          <w:shd w:val="clear" w:color="auto" w:fill="FFFFFF"/>
        </w:rPr>
        <w:t>万元。收支较上年决算数减少126.63万元，下降3.98%，主要原因是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上级财政预算减少，以及人员变动，人员有所减少。人员经费和公用经费预算减</w:t>
      </w:r>
      <w:r>
        <w:rPr>
          <w:rFonts w:hint="eastAsia" w:ascii="方正仿宋_GBK" w:hAnsi="方正仿宋_GBK" w:eastAsia="方正仿宋_GBK" w:cs="方正仿宋_GBK"/>
          <w:i w:val="0"/>
          <w:caps w:val="0"/>
          <w:color w:val="333333"/>
          <w:spacing w:val="0"/>
          <w:sz w:val="31"/>
          <w:szCs w:val="31"/>
          <w:shd w:val="clear" w:color="auto" w:fill="FFFFFF"/>
          <w:lang w:eastAsia="zh-CN"/>
        </w:rPr>
        <w:t>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2023年度收入合计3022.70万元，较上年决算数减少35.82万元，下降1.17%，主要原因是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3022.70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29.34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3052.04</w:t>
      </w:r>
      <w:r>
        <w:rPr>
          <w:rFonts w:ascii="方正仿宋_GBK" w:hAnsi="方正仿宋_GBK" w:eastAsia="方正仿宋_GBK" w:cs="方正仿宋_GBK"/>
          <w:sz w:val="32"/>
          <w:szCs w:val="32"/>
          <w:shd w:val="clear" w:color="auto" w:fill="FFFFFF"/>
        </w:rPr>
        <w:t>万元，较上年决算数减少126.63万元，下降3.98%，主要原因是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840.86</w:t>
      </w:r>
      <w:r>
        <w:rPr>
          <w:rFonts w:ascii="方正仿宋_GBK" w:hAnsi="方正仿宋_GBK" w:eastAsia="方正仿宋_GBK" w:cs="方正仿宋_GBK"/>
          <w:sz w:val="32"/>
          <w:szCs w:val="32"/>
          <w:shd w:val="clear" w:color="auto" w:fill="FFFFFF"/>
        </w:rPr>
        <w:t>万元，占27.55%；项目支出</w:t>
      </w:r>
      <w:r>
        <w:rPr>
          <w:rFonts w:ascii="方正仿宋_GBK" w:hAnsi="方正仿宋_GBK" w:eastAsia="方正仿宋_GBK" w:cs="方正仿宋_GBK"/>
          <w:sz w:val="32"/>
          <w:szCs w:val="32"/>
        </w:rPr>
        <w:t>2211.18</w:t>
      </w:r>
      <w:r>
        <w:rPr>
          <w:rFonts w:ascii="方正仿宋_GBK" w:hAnsi="方正仿宋_GBK" w:eastAsia="方正仿宋_GBK" w:cs="方正仿宋_GBK"/>
          <w:sz w:val="32"/>
          <w:szCs w:val="32"/>
          <w:shd w:val="clear" w:color="auto" w:fill="FFFFFF"/>
        </w:rPr>
        <w:t>万元，占72.45%；经营支出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2023年度财政拨款收、支总计3052.04万元。与2022年相比，财政拨款收、支总计各减少126.63万元，下降3.98%。主要原因是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2750.99</w:t>
      </w:r>
      <w:r>
        <w:rPr>
          <w:rFonts w:ascii="方正仿宋_GBK" w:hAnsi="方正仿宋_GBK" w:eastAsia="方正仿宋_GBK" w:cs="方正仿宋_GBK"/>
          <w:sz w:val="32"/>
          <w:szCs w:val="32"/>
          <w:shd w:val="clear" w:color="auto" w:fill="FFFFFF"/>
        </w:rPr>
        <w:t>万元，较上年决算数减少201.62万元，下降6.83%。主要原因是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较年初预算数增加799.83万元，增长40.99%。主要原因是</w:t>
      </w:r>
      <w:r>
        <w:rPr>
          <w:rFonts w:hint="default" w:ascii="Times New Roman" w:hAnsi="Times New Roman" w:eastAsia="方正仿宋_GBK" w:cs="Times New Roman"/>
          <w:color w:val="333333"/>
          <w:sz w:val="32"/>
          <w:szCs w:val="32"/>
          <w:shd w:val="clear" w:color="auto" w:fill="FFFFFF"/>
        </w:rPr>
        <w:t>上级专收入多项补助属于非常年性收入变化大，年初无法预测</w:t>
      </w:r>
      <w:r>
        <w:rPr>
          <w:rFonts w:hint="eastAsia" w:ascii="Times New Roman" w:hAnsi="Times New Roman" w:eastAsia="方正仿宋_GBK" w:cs="Times New Roman"/>
          <w:color w:val="333333"/>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29.34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Times New Roman" w:hAnsi="Times New Roman" w:eastAsia="方正仿宋_GBK" w:cs="Times New Roman"/>
          <w:color w:val="333333"/>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2780.33</w:t>
      </w:r>
      <w:r>
        <w:rPr>
          <w:rFonts w:ascii="方正仿宋_GBK" w:hAnsi="方正仿宋_GBK" w:eastAsia="方正仿宋_GBK" w:cs="方正仿宋_GBK"/>
          <w:sz w:val="32"/>
          <w:szCs w:val="32"/>
          <w:shd w:val="clear" w:color="auto" w:fill="FFFFFF"/>
        </w:rPr>
        <w:t>万元，较上年决算数减少292.43万元，下降9.52%。主要原因是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较年初预算数增加829.17万元，增长42.50%。主要原因是</w:t>
      </w:r>
      <w:r>
        <w:rPr>
          <w:rFonts w:hint="default" w:ascii="Times New Roman" w:hAnsi="Times New Roman" w:eastAsia="方正仿宋_GBK" w:cs="Times New Roman"/>
          <w:color w:val="333333"/>
          <w:sz w:val="32"/>
          <w:szCs w:val="32"/>
          <w:shd w:val="clear" w:color="auto" w:fill="FFFFFF"/>
        </w:rPr>
        <w:t>上级专收入多项补助属于非常年性收入变化大，年初无法预测</w:t>
      </w:r>
      <w:r>
        <w:rPr>
          <w:rFonts w:hint="eastAsia" w:ascii="Times New Roman" w:hAnsi="Times New Roman" w:eastAsia="方正仿宋_GBK" w:cs="Times New Roman"/>
          <w:color w:val="333333"/>
          <w:sz w:val="32"/>
          <w:szCs w:val="32"/>
          <w:shd w:val="clear" w:color="auto" w:fill="FFFFFF"/>
          <w:lang w:val="en-US" w:eastAsia="zh-CN"/>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880.23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31.66</w:t>
      </w:r>
      <w:r>
        <w:rPr>
          <w:rFonts w:ascii="方正仿宋_GBK" w:hAnsi="方正仿宋_GBK" w:eastAsia="方正仿宋_GBK" w:cs="方正仿宋_GBK"/>
          <w:sz w:val="32"/>
          <w:szCs w:val="32"/>
          <w:shd w:val="clear" w:color="auto" w:fill="FFFFFF"/>
        </w:rPr>
        <w:t>%，较年初预算数增加46.55万元，增长5.58%，主要原因是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人员职务职级晋升，工资</w:t>
      </w:r>
      <w:r>
        <w:rPr>
          <w:rFonts w:hint="eastAsia" w:ascii="方正仿宋_GBK" w:hAnsi="方正仿宋_GBK" w:eastAsia="方正仿宋_GBK" w:cs="方正仿宋_GBK"/>
          <w:sz w:val="32"/>
          <w:szCs w:val="32"/>
          <w:shd w:val="clear" w:color="auto" w:fill="FFFFFF"/>
          <w:lang w:eastAsia="zh-CN"/>
        </w:rPr>
        <w:t>待遇提高</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）公共安全支出53.62万元，占1.93%，较年初预算数增加53.62万元，增长100.00%，主要原因是平安及法治建设</w:t>
      </w:r>
      <w:r>
        <w:rPr>
          <w:rFonts w:hint="eastAsia" w:ascii="方正仿宋_GBK" w:hAnsi="方正仿宋_GBK" w:eastAsia="方正仿宋_GBK" w:cs="方正仿宋_GBK"/>
          <w:sz w:val="32"/>
          <w:szCs w:val="32"/>
          <w:shd w:val="clear" w:color="auto" w:fill="FFFFFF"/>
          <w:lang w:eastAsia="zh-CN"/>
        </w:rPr>
        <w:t>相关工作有所增加。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%，较年初预算数增加16.00万元，增长100.00%，</w:t>
      </w:r>
      <w:r>
        <w:rPr>
          <w:rFonts w:hint="eastAsia" w:ascii="方正仿宋_GBK" w:hAnsi="方正仿宋_GBK" w:eastAsia="方正仿宋_GBK" w:cs="方正仿宋_GBK"/>
          <w:i w:val="0"/>
          <w:caps w:val="0"/>
          <w:color w:val="333333"/>
          <w:spacing w:val="0"/>
          <w:sz w:val="31"/>
          <w:szCs w:val="31"/>
          <w:shd w:val="clear" w:color="auto" w:fill="FFFFFF"/>
        </w:rPr>
        <w:t>主要原因是文化体育类相关项目增加。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223.25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8.03</w:t>
      </w:r>
      <w:r>
        <w:rPr>
          <w:rFonts w:ascii="方正仿宋_GBK" w:hAnsi="方正仿宋_GBK" w:eastAsia="方正仿宋_GBK" w:cs="方正仿宋_GBK"/>
          <w:sz w:val="32"/>
          <w:szCs w:val="32"/>
          <w:shd w:val="clear" w:color="auto" w:fill="FFFFFF"/>
        </w:rPr>
        <w:t>%，较年初预算数减少19.48万元，下降8.03%，</w:t>
      </w:r>
      <w:r>
        <w:rPr>
          <w:rFonts w:hint="eastAsia" w:ascii="方正仿宋_GBK" w:hAnsi="方正仿宋_GBK" w:eastAsia="方正仿宋_GBK" w:cs="方正仿宋_GBK"/>
          <w:i w:val="0"/>
          <w:caps w:val="0"/>
          <w:color w:val="333333"/>
          <w:spacing w:val="0"/>
          <w:sz w:val="31"/>
          <w:szCs w:val="31"/>
          <w:shd w:val="clear" w:color="auto" w:fill="FFFFFF"/>
        </w:rPr>
        <w:t>主要原因是人员变动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，职工缴纳社保支出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%，较年初预算数减少0.40万元，下降1.15%，主要原因是</w:t>
      </w:r>
      <w:r>
        <w:rPr>
          <w:rFonts w:hint="eastAsia" w:ascii="方正仿宋_GBK" w:hAnsi="方正仿宋_GBK" w:eastAsia="方正仿宋_GBK" w:cs="方正仿宋_GBK"/>
          <w:i w:val="0"/>
          <w:caps w:val="0"/>
          <w:color w:val="333333"/>
          <w:spacing w:val="0"/>
          <w:sz w:val="31"/>
          <w:szCs w:val="31"/>
          <w:shd w:val="clear" w:color="auto" w:fill="FFFFFF"/>
        </w:rPr>
        <w:t>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w:t>
      </w:r>
      <w:r>
        <w:rPr>
          <w:rFonts w:hint="eastAsia" w:ascii="方正仿宋_GBK" w:hAnsi="方正仿宋_GBK" w:eastAsia="方正仿宋_GBK" w:cs="方正仿宋_GBK"/>
          <w:i w:val="0"/>
          <w:caps w:val="0"/>
          <w:color w:val="333333"/>
          <w:spacing w:val="0"/>
          <w:sz w:val="31"/>
          <w:szCs w:val="31"/>
          <w:shd w:val="clear" w:color="auto" w:fill="FFFFFF"/>
          <w:lang w:eastAsia="zh-CN"/>
        </w:rPr>
        <w:t>医</w:t>
      </w:r>
      <w:r>
        <w:rPr>
          <w:rFonts w:hint="eastAsia" w:ascii="方正仿宋_GBK" w:hAnsi="方正仿宋_GBK" w:eastAsia="方正仿宋_GBK" w:cs="方正仿宋_GBK"/>
          <w:i w:val="0"/>
          <w:caps w:val="0"/>
          <w:color w:val="333333"/>
          <w:spacing w:val="0"/>
          <w:sz w:val="31"/>
          <w:szCs w:val="31"/>
          <w:shd w:val="clear" w:color="auto" w:fill="FFFFFF"/>
        </w:rPr>
        <w:t>保支出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%，较年初预算数增加22.08万元，增长100.00%，主要原因是污水管网建设工程</w:t>
      </w:r>
      <w:r>
        <w:rPr>
          <w:rFonts w:hint="eastAsia" w:ascii="方正仿宋_GBK" w:hAnsi="方正仿宋_GBK" w:eastAsia="方正仿宋_GBK" w:cs="方正仿宋_GBK"/>
          <w:sz w:val="32"/>
          <w:szCs w:val="32"/>
          <w:shd w:val="clear" w:color="auto" w:fill="FFFFFF"/>
          <w:lang w:eastAsia="zh-CN"/>
        </w:rPr>
        <w:t>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138.36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4.98</w:t>
      </w:r>
      <w:r>
        <w:rPr>
          <w:rFonts w:ascii="方正仿宋_GBK" w:hAnsi="方正仿宋_GBK" w:eastAsia="方正仿宋_GBK" w:cs="方正仿宋_GBK"/>
          <w:sz w:val="32"/>
          <w:szCs w:val="32"/>
          <w:shd w:val="clear" w:color="auto" w:fill="FFFFFF"/>
        </w:rPr>
        <w:t>%，较年初预算数增加9.36万元，增长7.26%，</w:t>
      </w:r>
      <w:r>
        <w:rPr>
          <w:rFonts w:hint="eastAsia" w:ascii="方正仿宋_GBK" w:hAnsi="方正仿宋_GBK" w:eastAsia="方正仿宋_GBK" w:cs="方正仿宋_GBK"/>
          <w:i w:val="0"/>
          <w:caps w:val="0"/>
          <w:color w:val="333333"/>
          <w:spacing w:val="0"/>
          <w:sz w:val="31"/>
          <w:szCs w:val="31"/>
          <w:shd w:val="clear" w:color="auto" w:fill="FFFFFF"/>
        </w:rPr>
        <w:t>主要原因是城乡</w:t>
      </w:r>
      <w:r>
        <w:rPr>
          <w:rFonts w:hint="eastAsia" w:ascii="方正仿宋_GBK" w:hAnsi="方正仿宋_GBK" w:eastAsia="方正仿宋_GBK" w:cs="方正仿宋_GBK"/>
          <w:sz w:val="32"/>
          <w:szCs w:val="32"/>
          <w:shd w:val="clear" w:color="auto" w:fill="FFFFFF"/>
        </w:rPr>
        <w:t>社区</w:t>
      </w:r>
      <w:r>
        <w:rPr>
          <w:rFonts w:ascii="方正仿宋_GBK" w:hAnsi="方正仿宋_GBK" w:eastAsia="方正仿宋_GBK" w:cs="方正仿宋_GBK"/>
          <w:sz w:val="32"/>
          <w:szCs w:val="32"/>
          <w:shd w:val="clear" w:color="auto" w:fill="FFFFFF"/>
        </w:rPr>
        <w:t>清扫保洁</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1300.29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46.77</w:t>
      </w:r>
      <w:r>
        <w:rPr>
          <w:rFonts w:ascii="方正仿宋_GBK" w:hAnsi="方正仿宋_GBK" w:eastAsia="方正仿宋_GBK" w:cs="方正仿宋_GBK"/>
          <w:sz w:val="32"/>
          <w:szCs w:val="32"/>
          <w:shd w:val="clear" w:color="auto" w:fill="FFFFFF"/>
        </w:rPr>
        <w:t>%，较年初预算数增加644.09万元，增长98.15%，主要原因是</w:t>
      </w:r>
      <w:r>
        <w:rPr>
          <w:rFonts w:hint="eastAsia" w:ascii="方正仿宋_GBK" w:hAnsi="方正仿宋_GBK" w:eastAsia="方正仿宋_GBK" w:cs="方正仿宋_GBK"/>
          <w:sz w:val="32"/>
          <w:szCs w:val="32"/>
          <w:shd w:val="clear" w:color="auto" w:fill="FFFFFF"/>
          <w:lang w:eastAsia="zh-CN"/>
        </w:rPr>
        <w:t>促进</w:t>
      </w:r>
      <w:r>
        <w:rPr>
          <w:rFonts w:ascii="方正仿宋_GBK" w:hAnsi="方正仿宋_GBK" w:eastAsia="方正仿宋_GBK" w:cs="方正仿宋_GBK"/>
          <w:sz w:val="32"/>
          <w:szCs w:val="32"/>
          <w:shd w:val="clear" w:color="auto" w:fill="FFFFFF"/>
        </w:rPr>
        <w:t>产业发展</w:t>
      </w:r>
      <w:r>
        <w:rPr>
          <w:rFonts w:hint="eastAsia" w:ascii="方正仿宋_GBK" w:hAnsi="方正仿宋_GBK" w:eastAsia="方正仿宋_GBK" w:cs="方正仿宋_GBK"/>
          <w:sz w:val="32"/>
          <w:szCs w:val="32"/>
          <w:shd w:val="clear" w:color="auto" w:fill="FFFFFF"/>
          <w:lang w:eastAsia="zh-CN"/>
        </w:rPr>
        <w:t>相关项目增加。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%，较年初预算数增加18.02万元，增长100.00%，主要原因是</w:t>
      </w:r>
      <w:r>
        <w:rPr>
          <w:rFonts w:hint="eastAsia" w:ascii="方正仿宋_GBK" w:hAnsi="方正仿宋_GBK" w:eastAsia="方正仿宋_GBK" w:cs="方正仿宋_GBK"/>
          <w:sz w:val="32"/>
          <w:szCs w:val="32"/>
          <w:shd w:val="clear" w:color="auto" w:fill="FFFFFF"/>
          <w:lang w:eastAsia="zh-CN"/>
        </w:rPr>
        <w:t>农村公路养护项目增加。</w:t>
      </w:r>
    </w:p>
    <w:p>
      <w:pPr>
        <w:pStyle w:val="6"/>
        <w:shd w:val="clear" w:color="auto" w:fill="FFFFFF"/>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自然资源海洋气象等支出1.32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%，较年初预算数增加1.32万元，增长100.00</w:t>
      </w:r>
      <w:r>
        <w:rPr>
          <w:rFonts w:ascii="方正仿宋_GBK" w:hAnsi="方正仿宋_GBK" w:eastAsia="方正仿宋_GBK" w:cs="方正仿宋_GBK"/>
          <w:sz w:val="32"/>
          <w:szCs w:val="32"/>
        </w:rPr>
        <w:t>%，主要原因是地质灾害防治</w:t>
      </w:r>
      <w:r>
        <w:rPr>
          <w:rFonts w:hint="eastAsia" w:ascii="方正仿宋_GBK" w:hAnsi="方正仿宋_GBK" w:eastAsia="方正仿宋_GBK" w:cs="方正仿宋_GBK"/>
          <w:sz w:val="32"/>
          <w:szCs w:val="32"/>
          <w:lang w:eastAsia="zh-CN"/>
        </w:rPr>
        <w:t>项目增加。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住房保障支出42.91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1.54</w:t>
      </w:r>
      <w:r>
        <w:rPr>
          <w:rFonts w:ascii="方正仿宋_GBK" w:hAnsi="方正仿宋_GBK" w:eastAsia="方正仿宋_GBK" w:cs="方正仿宋_GBK"/>
          <w:sz w:val="32"/>
          <w:szCs w:val="32"/>
          <w:shd w:val="clear" w:color="auto" w:fill="FFFFFF"/>
        </w:rPr>
        <w:t>%，较年初预算数减少11.83万元，下降21.61%，主要原因是</w:t>
      </w:r>
      <w:r>
        <w:rPr>
          <w:rFonts w:hint="eastAsia" w:ascii="方正仿宋_GBK" w:hAnsi="方正仿宋_GBK" w:eastAsia="方正仿宋_GBK" w:cs="方正仿宋_GBK"/>
          <w:i w:val="0"/>
          <w:caps w:val="0"/>
          <w:color w:val="333333"/>
          <w:spacing w:val="0"/>
          <w:sz w:val="31"/>
          <w:szCs w:val="31"/>
          <w:shd w:val="clear" w:color="auto" w:fill="FFFFFF"/>
        </w:rPr>
        <w:t>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w:t>
      </w:r>
      <w:r>
        <w:rPr>
          <w:rFonts w:hint="eastAsia" w:ascii="方正仿宋_GBK" w:hAnsi="方正仿宋_GBK" w:eastAsia="方正仿宋_GBK" w:cs="方正仿宋_GBK"/>
          <w:i w:val="0"/>
          <w:caps w:val="0"/>
          <w:color w:val="333333"/>
          <w:spacing w:val="0"/>
          <w:sz w:val="31"/>
          <w:szCs w:val="31"/>
          <w:shd w:val="clear" w:color="auto" w:fill="FFFFFF"/>
          <w:lang w:eastAsia="zh-CN"/>
        </w:rPr>
        <w:t>住房公积金</w:t>
      </w:r>
      <w:r>
        <w:rPr>
          <w:rFonts w:hint="eastAsia" w:ascii="方正仿宋_GBK" w:hAnsi="方正仿宋_GBK" w:eastAsia="方正仿宋_GBK" w:cs="方正仿宋_GBK"/>
          <w:i w:val="0"/>
          <w:caps w:val="0"/>
          <w:color w:val="333333"/>
          <w:spacing w:val="0"/>
          <w:sz w:val="31"/>
          <w:szCs w:val="31"/>
          <w:shd w:val="clear" w:color="auto" w:fill="FFFFFF"/>
        </w:rPr>
        <w:t>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灾害防治及应急</w:t>
      </w:r>
      <w:r>
        <w:rPr>
          <w:rFonts w:hint="eastAsia" w:ascii="方正仿宋_GBK" w:hAnsi="方正仿宋_GBK" w:eastAsia="方正仿宋_GBK" w:cs="方正仿宋_GBK"/>
          <w:sz w:val="32"/>
          <w:szCs w:val="32"/>
          <w:shd w:val="clear" w:color="auto" w:fill="FFFFFF"/>
          <w:lang w:val="en-US" w:eastAsia="zh-CN" w:bidi="ar-SA"/>
        </w:rPr>
        <w:t>管理支出49.83万元，占1.79%，较年初预算数增加49.83万元，增长100.00%，主要原因是自然灾害救灾防治和补助项目增加。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840.86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686.26</w:t>
      </w:r>
      <w:r>
        <w:rPr>
          <w:rFonts w:ascii="方正仿宋_GBK" w:hAnsi="方正仿宋_GBK" w:eastAsia="方正仿宋_GBK" w:cs="方正仿宋_GBK"/>
          <w:sz w:val="32"/>
          <w:szCs w:val="32"/>
          <w:shd w:val="clear" w:color="auto" w:fill="FFFFFF"/>
        </w:rPr>
        <w:t>万元，较上年决算数减少139.33万元，下降16.88%，主要原因是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方正仿宋_GBK" w:hAnsi="方正仿宋_GBK" w:eastAsia="方正仿宋_GBK" w:cs="方正仿宋_GBK"/>
          <w:i w:val="0"/>
          <w:caps w:val="0"/>
          <w:color w:val="333333"/>
          <w:spacing w:val="0"/>
          <w:sz w:val="31"/>
          <w:szCs w:val="31"/>
          <w:shd w:val="clear" w:color="auto" w:fill="FFFFFF"/>
        </w:rPr>
        <w:t>职工工资福利、缴纳社保、公积金减少。人员经费用途主要包括发放职工工资福利、缴纳社保、公积金等。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154.60</w:t>
      </w:r>
      <w:r>
        <w:rPr>
          <w:rFonts w:ascii="方正仿宋_GBK" w:hAnsi="方正仿宋_GBK" w:eastAsia="方正仿宋_GBK" w:cs="方正仿宋_GBK"/>
          <w:sz w:val="32"/>
          <w:szCs w:val="32"/>
          <w:shd w:val="clear" w:color="auto" w:fill="FFFFFF"/>
        </w:rPr>
        <w:t>万元，较上年决算数减少2.06万元，下降1.31%，</w:t>
      </w:r>
      <w:r>
        <w:rPr>
          <w:rFonts w:hint="default" w:ascii="Times New Roman" w:hAnsi="Times New Roman" w:eastAsia="方正仿宋_GBK" w:cs="Times New Roman"/>
          <w:color w:val="333333"/>
          <w:sz w:val="32"/>
          <w:szCs w:val="32"/>
          <w:shd w:val="clear" w:color="auto" w:fill="FFFFFF"/>
        </w:rPr>
        <w:t>主要原因是主要原因是严格落实中央厉行节约要求</w:t>
      </w:r>
      <w:r>
        <w:rPr>
          <w:rFonts w:hint="default" w:ascii="Times New Roman" w:hAnsi="Times New Roman" w:eastAsia="方正仿宋_GBK" w:cs="Times New Roman"/>
          <w:color w:val="333333"/>
          <w:sz w:val="32"/>
          <w:szCs w:val="32"/>
          <w:shd w:val="clear" w:color="auto" w:fill="FFFFFF"/>
          <w:lang w:eastAsia="zh-CN"/>
        </w:rPr>
        <w:t>，</w:t>
      </w:r>
      <w:r>
        <w:rPr>
          <w:rFonts w:hint="eastAsia" w:ascii="Times New Roman" w:hAnsi="Times New Roman" w:eastAsia="方正仿宋_GBK" w:cs="Times New Roman"/>
          <w:color w:val="333333"/>
          <w:sz w:val="32"/>
          <w:szCs w:val="32"/>
          <w:shd w:val="clear" w:color="auto" w:fill="FFFFFF"/>
          <w:lang w:eastAsia="zh-CN"/>
        </w:rPr>
        <w:t>节俭办公。</w:t>
      </w:r>
      <w:r>
        <w:rPr>
          <w:rFonts w:hint="default" w:ascii="Times New Roman" w:hAnsi="Times New Roman" w:eastAsia="方正仿宋_GBK" w:cs="Times New Roman"/>
          <w:color w:val="333333"/>
          <w:sz w:val="32"/>
          <w:szCs w:val="32"/>
          <w:shd w:val="clear" w:color="auto" w:fill="FFFFFF"/>
        </w:rPr>
        <w:t>公用经费用途主要包括办公费、印刷费、差旅费、租赁费、会议费、培训费等运转开支。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271.70</w:t>
      </w:r>
      <w:r>
        <w:rPr>
          <w:rFonts w:ascii="方正仿宋_GBK" w:hAnsi="方正仿宋_GBK" w:eastAsia="方正仿宋_GBK" w:cs="方正仿宋_GBK"/>
          <w:sz w:val="32"/>
          <w:szCs w:val="32"/>
          <w:shd w:val="clear" w:color="auto" w:fill="FFFFFF"/>
        </w:rPr>
        <w:t>万元，较上年决算数增加165.79万元，增长156.54%，主要原因是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水利，基础设施改造，地质灾害防治等</w:t>
      </w:r>
      <w:r>
        <w:rPr>
          <w:rFonts w:hint="eastAsia" w:ascii="方正仿宋_GBK" w:hAnsi="方正仿宋_GBK" w:eastAsia="方正仿宋_GBK" w:cs="方正仿宋_GBK"/>
          <w:i w:val="0"/>
          <w:caps w:val="0"/>
          <w:color w:val="333333"/>
          <w:spacing w:val="0"/>
          <w:sz w:val="31"/>
          <w:szCs w:val="31"/>
          <w:shd w:val="clear" w:color="auto" w:fill="FFFFFF"/>
        </w:rPr>
        <w:t>政府性基金项目增加。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271.70</w:t>
      </w:r>
      <w:r>
        <w:rPr>
          <w:rFonts w:ascii="方正仿宋_GBK" w:hAnsi="方正仿宋_GBK" w:eastAsia="方正仿宋_GBK" w:cs="方正仿宋_GBK"/>
          <w:sz w:val="32"/>
          <w:szCs w:val="32"/>
          <w:shd w:val="clear" w:color="auto" w:fill="FFFFFF"/>
        </w:rPr>
        <w:t>万元，较上年决算数增加165.79万元，增长156.54%，主要原因是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水利，基础设施改造，地质灾害防治等</w:t>
      </w:r>
      <w:r>
        <w:rPr>
          <w:rFonts w:hint="eastAsia" w:ascii="方正仿宋_GBK" w:hAnsi="方正仿宋_GBK" w:eastAsia="方正仿宋_GBK" w:cs="方正仿宋_GBK"/>
          <w:i w:val="0"/>
          <w:caps w:val="0"/>
          <w:color w:val="333333"/>
          <w:spacing w:val="0"/>
          <w:sz w:val="31"/>
          <w:szCs w:val="31"/>
          <w:shd w:val="clear" w:color="auto" w:fill="FFFFFF"/>
        </w:rPr>
        <w:t>政府性基金项目增加。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11.33</w:t>
      </w:r>
      <w:r>
        <w:rPr>
          <w:rFonts w:ascii="方正仿宋_GBK" w:hAnsi="方正仿宋_GBK" w:eastAsia="方正仿宋_GBK" w:cs="方正仿宋_GBK"/>
          <w:sz w:val="32"/>
          <w:szCs w:val="32"/>
          <w:shd w:val="clear" w:color="auto" w:fill="FFFFFF"/>
        </w:rPr>
        <w:t>万元，较年初预算数减少9.77万元，下降46.30%，</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主要原因是严格落实中央厉行节约要求，从严控制公务接待规模和接待标准，严格执行公务用车有关规定。</w:t>
      </w:r>
      <w:r>
        <w:rPr>
          <w:rFonts w:ascii="方正仿宋_GBK" w:hAnsi="方正仿宋_GBK" w:eastAsia="方正仿宋_GBK" w:cs="方正仿宋_GBK"/>
          <w:sz w:val="32"/>
          <w:szCs w:val="32"/>
          <w:shd w:val="clear" w:color="auto" w:fill="FFFFFF"/>
        </w:rPr>
        <w:t>较上年支出数减少22.64万元，下降66.65%，</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主要原因是严格落实中央厉行节约要求，从严控制公务接待规模和接待标准，严格执行公务用车有关规定。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20" w:firstLineChars="200"/>
        <w:jc w:val="both"/>
        <w:rPr>
          <w:rFonts w:hint="eastAsia" w:ascii="方正仿宋_GBK" w:hAnsi="方正仿宋_GBK" w:eastAsia="方正仿宋_GBK" w:cs="方正仿宋_GBK"/>
          <w:i w:val="0"/>
          <w:caps w:val="0"/>
          <w:color w:val="333333"/>
          <w:spacing w:val="0"/>
          <w:sz w:val="31"/>
          <w:szCs w:val="31"/>
          <w:shd w:val="clear" w:color="auto" w:fill="FFFFFF"/>
        </w:rPr>
      </w:pPr>
      <w:r>
        <w:rPr>
          <w:rFonts w:hint="eastAsia" w:ascii="方正仿宋_GBK" w:hAnsi="方正仿宋_GBK" w:eastAsia="方正仿宋_GBK" w:cs="方正仿宋_GBK"/>
          <w:i w:val="0"/>
          <w:caps w:val="0"/>
          <w:color w:val="333333"/>
          <w:spacing w:val="0"/>
          <w:sz w:val="31"/>
          <w:szCs w:val="31"/>
          <w:shd w:val="clear" w:color="auto" w:fill="FFFFFF"/>
        </w:rPr>
        <w:t>2023年度无因公出国（境）费用。无公务车购置费</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ascii="方正仿宋_GBK" w:hAnsi="方正仿宋_GBK" w:eastAsia="方正仿宋_GBK" w:cs="方正仿宋_GBK"/>
          <w:sz w:val="32"/>
          <w:szCs w:val="32"/>
          <w:shd w:val="clear" w:color="auto" w:fill="FFFFFF"/>
        </w:rPr>
        <w:t>较上年支出数减少16.31万元，下降100.00%，主要</w:t>
      </w:r>
      <w:r>
        <w:rPr>
          <w:rFonts w:ascii="方正仿宋_GBK" w:hAnsi="方正仿宋_GBK" w:eastAsia="方正仿宋_GBK" w:cs="方正仿宋_GBK"/>
          <w:color w:val="000000" w:themeColor="text1"/>
          <w:sz w:val="32"/>
          <w:szCs w:val="32"/>
          <w:shd w:val="clear" w:color="auto" w:fill="FFFFFF"/>
        </w:rPr>
        <w:t>原因是</w:t>
      </w:r>
      <w:r>
        <w:rPr>
          <w:rFonts w:hint="eastAsia" w:ascii="方正仿宋_GBK" w:hAnsi="方正仿宋_GBK" w:eastAsia="方正仿宋_GBK" w:cs="方正仿宋_GBK"/>
          <w:color w:val="000000" w:themeColor="text1"/>
          <w:sz w:val="32"/>
          <w:szCs w:val="32"/>
          <w:shd w:val="clear" w:color="auto" w:fill="FFFFFF"/>
          <w:lang w:eastAsia="zh-CN"/>
        </w:rPr>
        <w:t>无公务用车购置计划。</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11.03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i w:val="0"/>
          <w:caps w:val="0"/>
          <w:color w:val="333333"/>
          <w:spacing w:val="0"/>
          <w:sz w:val="31"/>
          <w:szCs w:val="31"/>
          <w:shd w:val="clear" w:color="auto" w:fill="FFFFFF"/>
        </w:rPr>
        <w:t>公务车维修费、保险费、油费、洗车费等。</w:t>
      </w:r>
      <w:r>
        <w:rPr>
          <w:rFonts w:ascii="方正仿宋_GBK" w:hAnsi="方正仿宋_GBK" w:eastAsia="方正仿宋_GBK" w:cs="方正仿宋_GBK"/>
          <w:sz w:val="32"/>
          <w:szCs w:val="32"/>
          <w:shd w:val="clear" w:color="auto" w:fill="FFFFFF"/>
        </w:rPr>
        <w:t>费用支出较年初预算数减少8.47万元，下降43.44%，</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方正仿宋_GBK" w:hAnsi="方正仿宋_GBK" w:eastAsia="方正仿宋_GBK" w:cs="方正仿宋_GBK"/>
          <w:i w:val="0"/>
          <w:caps w:val="0"/>
          <w:color w:val="333333"/>
          <w:spacing w:val="0"/>
          <w:sz w:val="31"/>
          <w:szCs w:val="31"/>
          <w:shd w:val="clear" w:color="auto" w:fill="FFFFFF"/>
        </w:rPr>
        <w:t>严格执行公务用车有关规定。</w:t>
      </w:r>
      <w:r>
        <w:rPr>
          <w:rFonts w:ascii="方正仿宋_GBK" w:hAnsi="方正仿宋_GBK" w:eastAsia="方正仿宋_GBK" w:cs="方正仿宋_GBK"/>
          <w:sz w:val="32"/>
          <w:szCs w:val="32"/>
          <w:shd w:val="clear" w:color="auto" w:fill="FFFFFF"/>
        </w:rPr>
        <w:t>较上年支出数减少2.72万元，下降19.78%，</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方正仿宋_GBK" w:hAnsi="方正仿宋_GBK" w:eastAsia="方正仿宋_GBK" w:cs="方正仿宋_GBK"/>
          <w:i w:val="0"/>
          <w:caps w:val="0"/>
          <w:color w:val="333333"/>
          <w:spacing w:val="0"/>
          <w:sz w:val="31"/>
          <w:szCs w:val="31"/>
          <w:shd w:val="clear" w:color="auto" w:fill="FFFFFF"/>
        </w:rPr>
        <w:t>严格执行公务用车有关规定。</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i w:val="0"/>
          <w:caps w:val="0"/>
          <w:color w:val="333333"/>
          <w:spacing w:val="0"/>
          <w:sz w:val="31"/>
          <w:szCs w:val="31"/>
          <w:shd w:val="clear" w:color="auto" w:fill="FFFFFF"/>
        </w:rPr>
        <w:t>主要用于接待上级单位部门检查指导工作、联系工作。</w:t>
      </w:r>
      <w:r>
        <w:rPr>
          <w:rFonts w:ascii="方正仿宋_GBK" w:hAnsi="方正仿宋_GBK" w:eastAsia="方正仿宋_GBK" w:cs="方正仿宋_GBK"/>
          <w:sz w:val="32"/>
          <w:szCs w:val="32"/>
          <w:shd w:val="clear" w:color="auto" w:fill="FFFFFF"/>
        </w:rPr>
        <w:t>费用支出较年初预算数减少1.30万元，下降81.25%，</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ascii="方正仿宋_GBK" w:hAnsi="方正仿宋_GBK" w:eastAsia="方正仿宋_GBK" w:cs="方正仿宋_GBK"/>
          <w:sz w:val="32"/>
          <w:szCs w:val="32"/>
          <w:shd w:val="clear" w:color="auto" w:fill="FFFFFF"/>
        </w:rPr>
        <w:t>较上年支出数减少3.62万元，下降92.35%，</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w:t>
      </w:r>
      <w:r>
        <w:rPr>
          <w:rFonts w:hint="eastAsia" w:ascii="方正仿宋_GBK" w:hAnsi="方正仿宋_GBK" w:eastAsia="方正仿宋_GBK" w:cs="方正仿宋_GBK"/>
          <w:i w:val="0"/>
          <w:caps w:val="0"/>
          <w:color w:val="333333"/>
          <w:spacing w:val="0"/>
          <w:sz w:val="31"/>
          <w:szCs w:val="31"/>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74.50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万元，较上年决算数增加2.14万元，增长146.58%，主要原因是</w:t>
      </w:r>
      <w:r>
        <w:rPr>
          <w:rFonts w:hint="eastAsia" w:ascii="方正仿宋_GBK" w:hAnsi="方正仿宋_GBK" w:eastAsia="方正仿宋_GBK" w:cs="方正仿宋_GBK"/>
          <w:sz w:val="32"/>
          <w:szCs w:val="32"/>
          <w:shd w:val="clear" w:color="auto" w:fill="FFFFFF"/>
          <w:lang w:eastAsia="zh-CN"/>
        </w:rPr>
        <w:t>节俭办公，减少会议开展次数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万元，较上年决算数减少2.50万元，下降51.12%，主要原因是</w:t>
      </w:r>
      <w:r>
        <w:rPr>
          <w:rFonts w:hint="eastAsia" w:ascii="方正仿宋_GBK" w:hAnsi="方正仿宋_GBK" w:eastAsia="方正仿宋_GBK" w:cs="方正仿宋_GBK"/>
          <w:sz w:val="32"/>
          <w:szCs w:val="32"/>
          <w:shd w:val="clear" w:color="auto" w:fill="FFFFFF"/>
          <w:lang w:eastAsia="zh-CN"/>
        </w:rPr>
        <w:t>节俭办公，减少培训开展次数</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154.60</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i w:val="0"/>
          <w:caps w:val="0"/>
          <w:color w:val="333333"/>
          <w:spacing w:val="0"/>
          <w:sz w:val="31"/>
          <w:szCs w:val="31"/>
          <w:shd w:val="clear" w:color="auto" w:fill="FFFFFF"/>
        </w:rPr>
        <w:t>开支办公费、会议费、公务接待、公务车运行维护费等</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机关运行经费较上年支出数减少2.06万元，下降1.31%，</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w:t>
      </w:r>
      <w:r>
        <w:rPr>
          <w:rFonts w:hint="eastAsia" w:ascii="方正仿宋_GBK" w:hAnsi="方正仿宋_GBK" w:eastAsia="方正仿宋_GBK" w:cs="方正仿宋_GBK"/>
          <w:i w:val="0"/>
          <w:caps w:val="0"/>
          <w:color w:val="333333"/>
          <w:spacing w:val="0"/>
          <w:sz w:val="31"/>
          <w:szCs w:val="31"/>
          <w:shd w:val="clear" w:color="auto" w:fill="FFFFFF"/>
          <w:lang w:eastAsia="zh-CN"/>
        </w:rPr>
        <w:t>要求，节俭办公。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24.09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24.09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24.09万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5.89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24.44</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政府日常办公用品，如空调，打印机，应急物资等。</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sz w:val="31"/>
          <w:szCs w:val="31"/>
          <w:shd w:val="clear" w:color="auto" w:fill="FFFFFF"/>
        </w:rPr>
        <w:t>根据预算绩效管理要求，对</w:t>
      </w:r>
      <w:r>
        <w:rPr>
          <w:rFonts w:hint="eastAsia" w:ascii="方正仿宋_GBK" w:hAnsi="方正仿宋_GBK" w:eastAsia="方正仿宋_GBK" w:cs="方正仿宋_GBK"/>
          <w:i w:val="0"/>
          <w:caps w:val="0"/>
          <w:color w:val="333333"/>
          <w:spacing w:val="0"/>
          <w:sz w:val="31"/>
          <w:szCs w:val="31"/>
          <w:shd w:val="clear" w:color="auto" w:fill="FFFFFF"/>
          <w:lang w:val="en-US" w:eastAsia="zh-CN"/>
        </w:rPr>
        <w:t>105</w:t>
      </w:r>
      <w:r>
        <w:rPr>
          <w:rFonts w:hint="eastAsia" w:ascii="方正仿宋_GBK" w:hAnsi="方正仿宋_GBK" w:eastAsia="方正仿宋_GBK" w:cs="方正仿宋_GBK"/>
          <w:i w:val="0"/>
          <w:caps w:val="0"/>
          <w:color w:val="333333"/>
          <w:spacing w:val="0"/>
          <w:sz w:val="31"/>
          <w:szCs w:val="31"/>
          <w:shd w:val="clear" w:color="auto" w:fill="FFFFFF"/>
        </w:rPr>
        <w:t>个项目开展了绩效自评，涉及资金2,211.18万元。从评价情况来看，预算绩效目标设置及绩效评价总体情况较好。</w:t>
      </w:r>
    </w:p>
    <w:p>
      <w:pPr>
        <w:pStyle w:val="6"/>
        <w:keepNext w:val="0"/>
        <w:keepLines w:val="0"/>
        <w:widowControl/>
        <w:suppressLineNumbers w:val="0"/>
        <w:spacing w:before="0" w:beforeAutospacing="0"/>
        <w:ind w:left="0"/>
        <w:jc w:val="left"/>
        <w:rPr>
          <w:rFonts w:hint="default" w:ascii="Times New Roman" w:hAnsi="Times New Roman" w:eastAsia="宋体" w:cs="Times New Roman"/>
          <w:b/>
          <w:bCs/>
          <w:color w:val="333333"/>
          <w:sz w:val="32"/>
          <w:szCs w:val="32"/>
          <w:shd w:val="clear" w:color="auto" w:fill="FFFFFF"/>
        </w:rPr>
      </w:pPr>
      <w:r>
        <w:rPr>
          <w:rFonts w:hint="default" w:ascii="Times New Roman" w:hAnsi="Times New Roman" w:eastAsia="宋体" w:cs="Times New Roman"/>
          <w:b/>
          <w:bCs/>
          <w:color w:val="333333"/>
          <w:sz w:val="32"/>
          <w:szCs w:val="32"/>
          <w:shd w:val="clear" w:color="auto" w:fill="FFFFFF"/>
        </w:rPr>
        <w:t>1.绩效目标自评表。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789"/>
        <w:gridCol w:w="814"/>
        <w:gridCol w:w="697"/>
        <w:gridCol w:w="560"/>
        <w:gridCol w:w="661"/>
        <w:gridCol w:w="663"/>
        <w:gridCol w:w="661"/>
        <w:gridCol w:w="491"/>
        <w:gridCol w:w="629"/>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重庆市綦江区隆盛镇人民政府整体监控</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50011000023P000085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412-重庆市綦江区隆盛镇人民政府</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012-基层财政科</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38,079,326.17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45,692,448.28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40,349,666.26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38,079,326.17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45,692,448.28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40,349,666.26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34,688,287.55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42,724,059.49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37,632,627.47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举中国特色社会主义伟大旗帜，深入贯彻党的二十大精神，坚持以马克思列宁主义、毛泽东思想、邓小平理论、“三个代表”重要思想、科学发展观、习近平新时代中国特色社会主义思想为指导，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从全局谋划一域、以一域服务全局，全面融入成渝地区双城经济圈建设和全市“一区两群”协调发展，加快綦江—万盛一体化同城化融合化发展步伐，立足綦江打造主城都市区南部支点城市、西部陆海新通道渝黔综合服务区、渝黔合作先行示范区、资源型城市转型发展示范区和都市健康旅游目的地的“一城三区一地”目标定位，切实增强人民获得感、幸福感、安全感，保持全镇经济持续健康发展和社会大局稳定，实现经济行稳致远、社会安定和谐，确保在社会主义现代化建设新征程中开好局、起好步。</w:t>
            </w:r>
          </w:p>
        </w:tc>
        <w:tc>
          <w:tcPr>
            <w:tcW w:w="1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举中国特色社会主义伟大旗帜，深入贯彻党的二十大精神，坚持以马克思列宁主义、毛泽东思想、邓小平理论、“三个代表”重要思想、科学发展观、习近平新时代中国特色社会主义思想为指导，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从全局谋划一域、以一域服务全局，全面融入成渝地区双城经济圈建设和全市“一区两群”协调发展，加快綦江—万盛一体化同城化融合化发展步伐，立足綦江打造主城都市区南部支点城市、西部陆海新通道渝黔综合服务区、渝黔合作先行示范区、资源型城市转型发展示范区和都市健康旅游目的地的“一城三区一地”目标定位，切实增强人民获得感、幸福感、安全感，保持全镇经济持续健康发展和社会大局稳定，实现经济行稳致远、社会安定和谐，确保在社会主义现代化建设新征程中开好局、起好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资金支付及时率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信访事件及时处理率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“三公”经费支出增长率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财政税收增长率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财政税收有所增长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城乡居民人均可支配收入增长率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城乡居民人均可支配收入有所增长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地区生产总值增加率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地区生产总值合理增长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群众满意度有所提升</w:t>
            </w:r>
          </w:p>
        </w:tc>
      </w:tr>
    </w:tbl>
    <w:p>
      <w:pPr>
        <w:pStyle w:val="6"/>
        <w:keepNext w:val="0"/>
        <w:keepLines w:val="0"/>
        <w:widowControl/>
        <w:suppressLineNumbers w:val="0"/>
        <w:spacing w:before="0" w:beforeAutospacing="0"/>
        <w:ind w:left="0"/>
        <w:jc w:val="left"/>
        <w:rPr>
          <w:rFonts w:hint="default" w:ascii="Times New Roman" w:hAnsi="Times New Roman" w:eastAsia="宋体" w:cs="Times New Roman"/>
          <w:b/>
          <w:bCs/>
          <w:color w:val="333333"/>
          <w:sz w:val="32"/>
          <w:szCs w:val="32"/>
          <w:shd w:val="clear" w:color="auto" w:fill="FFFFFF"/>
        </w:rPr>
      </w:pPr>
    </w:p>
    <w:p>
      <w:pPr>
        <w:pStyle w:val="6"/>
        <w:keepNext w:val="0"/>
        <w:keepLines w:val="0"/>
        <w:widowControl/>
        <w:suppressLineNumbers w:val="0"/>
        <w:spacing w:before="0" w:beforeAutospacing="0"/>
        <w:ind w:left="0"/>
        <w:jc w:val="left"/>
        <w:rPr>
          <w:rStyle w:val="10"/>
          <w:shd w:val="clear" w:color="auto" w:fill="FFFFFF"/>
        </w:rPr>
      </w:pPr>
    </w:p>
    <w:p>
      <w:pPr>
        <w:pStyle w:val="6"/>
        <w:keepNext w:val="0"/>
        <w:keepLines w:val="0"/>
        <w:widowControl/>
        <w:suppressLineNumbers w:val="0"/>
        <w:spacing w:before="0" w:beforeAutospacing="0"/>
        <w:ind w:left="0"/>
        <w:jc w:val="left"/>
        <w:rPr>
          <w:rStyle w:val="10"/>
          <w:shd w:val="clear" w:color="auto" w:fill="FFFFFF"/>
        </w:rPr>
      </w:pPr>
    </w:p>
    <w:tbl>
      <w:tblPr>
        <w:tblStyle w:val="7"/>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822"/>
        <w:gridCol w:w="625"/>
        <w:gridCol w:w="798"/>
        <w:gridCol w:w="810"/>
        <w:gridCol w:w="660"/>
        <w:gridCol w:w="660"/>
        <w:gridCol w:w="660"/>
        <w:gridCol w:w="658"/>
        <w:gridCol w:w="346"/>
        <w:gridCol w:w="792"/>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提前下达2023年水利发展资金(中央)-农村饮水安全维修养护工程</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50011023T000003722173</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98"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412-重庆市綦江区隆盛镇人民政府</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012-基层财政科</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黄文</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7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8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7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0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388"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279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农村饮水安全维修养护工程</w:t>
            </w:r>
          </w:p>
        </w:tc>
        <w:tc>
          <w:tcPr>
            <w:tcW w:w="2802"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农村饮水安全维修养护工程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工程建设完成率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人</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受益人群满意度</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85</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bl>
    <w:p>
      <w:pPr>
        <w:pStyle w:val="6"/>
        <w:keepNext w:val="0"/>
        <w:keepLines w:val="0"/>
        <w:widowControl/>
        <w:suppressLineNumbers w:val="0"/>
        <w:spacing w:before="0" w:beforeAutospacing="0"/>
        <w:ind w:left="0"/>
        <w:jc w:val="left"/>
        <w:rPr>
          <w:rStyle w:val="10"/>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450" w:afterAutospacing="0" w:line="576" w:lineRule="exact"/>
        <w:ind w:left="0" w:right="0"/>
        <w:jc w:val="left"/>
        <w:textAlignment w:val="auto"/>
        <w:rPr>
          <w:rFonts w:hint="eastAsia" w:ascii="Times New Roman" w:hAnsi="Times New Roman" w:eastAsia="宋体" w:cs="Times New Roman"/>
          <w:sz w:val="32"/>
          <w:szCs w:val="32"/>
          <w:lang w:eastAsia="zh-CN"/>
        </w:rPr>
      </w:pP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黄文</w:t>
      </w:r>
      <w:r>
        <w:rPr>
          <w:rFonts w:hint="eastAsia" w:ascii="方正仿宋_GBK" w:hAnsi="方正仿宋_GBK" w:eastAsia="方正仿宋_GBK" w:cs="方正仿宋_GBK"/>
          <w:sz w:val="32"/>
          <w:szCs w:val="32"/>
          <w:shd w:val="clear" w:color="auto" w:fill="FFFFFF"/>
          <w:lang w:val="en-US" w:eastAsia="zh-CN"/>
        </w:rPr>
        <w:t>023-4848050</w:t>
      </w:r>
    </w:p>
    <w:p>
      <w:pPr>
        <w:rPr>
          <w:rFonts w:hint="default" w:cs="宋体"/>
          <w:sz w:val="21"/>
          <w:szCs w:val="21"/>
        </w:rPr>
      </w:pP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iOWUxNGIxZWFkNWUxNjgxZjdiZjVmNzhmODEx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46453"/>
    <w:rsid w:val="163A6CEE"/>
    <w:rsid w:val="171029B8"/>
    <w:rsid w:val="173708E3"/>
    <w:rsid w:val="17C374FC"/>
    <w:rsid w:val="182E4AB6"/>
    <w:rsid w:val="189079DC"/>
    <w:rsid w:val="189B0D0B"/>
    <w:rsid w:val="18B43F7C"/>
    <w:rsid w:val="194A1770"/>
    <w:rsid w:val="19B906A4"/>
    <w:rsid w:val="1B6F15B6"/>
    <w:rsid w:val="1BAA2EDC"/>
    <w:rsid w:val="1C4F677C"/>
    <w:rsid w:val="1C9C7F0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794691"/>
    <w:rsid w:val="1FBB35CD"/>
    <w:rsid w:val="1FCD26AF"/>
    <w:rsid w:val="20642787"/>
    <w:rsid w:val="21556F04"/>
    <w:rsid w:val="22403BD3"/>
    <w:rsid w:val="24B92327"/>
    <w:rsid w:val="24C14514"/>
    <w:rsid w:val="2533755C"/>
    <w:rsid w:val="257334A7"/>
    <w:rsid w:val="25791755"/>
    <w:rsid w:val="26093CB6"/>
    <w:rsid w:val="26396DF4"/>
    <w:rsid w:val="27167136"/>
    <w:rsid w:val="271B442C"/>
    <w:rsid w:val="27B23302"/>
    <w:rsid w:val="28F334F4"/>
    <w:rsid w:val="29310A5F"/>
    <w:rsid w:val="29C37A35"/>
    <w:rsid w:val="2A076083"/>
    <w:rsid w:val="2A73162E"/>
    <w:rsid w:val="2B14398C"/>
    <w:rsid w:val="2B167953"/>
    <w:rsid w:val="2B200583"/>
    <w:rsid w:val="2B8209DE"/>
    <w:rsid w:val="2C636760"/>
    <w:rsid w:val="2C6762A3"/>
    <w:rsid w:val="2FCA4B37"/>
    <w:rsid w:val="2FE029D7"/>
    <w:rsid w:val="2FF06E00"/>
    <w:rsid w:val="30364FE6"/>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633A19"/>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D074F0"/>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A414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E4C15"/>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682A0F"/>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A31D8"/>
    <w:rsid w:val="73934AD2"/>
    <w:rsid w:val="750837F0"/>
    <w:rsid w:val="754758CF"/>
    <w:rsid w:val="764F62AB"/>
    <w:rsid w:val="765C45EC"/>
    <w:rsid w:val="768A7619"/>
    <w:rsid w:val="772E1EBA"/>
    <w:rsid w:val="773C0A08"/>
    <w:rsid w:val="781926BC"/>
    <w:rsid w:val="79621CBE"/>
    <w:rsid w:val="796D60A4"/>
    <w:rsid w:val="79A031D5"/>
    <w:rsid w:val="7A1525F7"/>
    <w:rsid w:val="7B420052"/>
    <w:rsid w:val="7BD06A28"/>
    <w:rsid w:val="7C3A7C0B"/>
    <w:rsid w:val="7C5248E4"/>
    <w:rsid w:val="7C566698"/>
    <w:rsid w:val="7C5866A3"/>
    <w:rsid w:val="7CF844A3"/>
    <w:rsid w:val="7D7406BB"/>
    <w:rsid w:val="7DE94331"/>
    <w:rsid w:val="7F1C6F3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13518</Words>
  <Characters>19331</Characters>
  <Lines>190</Lines>
  <Paragraphs>53</Paragraphs>
  <TotalTime>1</TotalTime>
  <ScaleCrop>false</ScaleCrop>
  <LinksUpToDate>false</LinksUpToDate>
  <CharactersWithSpaces>21798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2lfs</cp:lastModifiedBy>
  <dcterms:modified xsi:type="dcterms:W3CDTF">2024-10-25T03:39:20Z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BB46EABDBB2749749395447164B066B3_12</vt:lpwstr>
  </property>
</Properties>
</file>