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9E274">
      <w:pPr>
        <w:keepNext w:val="0"/>
        <w:keepLines w:val="0"/>
        <w:pageBreakBefore w:val="0"/>
        <w:kinsoku/>
        <w:wordWrap/>
        <w:overflowPunct/>
        <w:topLinePunct w:val="0"/>
        <w:autoSpaceDE/>
        <w:autoSpaceDN/>
        <w:bidi w:val="0"/>
        <w:adjustRightInd/>
        <w:spacing w:line="576" w:lineRule="exact"/>
        <w:jc w:val="center"/>
        <w:textAlignment w:val="auto"/>
        <w:rPr>
          <w:rFonts w:hint="eastAsia" w:ascii="方正小标宋_GBK" w:hAnsi="方正小标宋_GBK" w:eastAsia="方正小标宋_GBK" w:cs="方正小标宋_GBK"/>
          <w:bCs/>
          <w:sz w:val="44"/>
          <w:szCs w:val="44"/>
          <w:lang w:val="en-US" w:eastAsia="zh-CN"/>
        </w:rPr>
      </w:pPr>
    </w:p>
    <w:p w14:paraId="5A5160DB">
      <w:pPr>
        <w:keepNext w:val="0"/>
        <w:keepLines w:val="0"/>
        <w:pageBreakBefore w:val="0"/>
        <w:kinsoku/>
        <w:wordWrap/>
        <w:overflowPunct/>
        <w:topLinePunct w:val="0"/>
        <w:autoSpaceDE/>
        <w:autoSpaceDN/>
        <w:bidi w:val="0"/>
        <w:adjustRightInd/>
        <w:spacing w:line="576" w:lineRule="exact"/>
        <w:jc w:val="center"/>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打通府〔2025〕32号</w:t>
      </w:r>
    </w:p>
    <w:p w14:paraId="7A09A26B">
      <w:pPr>
        <w:keepNext w:val="0"/>
        <w:keepLines w:val="0"/>
        <w:pageBreakBefore w:val="0"/>
        <w:kinsoku/>
        <w:wordWrap/>
        <w:overflowPunct/>
        <w:topLinePunct w:val="0"/>
        <w:autoSpaceDE/>
        <w:autoSpaceDN/>
        <w:bidi w:val="0"/>
        <w:adjustRightInd/>
        <w:spacing w:line="576" w:lineRule="exact"/>
        <w:jc w:val="center"/>
        <w:textAlignment w:val="auto"/>
        <w:rPr>
          <w:rFonts w:hint="default" w:ascii="Times New Roman" w:hAnsi="Times New Roman" w:eastAsia="方正小标宋_GBK" w:cs="Times New Roman"/>
          <w:bCs/>
          <w:sz w:val="44"/>
          <w:szCs w:val="44"/>
        </w:rPr>
      </w:pPr>
    </w:p>
    <w:p w14:paraId="19723DC3">
      <w:pPr>
        <w:keepNext w:val="0"/>
        <w:keepLines w:val="0"/>
        <w:pageBreakBefore w:val="0"/>
        <w:kinsoku/>
        <w:wordWrap/>
        <w:overflowPunct/>
        <w:topLinePunct w:val="0"/>
        <w:autoSpaceDE/>
        <w:autoSpaceDN/>
        <w:bidi w:val="0"/>
        <w:adjustRightInd/>
        <w:spacing w:line="576" w:lineRule="exact"/>
        <w:jc w:val="center"/>
        <w:textAlignment w:val="auto"/>
        <w:rPr>
          <w:rFonts w:hint="default" w:ascii="Times New Roman" w:hAnsi="Times New Roman" w:eastAsia="方正小标宋_GBK" w:cs="Times New Roman"/>
          <w:bCs/>
          <w:sz w:val="44"/>
          <w:szCs w:val="44"/>
        </w:rPr>
      </w:pPr>
    </w:p>
    <w:p w14:paraId="5F21D7B9">
      <w:pPr>
        <w:pStyle w:val="6"/>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Times New Roman"/>
          <w:bCs/>
          <w:w w:val="100"/>
          <w:sz w:val="44"/>
          <w:szCs w:val="44"/>
          <w:lang w:val="en-US" w:eastAsia="zh-CN"/>
        </w:rPr>
      </w:pPr>
      <w:r>
        <w:rPr>
          <w:rFonts w:hint="default" w:ascii="Times New Roman" w:hAnsi="Times New Roman" w:eastAsia="方正小标宋_GBK" w:cs="Times New Roman"/>
          <w:bCs/>
          <w:w w:val="100"/>
          <w:sz w:val="44"/>
          <w:szCs w:val="44"/>
        </w:rPr>
        <w:t>重庆市綦江区打通镇</w:t>
      </w:r>
      <w:r>
        <w:rPr>
          <w:rFonts w:hint="eastAsia" w:ascii="Times New Roman" w:hAnsi="Times New Roman" w:eastAsia="方正小标宋_GBK" w:cs="Times New Roman"/>
          <w:bCs/>
          <w:w w:val="100"/>
          <w:sz w:val="44"/>
          <w:szCs w:val="44"/>
          <w:lang w:val="en-US" w:eastAsia="zh-CN"/>
        </w:rPr>
        <w:t>人民政府</w:t>
      </w:r>
    </w:p>
    <w:p w14:paraId="3CEBCD21">
      <w:pPr>
        <w:pStyle w:val="6"/>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bCs/>
          <w:w w:val="100"/>
          <w:sz w:val="44"/>
          <w:szCs w:val="44"/>
        </w:rPr>
      </w:pPr>
      <w:r>
        <w:rPr>
          <w:rFonts w:hint="default" w:ascii="Times New Roman" w:hAnsi="Times New Roman" w:eastAsia="方正小标宋_GBK" w:cs="Times New Roman"/>
          <w:bCs/>
          <w:w w:val="100"/>
          <w:sz w:val="44"/>
          <w:szCs w:val="44"/>
        </w:rPr>
        <w:t>关于</w:t>
      </w:r>
      <w:r>
        <w:rPr>
          <w:rFonts w:hint="eastAsia" w:eastAsia="方正小标宋_GBK" w:cs="Times New Roman"/>
          <w:bCs/>
          <w:w w:val="100"/>
          <w:sz w:val="44"/>
          <w:szCs w:val="44"/>
          <w:lang w:val="en-US" w:eastAsia="zh-CN"/>
        </w:rPr>
        <w:t>成立</w:t>
      </w:r>
      <w:r>
        <w:rPr>
          <w:rFonts w:ascii="方正小标宋_GBK" w:hAnsi="方正小标宋_GBK" w:eastAsia="方正小标宋_GBK" w:cs="方正小标宋_GBK"/>
          <w:color w:val="000000"/>
          <w:sz w:val="43"/>
          <w:szCs w:val="43"/>
        </w:rPr>
        <w:t>防蚊灭蚊爱国卫生运动</w:t>
      </w:r>
      <w:r>
        <w:rPr>
          <w:rFonts w:hint="eastAsia" w:ascii="Times New Roman" w:hAnsi="Times New Roman" w:eastAsia="方正小标宋_GBK" w:cs="Times New Roman"/>
          <w:bCs/>
          <w:w w:val="100"/>
          <w:sz w:val="44"/>
          <w:szCs w:val="44"/>
          <w:lang w:val="en-US" w:eastAsia="zh-CN"/>
        </w:rPr>
        <w:t>专班</w:t>
      </w:r>
      <w:r>
        <w:rPr>
          <w:rFonts w:hint="default" w:ascii="Times New Roman" w:hAnsi="Times New Roman" w:eastAsia="方正小标宋_GBK" w:cs="Times New Roman"/>
          <w:bCs/>
          <w:w w:val="100"/>
          <w:sz w:val="44"/>
          <w:szCs w:val="44"/>
        </w:rPr>
        <w:t>的通知</w:t>
      </w:r>
    </w:p>
    <w:p w14:paraId="33243D18">
      <w:pPr>
        <w:keepNext w:val="0"/>
        <w:keepLines w:val="0"/>
        <w:pageBreakBefore w:val="0"/>
        <w:kinsoku/>
        <w:wordWrap/>
        <w:overflowPunct/>
        <w:topLinePunct w:val="0"/>
        <w:autoSpaceDE/>
        <w:autoSpaceDN/>
        <w:bidi w:val="0"/>
        <w:adjustRightInd/>
        <w:spacing w:line="576" w:lineRule="exact"/>
        <w:jc w:val="center"/>
        <w:textAlignment w:val="auto"/>
        <w:rPr>
          <w:rFonts w:hint="default" w:ascii="Times New Roman" w:hAnsi="Times New Roman" w:eastAsia="方正仿宋_GBK" w:cs="Times New Roman"/>
          <w:sz w:val="44"/>
          <w:szCs w:val="44"/>
        </w:rPr>
      </w:pPr>
    </w:p>
    <w:p w14:paraId="0B5EE901">
      <w:pPr>
        <w:keepNext w:val="0"/>
        <w:keepLines w:val="0"/>
        <w:pageBreakBefore w:val="0"/>
        <w:kinsoku/>
        <w:wordWrap/>
        <w:overflowPunct/>
        <w:topLinePunct w:val="0"/>
        <w:autoSpaceDE/>
        <w:autoSpaceDN/>
        <w:bidi w:val="0"/>
        <w:adjustRightInd/>
        <w:spacing w:line="576" w:lineRule="exact"/>
        <w:textAlignment w:val="auto"/>
        <w:rPr>
          <w:rFonts w:hint="default" w:ascii="Times New Roman" w:hAnsi="Times New Roman" w:eastAsia="方正仿宋_GBK" w:cs="Times New Roman"/>
          <w:color w:val="333333"/>
          <w:sz w:val="32"/>
          <w:szCs w:val="32"/>
        </w:rPr>
      </w:pPr>
      <w:r>
        <w:rPr>
          <w:rFonts w:hint="eastAsia" w:ascii="Times New Roman" w:hAnsi="Times New Roman" w:eastAsia="方正仿宋_GBK" w:cs="Times New Roman"/>
          <w:sz w:val="32"/>
          <w:szCs w:val="32"/>
          <w:lang w:val="en-US" w:eastAsia="zh-CN"/>
        </w:rPr>
        <w:t>各村（社区），各办、队、中心、站、所</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打通卫生院，松煤总院</w:t>
      </w:r>
      <w:r>
        <w:rPr>
          <w:rFonts w:hint="default" w:ascii="Times New Roman" w:hAnsi="Times New Roman" w:eastAsia="方正仿宋_GBK" w:cs="Times New Roman"/>
          <w:sz w:val="32"/>
          <w:szCs w:val="32"/>
        </w:rPr>
        <w:t>：</w:t>
      </w:r>
    </w:p>
    <w:p w14:paraId="31547CF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eastAsia="方正仿宋_GBK" w:cs="Times New Roman"/>
          <w:spacing w:val="-6"/>
          <w:sz w:val="32"/>
          <w:szCs w:val="32"/>
          <w:lang w:val="en-US" w:eastAsia="zh-CN"/>
        </w:rPr>
      </w:pPr>
      <w:r>
        <w:rPr>
          <w:rFonts w:ascii="方正仿宋_GBK" w:hAnsi="方正仿宋_GBK" w:eastAsia="方正仿宋_GBK" w:cs="方正仿宋_GBK"/>
          <w:color w:val="000000"/>
          <w:sz w:val="32"/>
          <w:szCs w:val="32"/>
        </w:rPr>
        <w:t>为切实做好基孔肯雅热和登革热等蚊媒传染病防控工作，保</w:t>
      </w:r>
      <w:r>
        <w:rPr>
          <w:rFonts w:hint="eastAsia" w:ascii="方正仿宋_GBK" w:hAnsi="方正仿宋_GBK" w:eastAsia="方正仿宋_GBK" w:cs="方正仿宋_GBK"/>
          <w:color w:val="000000"/>
          <w:sz w:val="32"/>
          <w:szCs w:val="32"/>
        </w:rPr>
        <w:t>障人民群众健康安全，</w:t>
      </w:r>
      <w:r>
        <w:rPr>
          <w:rFonts w:hint="eastAsia" w:eastAsia="方正仿宋_GBK" w:cs="Times New Roman"/>
          <w:sz w:val="32"/>
          <w:szCs w:val="32"/>
          <w:lang w:val="en-US" w:eastAsia="zh-CN"/>
        </w:rPr>
        <w:t>根据《</w:t>
      </w:r>
      <w:r>
        <w:rPr>
          <w:rFonts w:hint="eastAsia" w:ascii="方正仿宋_GBK" w:hAnsi="方正仿宋_GBK" w:eastAsia="方正仿宋_GBK" w:cs="方正仿宋_GBK"/>
          <w:color w:val="000000"/>
          <w:kern w:val="0"/>
          <w:sz w:val="32"/>
          <w:szCs w:val="32"/>
          <w:lang w:val="en-US" w:eastAsia="zh-CN" w:bidi="ar"/>
        </w:rPr>
        <w:t>重庆市綦江区卫生健康委员会关于防蚊灭蚊爱国卫生运动工作的通知</w:t>
      </w:r>
      <w:r>
        <w:rPr>
          <w:rFonts w:hint="eastAsia" w:eastAsia="方正仿宋_GBK" w:cs="Times New Roman"/>
          <w:sz w:val="32"/>
          <w:szCs w:val="32"/>
          <w:lang w:val="en-US" w:eastAsia="zh-CN"/>
        </w:rPr>
        <w:t>》（</w:t>
      </w:r>
      <w:r>
        <w:rPr>
          <w:rFonts w:ascii="方正仿宋_GBK" w:hAnsi="方正仿宋_GBK" w:eastAsia="方正仿宋_GBK" w:cs="方正仿宋_GBK"/>
          <w:color w:val="000000"/>
          <w:kern w:val="0"/>
          <w:sz w:val="32"/>
          <w:szCs w:val="32"/>
          <w:lang w:val="en-US" w:eastAsia="zh-CN" w:bidi="ar"/>
        </w:rPr>
        <w:t>綦江卫健〔</w:t>
      </w:r>
      <w:r>
        <w:rPr>
          <w:rFonts w:hint="default" w:ascii="Times New Roman" w:hAnsi="Times New Roman" w:eastAsia="宋体" w:cs="Times New Roman"/>
          <w:color w:val="000000"/>
          <w:kern w:val="0"/>
          <w:sz w:val="32"/>
          <w:szCs w:val="32"/>
          <w:lang w:val="en-US" w:eastAsia="zh-CN" w:bidi="ar"/>
        </w:rPr>
        <w:t>2025</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156</w:t>
      </w:r>
      <w:r>
        <w:rPr>
          <w:rFonts w:hint="eastAsia" w:ascii="方正仿宋_GBK" w:hAnsi="方正仿宋_GBK" w:eastAsia="方正仿宋_GBK" w:cs="方正仿宋_GBK"/>
          <w:color w:val="000000"/>
          <w:kern w:val="0"/>
          <w:sz w:val="32"/>
          <w:szCs w:val="32"/>
          <w:lang w:val="en-US" w:eastAsia="zh-CN" w:bidi="ar"/>
        </w:rPr>
        <w:t>号</w:t>
      </w:r>
      <w:r>
        <w:rPr>
          <w:rFonts w:hint="eastAsia" w:eastAsia="方正仿宋_GBK" w:cs="Times New Roman"/>
          <w:sz w:val="32"/>
          <w:szCs w:val="32"/>
          <w:lang w:val="en-US" w:eastAsia="zh-CN"/>
        </w:rPr>
        <w:t>）文</w:t>
      </w:r>
      <w:r>
        <w:rPr>
          <w:rFonts w:hint="eastAsia" w:eastAsia="方正仿宋_GBK" w:cs="Times New Roman"/>
          <w:spacing w:val="-6"/>
          <w:sz w:val="32"/>
          <w:szCs w:val="32"/>
          <w:lang w:val="en-US" w:eastAsia="zh-CN"/>
        </w:rPr>
        <w:t>件</w:t>
      </w:r>
      <w:r>
        <w:rPr>
          <w:rFonts w:hint="eastAsia" w:eastAsia="方正仿宋_GBK" w:cs="Times New Roman"/>
          <w:bCs/>
          <w:spacing w:val="-6"/>
          <w:sz w:val="32"/>
          <w:szCs w:val="32"/>
          <w:lang w:val="en-US" w:eastAsia="zh-CN"/>
        </w:rPr>
        <w:t>要求，</w:t>
      </w:r>
      <w:r>
        <w:rPr>
          <w:rFonts w:hint="eastAsia" w:eastAsia="方正仿宋_GBK" w:cs="Times New Roman"/>
          <w:spacing w:val="-6"/>
          <w:sz w:val="32"/>
          <w:szCs w:val="32"/>
          <w:lang w:val="en-US" w:eastAsia="zh-CN"/>
        </w:rPr>
        <w:t>成立</w:t>
      </w:r>
      <w:r>
        <w:rPr>
          <w:rFonts w:hint="eastAsia" w:ascii="Times New Roman" w:hAnsi="Times New Roman" w:eastAsia="方正仿宋_GBK" w:cs="Times New Roman"/>
          <w:spacing w:val="-6"/>
          <w:sz w:val="32"/>
          <w:szCs w:val="32"/>
          <w:lang w:val="en-US" w:eastAsia="zh-CN"/>
        </w:rPr>
        <w:t>防蚊灭蚊爱国</w:t>
      </w:r>
      <w:r>
        <w:rPr>
          <w:rFonts w:hint="eastAsia" w:eastAsia="方正仿宋_GBK" w:cs="Times New Roman"/>
          <w:spacing w:val="-6"/>
          <w:sz w:val="32"/>
          <w:szCs w:val="32"/>
          <w:lang w:val="en-US" w:eastAsia="zh-CN"/>
        </w:rPr>
        <w:t>卫生</w:t>
      </w:r>
      <w:r>
        <w:rPr>
          <w:rFonts w:hint="eastAsia" w:ascii="Times New Roman" w:hAnsi="Times New Roman" w:eastAsia="方正仿宋_GBK" w:cs="Times New Roman"/>
          <w:spacing w:val="-6"/>
          <w:sz w:val="32"/>
          <w:szCs w:val="32"/>
          <w:lang w:val="en-US" w:eastAsia="zh-CN"/>
        </w:rPr>
        <w:t>运动</w:t>
      </w:r>
      <w:r>
        <w:rPr>
          <w:rFonts w:hint="eastAsia" w:eastAsia="方正仿宋_GBK" w:cs="Times New Roman"/>
          <w:spacing w:val="-6"/>
          <w:sz w:val="32"/>
          <w:szCs w:val="32"/>
          <w:lang w:val="en-US" w:eastAsia="zh-CN"/>
        </w:rPr>
        <w:t>专班</w:t>
      </w:r>
      <w:r>
        <w:rPr>
          <w:rFonts w:hint="default" w:ascii="Times New Roman" w:hAnsi="Times New Roman" w:eastAsia="方正仿宋_GBK" w:cs="Times New Roman"/>
          <w:spacing w:val="-6"/>
          <w:sz w:val="32"/>
          <w:szCs w:val="32"/>
          <w:lang w:eastAsia="zh-CN"/>
        </w:rPr>
        <w:t>，落实日</w:t>
      </w:r>
      <w:r>
        <w:rPr>
          <w:rFonts w:hint="eastAsia" w:eastAsia="方正仿宋_GBK" w:cs="Times New Roman"/>
          <w:spacing w:val="-6"/>
          <w:sz w:val="32"/>
          <w:szCs w:val="32"/>
          <w:lang w:val="en-US" w:eastAsia="zh-CN"/>
        </w:rPr>
        <w:t>常</w:t>
      </w:r>
      <w:r>
        <w:rPr>
          <w:rFonts w:hint="default" w:ascii="Times New Roman" w:hAnsi="Times New Roman" w:eastAsia="方正仿宋_GBK" w:cs="Times New Roman"/>
          <w:spacing w:val="-6"/>
          <w:sz w:val="32"/>
          <w:szCs w:val="32"/>
          <w:lang w:eastAsia="zh-CN"/>
        </w:rPr>
        <w:t>服务管理责任</w:t>
      </w:r>
      <w:r>
        <w:rPr>
          <w:rFonts w:hint="eastAsia" w:eastAsia="方正仿宋_GBK" w:cs="Times New Roman"/>
          <w:spacing w:val="-6"/>
          <w:sz w:val="32"/>
          <w:szCs w:val="32"/>
          <w:lang w:eastAsia="zh-CN"/>
        </w:rPr>
        <w:t>。</w:t>
      </w:r>
    </w:p>
    <w:p w14:paraId="621A13A0">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w:t>
      </w:r>
      <w:r>
        <w:rPr>
          <w:rFonts w:hint="eastAsia" w:eastAsia="方正黑体_GBK" w:cs="Times New Roman"/>
          <w:sz w:val="32"/>
          <w:szCs w:val="32"/>
          <w:lang w:val="en-US" w:eastAsia="zh-CN"/>
        </w:rPr>
        <w:t>专班</w:t>
      </w:r>
      <w:r>
        <w:rPr>
          <w:rFonts w:hint="eastAsia" w:ascii="Times New Roman" w:hAnsi="Times New Roman" w:eastAsia="方正黑体_GBK" w:cs="Times New Roman"/>
          <w:sz w:val="32"/>
          <w:szCs w:val="32"/>
          <w:lang w:val="en-US" w:eastAsia="zh-CN"/>
        </w:rPr>
        <w:t>构成</w:t>
      </w:r>
    </w:p>
    <w:p w14:paraId="7865A48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组  长：</w:t>
      </w:r>
      <w:r>
        <w:rPr>
          <w:rFonts w:hint="eastAsia" w:ascii="方正仿宋_GBK" w:hAnsi="方正仿宋_GBK" w:eastAsia="方正仿宋_GBK" w:cs="方正仿宋_GBK"/>
          <w:sz w:val="32"/>
          <w:szCs w:val="32"/>
          <w:lang w:val="en-US" w:eastAsia="zh-CN"/>
        </w:rPr>
        <w:t>雷文婧</w:t>
      </w:r>
      <w:r>
        <w:rPr>
          <w:rFonts w:hint="eastAsia" w:ascii="方正仿宋_GBK" w:hAnsi="方正仿宋_GBK" w:eastAsia="方正仿宋_GBK" w:cs="方正仿宋_GBK"/>
          <w:sz w:val="32"/>
          <w:szCs w:val="32"/>
        </w:rPr>
        <w:t xml:space="preserve">       镇党委副书记、镇长</w:t>
      </w:r>
      <w:r>
        <w:rPr>
          <w:rFonts w:hint="eastAsia" w:ascii="方正仿宋_GBK" w:hAnsi="方正仿宋_GBK" w:eastAsia="方正仿宋_GBK" w:cs="方正仿宋_GBK"/>
          <w:sz w:val="32"/>
          <w:szCs w:val="32"/>
          <w:lang w:val="en-US" w:eastAsia="zh-CN"/>
        </w:rPr>
        <w:t>人选</w:t>
      </w:r>
    </w:p>
    <w:p w14:paraId="356EC41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val="en-US" w:eastAsia="zh-CN"/>
        </w:rPr>
        <w:t>陈光学</w:t>
      </w:r>
      <w:r>
        <w:rPr>
          <w:rFonts w:hint="eastAsia" w:ascii="方正仿宋_GBK" w:hAnsi="方正仿宋_GBK" w:eastAsia="方正仿宋_GBK" w:cs="方正仿宋_GBK"/>
          <w:sz w:val="32"/>
          <w:szCs w:val="32"/>
        </w:rPr>
        <w:t xml:space="preserve">       副镇长</w:t>
      </w:r>
    </w:p>
    <w:p w14:paraId="19B9E667">
      <w:pPr>
        <w:keepNext w:val="0"/>
        <w:keepLines w:val="0"/>
        <w:pageBreakBefore w:val="0"/>
        <w:kinsoku/>
        <w:wordWrap/>
        <w:overflowPunct/>
        <w:topLinePunct w:val="0"/>
        <w:autoSpaceDE/>
        <w:autoSpaceDN/>
        <w:bidi w:val="0"/>
        <w:adjustRightInd/>
        <w:snapToGrid/>
        <w:spacing w:line="576"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  兴</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镇党委委员、</w:t>
      </w:r>
      <w:r>
        <w:rPr>
          <w:rFonts w:hint="eastAsia" w:ascii="方正仿宋_GBK" w:hAnsi="方正仿宋_GBK" w:eastAsia="方正仿宋_GBK" w:cs="方正仿宋_GBK"/>
          <w:sz w:val="32"/>
          <w:szCs w:val="32"/>
          <w:lang w:val="en-US" w:eastAsia="zh-CN"/>
        </w:rPr>
        <w:t>宣传委员、统战委员</w:t>
      </w:r>
    </w:p>
    <w:p w14:paraId="264D0EBC">
      <w:pPr>
        <w:pStyle w:val="2"/>
        <w:keepNext w:val="0"/>
        <w:keepLines w:val="0"/>
        <w:pageBreakBefore w:val="0"/>
        <w:kinsoku/>
        <w:wordWrap/>
        <w:overflowPunct/>
        <w:topLinePunct w:val="0"/>
        <w:autoSpaceDE/>
        <w:autoSpaceDN/>
        <w:bidi w:val="0"/>
        <w:adjustRightInd/>
        <w:spacing w:line="576" w:lineRule="exact"/>
        <w:textAlignment w:val="auto"/>
        <w:rPr>
          <w:rFonts w:hint="default"/>
          <w:sz w:val="32"/>
          <w:szCs w:val="32"/>
          <w:lang w:val="en-US" w:eastAsia="zh-CN"/>
        </w:rPr>
      </w:pPr>
      <w:r>
        <w:rPr>
          <w:rFonts w:hint="eastAsia" w:ascii="方正仿宋_GBK" w:hAnsi="方正仿宋_GBK" w:eastAsia="方正仿宋_GBK" w:cs="方正仿宋_GBK"/>
          <w:sz w:val="32"/>
          <w:szCs w:val="32"/>
          <w:lang w:val="en-US" w:eastAsia="zh-CN"/>
        </w:rPr>
        <w:t xml:space="preserve">            秦茂军</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镇党委委员、</w:t>
      </w:r>
      <w:r>
        <w:rPr>
          <w:rFonts w:hint="eastAsia" w:ascii="方正仿宋_GBK" w:hAnsi="方正仿宋_GBK" w:eastAsia="方正仿宋_GBK" w:cs="方正仿宋_GBK"/>
          <w:sz w:val="32"/>
          <w:szCs w:val="32"/>
        </w:rPr>
        <w:t>政法</w:t>
      </w:r>
      <w:r>
        <w:rPr>
          <w:rFonts w:hint="eastAsia" w:ascii="方正仿宋_GBK" w:hAnsi="方正仿宋_GBK" w:eastAsia="方正仿宋_GBK" w:cs="方正仿宋_GBK"/>
          <w:sz w:val="32"/>
          <w:szCs w:val="32"/>
          <w:lang w:eastAsia="zh-CN"/>
        </w:rPr>
        <w:t>委员、</w:t>
      </w:r>
      <w:r>
        <w:rPr>
          <w:rFonts w:hint="eastAsia" w:ascii="方正仿宋_GBK" w:hAnsi="方正仿宋_GBK" w:eastAsia="方正仿宋_GBK" w:cs="方正仿宋_GBK"/>
          <w:sz w:val="32"/>
          <w:szCs w:val="32"/>
          <w:lang w:val="en-US" w:eastAsia="zh-CN"/>
        </w:rPr>
        <w:t>副镇长</w:t>
      </w:r>
    </w:p>
    <w:p w14:paraId="55E3F7C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w:t>
      </w:r>
      <w:r>
        <w:rPr>
          <w:rFonts w:hint="eastAsia" w:ascii="方正仿宋_GBK" w:hAnsi="方正仿宋_GBK" w:eastAsia="方正仿宋_GBK" w:cs="方正仿宋_GBK"/>
          <w:sz w:val="32"/>
          <w:szCs w:val="32"/>
          <w:lang w:val="en-US" w:eastAsia="zh-CN"/>
        </w:rPr>
        <w:t>娄小军</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民政事务岗</w:t>
      </w:r>
    </w:p>
    <w:p w14:paraId="5F45AA6C">
      <w:pPr>
        <w:pStyle w:val="2"/>
        <w:keepNext w:val="0"/>
        <w:keepLines w:val="0"/>
        <w:pageBreakBefore w:val="0"/>
        <w:kinsoku/>
        <w:wordWrap/>
        <w:overflowPunct/>
        <w:topLinePunct w:val="0"/>
        <w:autoSpaceDE/>
        <w:autoSpaceDN/>
        <w:bidi w:val="0"/>
        <w:adjustRightInd/>
        <w:spacing w:line="576" w:lineRule="exac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2"/>
          <w:sz w:val="32"/>
          <w:szCs w:val="32"/>
          <w:lang w:val="en-US" w:eastAsia="zh-CN" w:bidi="ar-SA"/>
        </w:rPr>
        <w:t>黄辉东       平安稳定岗</w:t>
      </w:r>
    </w:p>
    <w:p w14:paraId="4FE3F4D0">
      <w:pPr>
        <w:pStyle w:val="2"/>
        <w:keepNext w:val="0"/>
        <w:keepLines w:val="0"/>
        <w:pageBreakBefore w:val="0"/>
        <w:widowControl w:val="0"/>
        <w:kinsoku/>
        <w:wordWrap/>
        <w:overflowPunct/>
        <w:topLinePunct w:val="0"/>
        <w:autoSpaceDE/>
        <w:autoSpaceDN/>
        <w:bidi w:val="0"/>
        <w:adjustRightInd/>
        <w:snapToGrid w:val="0"/>
        <w:spacing w:line="576" w:lineRule="exact"/>
        <w:ind w:firstLine="1920" w:firstLineChars="6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蒋云艳       宣传统战岗</w:t>
      </w:r>
    </w:p>
    <w:p w14:paraId="603526B0">
      <w:pPr>
        <w:keepNext w:val="0"/>
        <w:keepLines w:val="0"/>
        <w:pageBreakBefore w:val="0"/>
        <w:kinsoku/>
        <w:wordWrap/>
        <w:overflowPunct/>
        <w:topLinePunct w:val="0"/>
        <w:autoSpaceDE/>
        <w:autoSpaceDN/>
        <w:bidi w:val="0"/>
        <w:adjustRightInd/>
        <w:spacing w:line="576" w:lineRule="exac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刘贵林       城市管理岗</w:t>
      </w:r>
    </w:p>
    <w:p w14:paraId="5590C89B">
      <w:pPr>
        <w:pStyle w:val="2"/>
        <w:keepNext w:val="0"/>
        <w:keepLines w:val="0"/>
        <w:pageBreakBefore w:val="0"/>
        <w:kinsoku/>
        <w:wordWrap/>
        <w:overflowPunct/>
        <w:topLinePunct w:val="0"/>
        <w:autoSpaceDE/>
        <w:autoSpaceDN/>
        <w:bidi w:val="0"/>
        <w:adjustRightInd/>
        <w:spacing w:line="576" w:lineRule="exac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漆  星       财务工作岗</w:t>
      </w:r>
    </w:p>
    <w:p w14:paraId="6A787110">
      <w:pPr>
        <w:pStyle w:val="2"/>
        <w:keepNext w:val="0"/>
        <w:keepLines w:val="0"/>
        <w:pageBreakBefore w:val="0"/>
        <w:widowControl w:val="0"/>
        <w:kinsoku/>
        <w:wordWrap/>
        <w:overflowPunct/>
        <w:topLinePunct w:val="0"/>
        <w:autoSpaceDE/>
        <w:autoSpaceDN/>
        <w:bidi w:val="0"/>
        <w:adjustRightInd/>
        <w:snapToGrid w:val="0"/>
        <w:spacing w:line="576" w:lineRule="exact"/>
        <w:ind w:firstLine="1920" w:firstLineChars="6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税国强       综合管理岗</w:t>
      </w:r>
    </w:p>
    <w:p w14:paraId="45A41B11">
      <w:pPr>
        <w:keepNext w:val="0"/>
        <w:keepLines w:val="0"/>
        <w:pageBreakBefore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张  果       打通镇卫生院院长</w:t>
      </w:r>
    </w:p>
    <w:p w14:paraId="44BA062F">
      <w:pPr>
        <w:keepNext w:val="0"/>
        <w:keepLines w:val="0"/>
        <w:pageBreakBefore w:val="0"/>
        <w:kinsoku/>
        <w:wordWrap/>
        <w:overflowPunct/>
        <w:topLinePunct w:val="0"/>
        <w:autoSpaceDE/>
        <w:autoSpaceDN/>
        <w:bidi w:val="0"/>
        <w:adjustRightInd/>
        <w:snapToGrid/>
        <w:spacing w:line="576" w:lineRule="exact"/>
        <w:ind w:firstLine="1920" w:firstLineChars="6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罗  杰       綦江区松煤总院副院长</w:t>
      </w:r>
    </w:p>
    <w:p w14:paraId="433D923B">
      <w:pPr>
        <w:keepNext w:val="0"/>
        <w:keepLines w:val="0"/>
        <w:pageBreakBefore w:val="0"/>
        <w:kinsoku/>
        <w:wordWrap/>
        <w:overflowPunct/>
        <w:topLinePunct w:val="0"/>
        <w:autoSpaceDE/>
        <w:autoSpaceDN/>
        <w:bidi w:val="0"/>
        <w:adjustRightInd/>
        <w:snapToGrid/>
        <w:spacing w:line="576" w:lineRule="exact"/>
        <w:ind w:firstLine="1920" w:firstLineChars="6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各村居党总支书记</w:t>
      </w:r>
    </w:p>
    <w:p w14:paraId="66E2D6EE">
      <w:pPr>
        <w:keepNext w:val="0"/>
        <w:keepLines w:val="0"/>
        <w:pageBreakBefore w:val="0"/>
        <w:kinsoku/>
        <w:wordWrap/>
        <w:overflowPunct/>
        <w:topLinePunct w:val="0"/>
        <w:autoSpaceDE/>
        <w:autoSpaceDN/>
        <w:bidi w:val="0"/>
        <w:adjustRightInd/>
        <w:snapToGrid/>
        <w:spacing w:line="576" w:lineRule="exact"/>
        <w:ind w:firstLine="6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专班</w:t>
      </w:r>
      <w:r>
        <w:rPr>
          <w:rFonts w:hint="eastAsia" w:ascii="方正仿宋_GBK" w:hAnsi="方正仿宋_GBK" w:eastAsia="方正仿宋_GBK" w:cs="方正仿宋_GBK"/>
          <w:sz w:val="32"/>
          <w:szCs w:val="32"/>
        </w:rPr>
        <w:t>下设办公室</w:t>
      </w:r>
      <w:r>
        <w:rPr>
          <w:rFonts w:hint="eastAsia" w:ascii="方正仿宋_GBK" w:hAnsi="方正仿宋_GBK" w:eastAsia="方正仿宋_GBK" w:cs="方正仿宋_GBK"/>
          <w:sz w:val="32"/>
          <w:szCs w:val="32"/>
          <w:lang w:eastAsia="zh-CN"/>
        </w:rPr>
        <w:t>在民</w:t>
      </w:r>
      <w:r>
        <w:rPr>
          <w:rFonts w:hint="eastAsia" w:ascii="方正仿宋_GBK" w:hAnsi="方正仿宋_GBK" w:eastAsia="方正仿宋_GBK" w:cs="方正仿宋_GBK"/>
          <w:sz w:val="32"/>
          <w:szCs w:val="32"/>
          <w:lang w:val="en-US" w:eastAsia="zh-CN"/>
        </w:rPr>
        <w:t>生服务</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val="en-US" w:eastAsia="zh-CN"/>
        </w:rPr>
        <w:t>陈光学</w:t>
      </w:r>
      <w:r>
        <w:rPr>
          <w:rFonts w:hint="eastAsia" w:ascii="方正仿宋_GBK" w:hAnsi="方正仿宋_GBK" w:eastAsia="方正仿宋_GBK" w:cs="方正仿宋_GBK"/>
          <w:sz w:val="32"/>
          <w:szCs w:val="32"/>
        </w:rPr>
        <w:t>同志任办公室主任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办公室</w:t>
      </w:r>
      <w:r>
        <w:rPr>
          <w:rFonts w:hint="eastAsia" w:ascii="方正仿宋_GBK" w:hAnsi="方正仿宋_GBK" w:eastAsia="方正仿宋_GBK" w:cs="方正仿宋_GBK"/>
          <w:sz w:val="32"/>
          <w:szCs w:val="32"/>
          <w:lang w:val="en-US" w:eastAsia="zh-CN"/>
        </w:rPr>
        <w:t>牵头辖区内</w:t>
      </w:r>
      <w:r>
        <w:rPr>
          <w:rFonts w:hint="eastAsia" w:ascii="Times New Roman" w:hAnsi="Times New Roman" w:eastAsia="方正仿宋_GBK" w:cs="Times New Roman"/>
          <w:sz w:val="32"/>
          <w:szCs w:val="32"/>
          <w:lang w:val="en-US" w:eastAsia="zh-CN"/>
        </w:rPr>
        <w:t>防蚊灭蚊</w:t>
      </w:r>
      <w:r>
        <w:rPr>
          <w:rFonts w:hint="eastAsia" w:ascii="Times New Roman" w:hAnsi="Times New Roman" w:eastAsia="方正仿宋_GBK" w:cs="Times New Roman"/>
          <w:spacing w:val="-6"/>
          <w:sz w:val="32"/>
          <w:szCs w:val="32"/>
          <w:lang w:val="en-US" w:eastAsia="zh-CN"/>
        </w:rPr>
        <w:t>爱国</w:t>
      </w:r>
      <w:r>
        <w:rPr>
          <w:rFonts w:hint="eastAsia" w:eastAsia="方正仿宋_GBK" w:cs="Times New Roman"/>
          <w:spacing w:val="-6"/>
          <w:sz w:val="32"/>
          <w:szCs w:val="32"/>
          <w:lang w:val="en-US" w:eastAsia="zh-CN"/>
        </w:rPr>
        <w:t>卫生运动</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各成员单位共同推动，建立完善工作体系。</w:t>
      </w:r>
    </w:p>
    <w:p w14:paraId="7842B8C5">
      <w:pPr>
        <w:keepNext w:val="0"/>
        <w:keepLines w:val="0"/>
        <w:pageBreakBefore w:val="0"/>
        <w:widowControl w:val="0"/>
        <w:tabs>
          <w:tab w:val="left" w:pos="1380"/>
        </w:tabs>
        <w:kinsoku/>
        <w:wordWrap/>
        <w:overflowPunct/>
        <w:topLinePunct w:val="0"/>
        <w:autoSpaceDE/>
        <w:autoSpaceDN/>
        <w:bidi w:val="0"/>
        <w:adjustRightInd/>
        <w:spacing w:line="576" w:lineRule="exact"/>
        <w:ind w:firstLine="640" w:firstLineChars="200"/>
        <w:textAlignment w:val="auto"/>
        <w:rPr>
          <w:rFonts w:hint="eastAsia"/>
          <w:sz w:val="32"/>
          <w:szCs w:val="32"/>
          <w:lang w:eastAsia="zh-CN"/>
        </w:rPr>
      </w:pPr>
      <w:r>
        <w:rPr>
          <w:rFonts w:hint="eastAsia" w:eastAsia="方正仿宋_GBK" w:cs="Times New Roman"/>
          <w:sz w:val="32"/>
          <w:szCs w:val="32"/>
          <w:lang w:val="en-US" w:eastAsia="zh-CN"/>
        </w:rPr>
        <w:t>专班</w:t>
      </w:r>
      <w:r>
        <w:rPr>
          <w:rFonts w:hint="eastAsia" w:ascii="Times New Roman" w:hAnsi="Times New Roman" w:eastAsia="方正仿宋_GBK" w:cs="Times New Roman"/>
          <w:sz w:val="32"/>
          <w:szCs w:val="32"/>
        </w:rPr>
        <w:t>人员变动后，由</w:t>
      </w:r>
      <w:r>
        <w:rPr>
          <w:rFonts w:hint="eastAsia" w:ascii="Times New Roman" w:hAnsi="Times New Roman" w:eastAsia="方正仿宋_GBK" w:cs="Times New Roman"/>
          <w:sz w:val="32"/>
          <w:szCs w:val="32"/>
          <w:lang w:val="en-US" w:eastAsia="zh-CN"/>
        </w:rPr>
        <w:t>变动后</w:t>
      </w:r>
      <w:r>
        <w:rPr>
          <w:rFonts w:hint="eastAsia" w:ascii="Times New Roman" w:hAnsi="Times New Roman" w:eastAsia="方正仿宋_GBK" w:cs="Times New Roman"/>
          <w:sz w:val="32"/>
          <w:szCs w:val="32"/>
        </w:rPr>
        <w:t>的人员继续担任原有岗位，并负责相关工作。</w:t>
      </w:r>
    </w:p>
    <w:p w14:paraId="61C86720">
      <w:pPr>
        <w:keepNext w:val="0"/>
        <w:keepLines w:val="0"/>
        <w:pageBreakBefore w:val="0"/>
        <w:widowControl w:val="0"/>
        <w:tabs>
          <w:tab w:val="left" w:pos="1380"/>
        </w:tabs>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二、工作职责</w:t>
      </w:r>
    </w:p>
    <w:p w14:paraId="62A00C49">
      <w:pPr>
        <w:keepNext w:val="0"/>
        <w:keepLines w:val="0"/>
        <w:pageBreakBefore w:val="0"/>
        <w:widowControl w:val="0"/>
        <w:tabs>
          <w:tab w:val="left" w:pos="1380"/>
        </w:tabs>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民政事务岗：</w:t>
      </w:r>
      <w:r>
        <w:rPr>
          <w:rFonts w:hint="eastAsia" w:ascii="方正仿宋_GBK" w:hAnsi="方正仿宋_GBK" w:eastAsia="方正仿宋_GBK" w:cs="方正仿宋_GBK"/>
          <w:kern w:val="2"/>
          <w:sz w:val="32"/>
          <w:szCs w:val="32"/>
          <w:lang w:val="en-US" w:eastAsia="zh-CN" w:bidi="ar-SA"/>
        </w:rPr>
        <w:t>负责组织和协调防蚊灭蚊</w:t>
      </w:r>
      <w:r>
        <w:rPr>
          <w:rFonts w:hint="eastAsia" w:ascii="Times New Roman" w:hAnsi="Times New Roman" w:eastAsia="方正仿宋_GBK" w:cs="Times New Roman"/>
          <w:sz w:val="32"/>
          <w:szCs w:val="32"/>
          <w:lang w:val="en-US" w:eastAsia="zh-CN"/>
        </w:rPr>
        <w:t>爱国</w:t>
      </w:r>
      <w:r>
        <w:rPr>
          <w:rFonts w:hint="eastAsia" w:eastAsia="方正仿宋_GBK" w:cs="Times New Roman"/>
          <w:sz w:val="32"/>
          <w:szCs w:val="32"/>
          <w:lang w:val="en-US" w:eastAsia="zh-CN"/>
        </w:rPr>
        <w:t>卫生</w:t>
      </w:r>
      <w:r>
        <w:rPr>
          <w:rFonts w:hint="eastAsia" w:ascii="Times New Roman" w:hAnsi="Times New Roman" w:eastAsia="方正仿宋_GBK" w:cs="Times New Roman"/>
          <w:sz w:val="32"/>
          <w:szCs w:val="32"/>
          <w:lang w:val="en-US" w:eastAsia="zh-CN"/>
        </w:rPr>
        <w:t>运动</w:t>
      </w:r>
      <w:r>
        <w:rPr>
          <w:rFonts w:hint="eastAsia" w:ascii="方正仿宋_GBK" w:hAnsi="方正仿宋_GBK" w:eastAsia="方正仿宋_GBK" w:cs="方正仿宋_GBK"/>
          <w:kern w:val="2"/>
          <w:sz w:val="32"/>
          <w:szCs w:val="32"/>
          <w:lang w:val="en-US" w:eastAsia="zh-CN" w:bidi="ar-SA"/>
        </w:rPr>
        <w:t>，确保各项措施得到有效落实，并协助解决工作中遇到的相关问题。同时，负责收集、整理和上报防蚊灭蚊工作的进展情况，以及各村居的反馈意见。</w:t>
      </w:r>
    </w:p>
    <w:p w14:paraId="16E94E38">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平安稳定岗：</w:t>
      </w:r>
      <w:r>
        <w:rPr>
          <w:rFonts w:hint="eastAsia" w:ascii="方正仿宋_GBK" w:hAnsi="方正仿宋_GBK" w:eastAsia="方正仿宋_GBK" w:cs="方正仿宋_GBK"/>
          <w:kern w:val="2"/>
          <w:sz w:val="32"/>
          <w:szCs w:val="32"/>
          <w:lang w:val="en-US" w:eastAsia="zh-CN" w:bidi="ar-SA"/>
        </w:rPr>
        <w:t>负责维护防蚊灭蚊工作期间的社会稳定，处理因防蚊灭蚊工作引发的矛盾纠纷，确保工作顺利进行。同时，协助相关部门对重点区域进行蚊媒监测，及时报告异常情况。</w:t>
      </w:r>
    </w:p>
    <w:p w14:paraId="5927B23E">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sz w:val="32"/>
          <w:szCs w:val="32"/>
          <w:lang w:val="en-US" w:eastAsia="zh-CN"/>
        </w:rPr>
        <w:t>宣传统战岗:</w:t>
      </w:r>
      <w:r>
        <w:rPr>
          <w:rFonts w:hint="eastAsia" w:ascii="方正仿宋_GBK" w:hAnsi="方正仿宋_GBK" w:eastAsia="方正仿宋_GBK" w:cs="方正仿宋_GBK"/>
          <w:kern w:val="2"/>
          <w:sz w:val="32"/>
          <w:szCs w:val="32"/>
          <w:lang w:val="en-US" w:eastAsia="zh-CN" w:bidi="ar-SA"/>
        </w:rPr>
        <w:t>负责宣传防蚊灭蚊</w:t>
      </w:r>
      <w:r>
        <w:rPr>
          <w:rFonts w:hint="eastAsia" w:ascii="Times New Roman" w:hAnsi="Times New Roman" w:eastAsia="方正仿宋_GBK" w:cs="Times New Roman"/>
          <w:spacing w:val="-6"/>
          <w:sz w:val="32"/>
          <w:szCs w:val="32"/>
          <w:lang w:val="en-US" w:eastAsia="zh-CN"/>
        </w:rPr>
        <w:t>爱国</w:t>
      </w:r>
      <w:r>
        <w:rPr>
          <w:rFonts w:hint="eastAsia" w:eastAsia="方正仿宋_GBK" w:cs="Times New Roman"/>
          <w:spacing w:val="-6"/>
          <w:sz w:val="32"/>
          <w:szCs w:val="32"/>
          <w:lang w:val="en-US" w:eastAsia="zh-CN"/>
        </w:rPr>
        <w:t>卫生</w:t>
      </w:r>
      <w:r>
        <w:rPr>
          <w:rFonts w:hint="eastAsia" w:ascii="方正仿宋_GBK" w:hAnsi="方正仿宋_GBK" w:eastAsia="方正仿宋_GBK" w:cs="方正仿宋_GBK"/>
          <w:kern w:val="2"/>
          <w:sz w:val="32"/>
          <w:szCs w:val="32"/>
          <w:lang w:val="en-US" w:eastAsia="zh-CN" w:bidi="ar-SA"/>
        </w:rPr>
        <w:t>运动的重要性和相关知识，提高群众对防蚊灭蚊的认识和参与度。通过村村通、微信公众号、发放宣传资料等形式，普及防蚊灭蚊的科学方法和技巧，引导群众养成良好的卫生习惯，共同营造健康的生活环境。</w:t>
      </w:r>
    </w:p>
    <w:p w14:paraId="7A554564">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城市管理岗:</w:t>
      </w:r>
      <w:r>
        <w:rPr>
          <w:rFonts w:hint="eastAsia" w:ascii="方正仿宋_GBK" w:hAnsi="方正仿宋_GBK" w:eastAsia="方正仿宋_GBK" w:cs="方正仿宋_GBK"/>
          <w:kern w:val="2"/>
          <w:sz w:val="32"/>
          <w:szCs w:val="32"/>
          <w:lang w:val="en-US" w:eastAsia="zh-CN" w:bidi="ar-SA"/>
        </w:rPr>
        <w:t>负责城市环境卫生整治，清理积水、垃圾等蚊媒滋生地，减少蚊虫孳生环境。联系物业公司，加强对公共场所、农贸市场、学校、小区等重点区域的消杀，确保防蚊灭蚊措施落实到位。</w:t>
      </w:r>
    </w:p>
    <w:p w14:paraId="2B0E70F4">
      <w:pPr>
        <w:pStyle w:val="2"/>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财务工作岗:</w:t>
      </w:r>
      <w:r>
        <w:rPr>
          <w:rFonts w:hint="eastAsia" w:ascii="方正仿宋_GBK" w:hAnsi="方正仿宋_GBK" w:eastAsia="方正仿宋_GBK" w:cs="方正仿宋_GBK"/>
          <w:kern w:val="2"/>
          <w:sz w:val="32"/>
          <w:szCs w:val="32"/>
          <w:lang w:val="en-US" w:eastAsia="zh-CN" w:bidi="ar-SA"/>
        </w:rPr>
        <w:t>负责防蚊灭蚊爱国卫生运动专班的经费管理，确保资金使用的合理性和有效性。编制经费预算，监督经费执行情况，及时报告经费使用情况。</w:t>
      </w:r>
    </w:p>
    <w:p w14:paraId="556680C6">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sz w:val="32"/>
          <w:szCs w:val="32"/>
          <w:lang w:val="en-US" w:eastAsia="zh-CN"/>
        </w:rPr>
        <w:t>综合管理岗:</w:t>
      </w:r>
      <w:r>
        <w:rPr>
          <w:rFonts w:hint="eastAsia" w:ascii="方正仿宋_GBK" w:hAnsi="方正仿宋_GBK" w:eastAsia="方正仿宋_GBK" w:cs="方正仿宋_GBK"/>
          <w:kern w:val="2"/>
          <w:sz w:val="32"/>
          <w:szCs w:val="32"/>
          <w:lang w:val="en-US" w:eastAsia="zh-CN" w:bidi="ar-SA"/>
        </w:rPr>
        <w:t>收集、整理、分析相关信息，为领导决策提供依据。同时，做好防蚊灭蚊物资的采购、储备和分发工作。</w:t>
      </w:r>
    </w:p>
    <w:p w14:paraId="66DED289">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打通镇</w:t>
      </w:r>
      <w:r>
        <w:rPr>
          <w:rFonts w:hint="eastAsia" w:ascii="方正仿宋_GBK" w:hAnsi="方正仿宋_GBK" w:eastAsia="方正仿宋_GBK" w:cs="方正仿宋_GBK"/>
          <w:b/>
          <w:bCs/>
          <w:sz w:val="32"/>
          <w:szCs w:val="32"/>
        </w:rPr>
        <w:t>卫生院</w:t>
      </w:r>
      <w:r>
        <w:rPr>
          <w:rFonts w:hint="eastAsia" w:ascii="方正仿宋_GBK" w:hAnsi="方正仿宋_GBK" w:eastAsia="方正仿宋_GBK" w:cs="方正仿宋_GBK"/>
          <w:b/>
          <w:bCs/>
          <w:sz w:val="32"/>
          <w:szCs w:val="32"/>
          <w:lang w:val="en-US" w:eastAsia="zh-CN"/>
        </w:rPr>
        <w:t>和綦江区松煤总院：</w:t>
      </w:r>
      <w:r>
        <w:rPr>
          <w:rFonts w:hint="eastAsia" w:ascii="方正仿宋_GBK" w:hAnsi="方正仿宋_GBK" w:eastAsia="方正仿宋_GBK" w:cs="方正仿宋_GBK"/>
          <w:b w:val="0"/>
          <w:bCs w:val="0"/>
          <w:sz w:val="32"/>
          <w:szCs w:val="32"/>
          <w:lang w:val="en-US" w:eastAsia="zh-CN"/>
        </w:rPr>
        <w:t>负责</w:t>
      </w:r>
      <w:r>
        <w:rPr>
          <w:rFonts w:hint="eastAsia" w:ascii="方正仿宋_GBK" w:hAnsi="方正仿宋_GBK" w:eastAsia="方正仿宋_GBK" w:cs="方正仿宋_GBK"/>
          <w:b w:val="0"/>
          <w:bCs w:val="0"/>
          <w:kern w:val="2"/>
          <w:sz w:val="32"/>
          <w:szCs w:val="32"/>
          <w:lang w:val="en-US" w:eastAsia="zh-CN" w:bidi="ar-SA"/>
        </w:rPr>
        <w:t>提供专业技术指导和支持，对防蚊灭蚊工作进行医学评估和建议。组织培训，提高群众和工作人员的防蚊灭蚊知识和技能。参与蚊煤监测和报告，及时处置与蚊虫相关的公共卫生事件，确保群众健康安全。</w:t>
      </w:r>
    </w:p>
    <w:p w14:paraId="7D4FF82C">
      <w:pPr>
        <w:pStyle w:val="3"/>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sz w:val="32"/>
          <w:szCs w:val="32"/>
          <w:lang w:val="en-US" w:eastAsia="zh-CN"/>
        </w:rPr>
        <w:t>各村居：</w:t>
      </w:r>
      <w:r>
        <w:rPr>
          <w:rFonts w:hint="eastAsia" w:ascii="方正仿宋_GBK" w:hAnsi="方正仿宋_GBK" w:eastAsia="方正仿宋_GBK" w:cs="方正仿宋_GBK"/>
          <w:kern w:val="2"/>
          <w:sz w:val="32"/>
          <w:szCs w:val="32"/>
          <w:lang w:val="en-US" w:eastAsia="zh-CN" w:bidi="ar-SA"/>
        </w:rPr>
        <w:t>负责本村居范围内的防蚊灭蚊工作，组织村民开展家庭防蚊灭蚊，清理房前屋后积水、垃圾等蚊媒滋生地。加强宣传教育，提高村民对蚊媒传染病防控的认识和重视程度。每周开展一次大扫除。</w:t>
      </w:r>
    </w:p>
    <w:p w14:paraId="6A6CA576">
      <w:pPr>
        <w:keepNext w:val="0"/>
        <w:keepLines w:val="0"/>
        <w:pageBreakBefore w:val="0"/>
        <w:widowControl w:val="0"/>
        <w:numPr>
          <w:ilvl w:val="0"/>
          <w:numId w:val="1"/>
        </w:numPr>
        <w:kinsoku/>
        <w:wordWrap/>
        <w:overflowPunct/>
        <w:topLinePunct w:val="0"/>
        <w:autoSpaceDE/>
        <w:autoSpaceDN/>
        <w:bidi w:val="0"/>
        <w:adjustRightInd/>
        <w:spacing w:line="576"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相关要求</w:t>
      </w:r>
    </w:p>
    <w:p w14:paraId="38028F2D">
      <w:pPr>
        <w:pStyle w:val="6"/>
        <w:keepNext w:val="0"/>
        <w:keepLines w:val="0"/>
        <w:pageBreakBefore w:val="0"/>
        <w:widowControl/>
        <w:suppressLineNumbers w:val="0"/>
        <w:kinsoku/>
        <w:wordWrap/>
        <w:overflowPunct/>
        <w:topLinePunct w:val="0"/>
        <w:autoSpaceDE/>
        <w:autoSpaceDN/>
        <w:bidi w:val="0"/>
        <w:adjustRightInd/>
        <w:spacing w:line="576" w:lineRule="exact"/>
        <w:ind w:firstLine="640" w:firstLineChars="200"/>
        <w:textAlignment w:val="auto"/>
        <w:rPr>
          <w:rFonts w:hint="eastAsia"/>
          <w:b w:val="0"/>
          <w:bCs w:val="0"/>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（一）</w:t>
      </w:r>
      <w:r>
        <w:rPr>
          <w:rFonts w:hint="eastAsia" w:ascii="方正楷体_GBK" w:hAnsi="方正楷体_GBK" w:eastAsia="方正楷体_GBK" w:cs="方正楷体_GBK"/>
          <w:b w:val="0"/>
          <w:bCs w:val="0"/>
          <w:color w:val="000000"/>
          <w:sz w:val="32"/>
          <w:szCs w:val="32"/>
        </w:rPr>
        <w:t>强化</w:t>
      </w:r>
      <w:r>
        <w:rPr>
          <w:rFonts w:hint="eastAsia" w:ascii="方正楷体_GBK" w:hAnsi="方正楷体_GBK" w:eastAsia="方正楷体_GBK" w:cs="方正楷体_GBK"/>
          <w:b w:val="0"/>
          <w:bCs w:val="0"/>
          <w:color w:val="000000"/>
          <w:sz w:val="32"/>
          <w:szCs w:val="32"/>
          <w:lang w:val="en-US" w:eastAsia="zh-CN"/>
        </w:rPr>
        <w:t>部门联动</w:t>
      </w:r>
      <w:r>
        <w:rPr>
          <w:rFonts w:hint="eastAsia" w:ascii="方正楷体_GBK" w:hAnsi="方正楷体_GBK" w:eastAsia="方正楷体_GBK" w:cs="方正楷体_GBK"/>
          <w:b w:val="0"/>
          <w:bCs w:val="0"/>
          <w:color w:val="000000"/>
          <w:sz w:val="32"/>
          <w:szCs w:val="32"/>
        </w:rPr>
        <w:t>。</w:t>
      </w:r>
      <w:r>
        <w:rPr>
          <w:rFonts w:hint="eastAsia" w:ascii="方正仿宋_GBK" w:hAnsi="方正仿宋_GBK" w:eastAsia="方正仿宋_GBK" w:cs="方正仿宋_GBK"/>
          <w:b w:val="0"/>
          <w:bCs w:val="0"/>
          <w:kern w:val="2"/>
          <w:sz w:val="32"/>
          <w:szCs w:val="32"/>
          <w:lang w:val="en-US" w:eastAsia="zh-CN" w:bidi="ar-SA"/>
        </w:rPr>
        <w:t>各部门强化协作与沟通机制，确保信息渠道畅通无阻，实时共享防蚊灭蚊工作的最新动态。对于工作中遇到的难点与重点问题，及时向上级主管部门汇报，积极争取必要的支持与协助。</w:t>
      </w:r>
    </w:p>
    <w:p w14:paraId="476CA3A1">
      <w:pPr>
        <w:pStyle w:val="2"/>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（二）落实措施，确保工作见效。</w:t>
      </w:r>
      <w:r>
        <w:rPr>
          <w:rFonts w:hint="eastAsia" w:ascii="方正仿宋_GBK" w:hAnsi="方正仿宋_GBK" w:eastAsia="方正仿宋_GBK" w:cs="方正仿宋_GBK"/>
          <w:b w:val="0"/>
          <w:bCs w:val="0"/>
          <w:kern w:val="2"/>
          <w:sz w:val="32"/>
          <w:szCs w:val="32"/>
          <w:lang w:val="en-US" w:eastAsia="zh-CN" w:bidi="ar-SA"/>
        </w:rPr>
        <w:t>各村居要将防蚊灭蚊工作提升至重要议事日程，确保各项措施得以切实执行。构建和完善防蚊灭蚊长效工作机制，明确责任分工，确保工作有序高效推进。加强与相关部门和单位的协作配合，形成联防联控的强大合力，共同推进防蚊灭蚊工作。定期开展工作进展的自查自纠，对发现的问题及时采取整改措施。</w:t>
      </w:r>
    </w:p>
    <w:p w14:paraId="3173E7AA">
      <w:pPr>
        <w:pStyle w:val="2"/>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（三）加强督导和指导工作。</w:t>
      </w:r>
      <w:r>
        <w:rPr>
          <w:rFonts w:hint="eastAsia" w:ascii="方正仿宋_GBK" w:hAnsi="方正仿宋_GBK" w:eastAsia="方正仿宋_GBK" w:cs="方正仿宋_GBK"/>
          <w:b w:val="0"/>
          <w:bCs w:val="0"/>
          <w:color w:val="000000"/>
          <w:kern w:val="0"/>
          <w:sz w:val="32"/>
          <w:szCs w:val="32"/>
          <w:lang w:val="en-US" w:eastAsia="zh-CN" w:bidi="ar"/>
        </w:rPr>
        <w:t>各</w:t>
      </w:r>
      <w:r>
        <w:rPr>
          <w:rFonts w:hint="eastAsia" w:ascii="方正仿宋_GBK" w:hAnsi="方正仿宋_GBK" w:eastAsia="方正仿宋_GBK" w:cs="方正仿宋_GBK"/>
          <w:color w:val="000000"/>
          <w:kern w:val="0"/>
          <w:sz w:val="32"/>
          <w:szCs w:val="32"/>
          <w:lang w:val="en-US" w:eastAsia="zh-CN" w:bidi="ar"/>
        </w:rPr>
        <w:t>村居务必精心</w:t>
      </w:r>
      <w:r>
        <w:rPr>
          <w:rFonts w:hint="eastAsia" w:ascii="方正仿宋_GBK" w:hAnsi="方正仿宋_GBK" w:eastAsia="方正仿宋_GBK" w:cs="方正仿宋_GBK"/>
          <w:color w:val="000000"/>
          <w:sz w:val="32"/>
          <w:szCs w:val="32"/>
          <w:lang w:val="en-US" w:eastAsia="zh-CN"/>
        </w:rPr>
        <w:t>组织，扎实开展防蚊灭蚊爱国卫生运动。专班将</w:t>
      </w:r>
      <w:r>
        <w:rPr>
          <w:rFonts w:hint="eastAsia" w:ascii="方正仿宋_GBK" w:hAnsi="方正仿宋_GBK" w:eastAsia="方正仿宋_GBK" w:cs="方正仿宋_GBK"/>
          <w:color w:val="000000"/>
          <w:kern w:val="2"/>
          <w:sz w:val="32"/>
          <w:szCs w:val="32"/>
          <w:lang w:val="en-US" w:eastAsia="zh-CN" w:bidi="ar-SA"/>
        </w:rPr>
        <w:t>对防蚊灭蚊工作进行督导检查，确保各项措施落到实处。对于督导中发现的问题，要及时督促整改，确保防蚊灭蚊工作取得实效。</w:t>
      </w:r>
    </w:p>
    <w:p w14:paraId="75765465">
      <w:pPr>
        <w:pStyle w:val="3"/>
        <w:rPr>
          <w:rFonts w:hint="eastAsia" w:ascii="方正仿宋_GBK" w:hAnsi="方正仿宋_GBK" w:eastAsia="方正仿宋_GBK" w:cs="方正仿宋_GBK"/>
          <w:color w:val="000000"/>
          <w:kern w:val="2"/>
          <w:sz w:val="32"/>
          <w:szCs w:val="32"/>
          <w:lang w:val="en-US" w:eastAsia="zh-CN" w:bidi="ar-SA"/>
        </w:rPr>
      </w:pPr>
    </w:p>
    <w:p w14:paraId="06B17CA3">
      <w:pPr>
        <w:rPr>
          <w:rFonts w:hint="default"/>
        </w:rPr>
      </w:pPr>
    </w:p>
    <w:p w14:paraId="2D6741F4">
      <w:pPr>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重庆市綦江区打通镇人民政府</w:t>
      </w:r>
    </w:p>
    <w:p w14:paraId="61F7AF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日</w:t>
      </w:r>
    </w:p>
    <w:p w14:paraId="7AA843AA">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120" w:line="576" w:lineRule="exact"/>
        <w:ind w:firstLine="281" w:firstLineChars="100"/>
        <w:jc w:val="both"/>
        <w:textAlignment w:val="auto"/>
        <w:rPr>
          <w:sz w:val="28"/>
          <w:szCs w:val="28"/>
        </w:rPr>
      </w:pPr>
      <w:bookmarkStart w:id="0" w:name="_GoBack"/>
      <w:bookmarkEnd w:id="0"/>
    </w:p>
    <w:sectPr>
      <w:footerReference r:id="rId3" w:type="default"/>
      <w:pgSz w:w="11906" w:h="16838"/>
      <w:pgMar w:top="2098" w:right="1474" w:bottom="1984"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A8A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5CC71">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C5CC71">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34B03"/>
    <w:multiLevelType w:val="singleLevel"/>
    <w:tmpl w:val="B5834B0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C6A87"/>
    <w:rsid w:val="0B786CD5"/>
    <w:rsid w:val="0CE22FA5"/>
    <w:rsid w:val="10765998"/>
    <w:rsid w:val="16702E8A"/>
    <w:rsid w:val="1CB30AAE"/>
    <w:rsid w:val="1DB16262"/>
    <w:rsid w:val="20EA74FF"/>
    <w:rsid w:val="22B82674"/>
    <w:rsid w:val="2B34402E"/>
    <w:rsid w:val="2BBA09D7"/>
    <w:rsid w:val="2F986E8B"/>
    <w:rsid w:val="349E614B"/>
    <w:rsid w:val="355F7EFA"/>
    <w:rsid w:val="395F2BBE"/>
    <w:rsid w:val="3D385C00"/>
    <w:rsid w:val="3E180BE7"/>
    <w:rsid w:val="3EA07FFA"/>
    <w:rsid w:val="3EDA24F0"/>
    <w:rsid w:val="441A605F"/>
    <w:rsid w:val="46EB3CE3"/>
    <w:rsid w:val="49E8275C"/>
    <w:rsid w:val="4FEB115C"/>
    <w:rsid w:val="53CD3E3C"/>
    <w:rsid w:val="56DE116E"/>
    <w:rsid w:val="6FDE58E3"/>
    <w:rsid w:val="707073EE"/>
    <w:rsid w:val="76B4739E"/>
    <w:rsid w:val="775D17E4"/>
    <w:rsid w:val="797C6A87"/>
    <w:rsid w:val="7C8C6328"/>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Body Text"/>
    <w:basedOn w:val="1"/>
    <w:next w:val="1"/>
    <w:qFormat/>
    <w:uiPriority w:val="0"/>
    <w:pPr>
      <w:spacing w:line="360" w:lineRule="auto"/>
      <w:jc w:val="center"/>
    </w:pPr>
    <w:rPr>
      <w:rFonts w:ascii="宋体" w:hAnsi="宋体"/>
      <w:b/>
      <w:sz w:val="44"/>
      <w:szCs w:val="36"/>
    </w:rPr>
  </w:style>
  <w:style w:type="paragraph" w:styleId="5">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1505</Words>
  <Characters>1520</Characters>
  <Lines>0</Lines>
  <Paragraphs>0</Paragraphs>
  <TotalTime>6</TotalTime>
  <ScaleCrop>false</ScaleCrop>
  <LinksUpToDate>false</LinksUpToDate>
  <CharactersWithSpaces>1710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2025-08-04T09:14:00Z</dcterms:created>
  <dc:creator>未末</dc:creator>
  <cp:lastModifiedBy>藏进星河</cp:lastModifiedBy>
  <cp:lastPrinted>2025-08-05T07:26:00Z</cp:lastPrinted>
  <dcterms:modified xsi:type="dcterms:W3CDTF">2025-08-28T07:02:29Z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379CE97F55E4402787B3316E1DA443C3_11</vt:lpwstr>
  </property>
  <property fmtid="{D5CDD505-2E9C-101B-9397-08002B2CF9AE}" pid="4" name="KSOTemplateDocerSaveRecord">
    <vt:lpwstr>eyJoZGlkIjoiYmMzMWRlZWU0N2Q3NzZkMjMxMTc0YmVlYjMxMWYxODMiLCJ1c2VySWQiOiI5NDQ0MzM3MjMifQ==</vt:lpwstr>
  </property>
</Properties>
</file>