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E703B5">
      <w:pPr>
        <w:ind w:right="-161" w:rightChars="-51"/>
        <w:rPr>
          <w:szCs w:val="32"/>
        </w:rPr>
      </w:pPr>
      <w:r>
        <w:rPr>
          <w:rFonts w:hint="eastAsia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align>center</wp:align>
                </wp:positionH>
                <wp:positionV relativeFrom="margin">
                  <wp:posOffset>3060700</wp:posOffset>
                </wp:positionV>
                <wp:extent cx="5615940" cy="0"/>
                <wp:effectExtent l="0" t="10795" r="3810" b="1778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222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top:241pt;height:0pt;width:442.2pt;mso-position-horizontal:center;mso-position-horizontal-relative:page;mso-position-vertical-relative:margin;z-index:251660288;mso-width-relative:page;mso-height-relative:page;" filled="f" stroked="t" coordsize="21600,21600" o:gfxdata="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IL257XWAAAACAEAAA8AAAAAAAAAAQAgAAAAIgAAAGRycy9kb3ducmV2LnhtbFBL&#10;AQIUABQAAAAIAIdO4kD0GvPj+AEAAOUDAAAOAAAAAAAAAAEAIAAAACUBAABkcnMvZTJvRG9jLnht&#10;bFBLBQYAAAAABgAGAFkBAACPBQAAAAA=&#10;">
                <v:fill on="f" focussize="0,0"/>
                <v:stroke weight="1.7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Cs w:val="32"/>
        </w:rPr>
        <w:pict>
          <v:shape id="_x0000_s1027" o:spid="_x0000_s1027" o:spt="136" type="#_x0000_t136" style="position:absolute;left:0pt;margin-top:99.25pt;height:48.2pt;width:411pt;mso-position-horizontal:center;mso-position-horizontal-relative:page;mso-position-vertical-relative:margin;z-index:251659264;mso-width-relative:page;mso-height-relative:page;" fillcolor="#FF0000" filled="t" stroked="f" coordsize="21600,21600">
            <v:path/>
            <v:fill on="t" focussize="0,0"/>
            <v:stroke on="f"/>
            <v:imagedata o:title=""/>
            <o:lock v:ext="edit" grouping="f" rotation="f" text="f" aspectratio="f"/>
            <v:textpath on="t" fitshape="t" fitpath="t" trim="t" xscale="f" string="重庆市綦江区抗震救灾和地质灾害防治救援指挥部文件" style="font-family:方正小标宋_GBK;font-size:36pt;font-weight:bold;v-text-align:center;"/>
          </v:shape>
        </w:pict>
      </w:r>
    </w:p>
    <w:p w14:paraId="1B132FDF">
      <w:pPr>
        <w:rPr>
          <w:rFonts w:hint="eastAsia"/>
          <w:szCs w:val="32"/>
        </w:rPr>
      </w:pPr>
    </w:p>
    <w:p w14:paraId="2EB6D609">
      <w:pPr>
        <w:rPr>
          <w:rFonts w:hint="eastAsia"/>
          <w:szCs w:val="32"/>
        </w:rPr>
      </w:pPr>
    </w:p>
    <w:p w14:paraId="24A4C5C9">
      <w:pPr>
        <w:rPr>
          <w:szCs w:val="32"/>
        </w:rPr>
      </w:pPr>
    </w:p>
    <w:p w14:paraId="7481F3AC">
      <w:pPr>
        <w:rPr>
          <w:szCs w:val="32"/>
        </w:rPr>
      </w:pPr>
    </w:p>
    <w:p w14:paraId="64B790EC">
      <w:pPr>
        <w:rPr>
          <w:szCs w:val="32"/>
        </w:rPr>
      </w:pPr>
    </w:p>
    <w:p w14:paraId="721624F9">
      <w:pPr>
        <w:rPr>
          <w:rFonts w:hint="eastAsia" w:ascii="方正仿宋_GBK" w:eastAsia="方正仿宋_GBK"/>
          <w:szCs w:val="32"/>
        </w:rPr>
      </w:pPr>
    </w:p>
    <w:p w14:paraId="00E24AF9">
      <w:pPr>
        <w:jc w:val="center"/>
        <w:rPr>
          <w:rFonts w:hint="eastAsia" w:eastAsia="方正仿宋_GBK"/>
          <w:szCs w:val="32"/>
          <w:lang w:val="en-US" w:eastAsia="zh-CN"/>
        </w:rPr>
      </w:pPr>
      <w:r>
        <w:rPr>
          <w:rFonts w:hint="eastAsia" w:eastAsia="方正仿宋_GBK"/>
          <w:szCs w:val="32"/>
          <w:lang w:eastAsia="zh-CN"/>
        </w:rPr>
        <w:t>綦地指〔202</w:t>
      </w:r>
      <w:r>
        <w:rPr>
          <w:rFonts w:hint="eastAsia" w:eastAsia="方正仿宋_GBK"/>
          <w:szCs w:val="32"/>
          <w:lang w:val="en-US" w:eastAsia="zh-CN"/>
        </w:rPr>
        <w:t>6</w:t>
      </w:r>
      <w:r>
        <w:rPr>
          <w:rFonts w:hint="eastAsia" w:eastAsia="方正仿宋_GBK"/>
          <w:szCs w:val="32"/>
          <w:lang w:eastAsia="zh-CN"/>
        </w:rPr>
        <w:t>〕</w:t>
      </w:r>
      <w:r>
        <w:rPr>
          <w:rFonts w:hint="eastAsia" w:eastAsia="方正仿宋_GBK"/>
          <w:szCs w:val="32"/>
          <w:lang w:val="en-US" w:eastAsia="zh-CN"/>
        </w:rPr>
        <w:t>18</w:t>
      </w:r>
      <w:r>
        <w:rPr>
          <w:rFonts w:hint="eastAsia" w:eastAsia="方正仿宋_GBK"/>
          <w:szCs w:val="32"/>
          <w:lang w:eastAsia="zh-CN"/>
        </w:rPr>
        <w:t>号</w:t>
      </w:r>
    </w:p>
    <w:p w14:paraId="71367185">
      <w:pPr>
        <w:jc w:val="center"/>
        <w:rPr>
          <w:rFonts w:hint="eastAsia" w:ascii="方正小标宋_GBK" w:eastAsia="方正小标宋_GBK"/>
          <w:sz w:val="36"/>
          <w:szCs w:val="36"/>
        </w:rPr>
      </w:pPr>
    </w:p>
    <w:p w14:paraId="26C611F9">
      <w:pPr>
        <w:spacing w:line="700" w:lineRule="exact"/>
        <w:jc w:val="center"/>
        <w:rPr>
          <w:rFonts w:hint="eastAsia" w:ascii="方正小标宋_GBK" w:hAnsi="宋体" w:eastAsia="方正小标宋_GBK"/>
          <w:sz w:val="44"/>
          <w:szCs w:val="44"/>
        </w:rPr>
      </w:pPr>
    </w:p>
    <w:p w14:paraId="159B67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316" w:leftChars="100" w:right="316" w:rightChars="100"/>
        <w:jc w:val="distribute"/>
        <w:textAlignment w:val="auto"/>
        <w:rPr>
          <w:rFonts w:hint="eastAsia" w:ascii="方正小标宋_GBK" w:hAnsi="方正小标宋_GBK" w:eastAsia="方正小标宋_GBK" w:cs="方正小标宋_GBK"/>
          <w:w w:val="85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w w:val="85"/>
          <w:sz w:val="44"/>
          <w:szCs w:val="44"/>
        </w:rPr>
        <w:t>重庆市綦江区抗震救灾和地质灾害防治救援指挥部</w:t>
      </w:r>
    </w:p>
    <w:p w14:paraId="1D65EE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w w:val="100"/>
          <w:sz w:val="44"/>
          <w:szCs w:val="44"/>
        </w:rPr>
        <w:t>关于</w:t>
      </w:r>
      <w:r>
        <w:rPr>
          <w:rFonts w:hint="eastAsia" w:ascii="方正小标宋_GBK" w:hAnsi="方正小标宋_GBK" w:eastAsia="方正小标宋_GBK" w:cs="方正小标宋_GBK"/>
          <w:w w:val="100"/>
          <w:sz w:val="44"/>
          <w:szCs w:val="44"/>
          <w:lang w:eastAsia="zh-CN"/>
        </w:rPr>
        <w:t>终止</w:t>
      </w:r>
      <w:r>
        <w:rPr>
          <w:rFonts w:hint="eastAsia" w:ascii="方正小标宋_GBK" w:hAnsi="方正小标宋_GBK" w:eastAsia="方正小标宋_GBK" w:cs="方正小标宋_GBK"/>
          <w:w w:val="100"/>
          <w:sz w:val="44"/>
          <w:szCs w:val="44"/>
        </w:rPr>
        <w:t>地质</w:t>
      </w:r>
      <w:r>
        <w:rPr>
          <w:rFonts w:hint="eastAsia" w:ascii="方正小标宋_GBK" w:hAnsi="方正小标宋_GBK" w:eastAsia="方正小标宋_GBK" w:cs="方正小标宋_GBK"/>
          <w:w w:val="100"/>
          <w:sz w:val="44"/>
          <w:szCs w:val="44"/>
          <w:lang w:val="en-US" w:eastAsia="zh-CN"/>
        </w:rPr>
        <w:t>灾害</w:t>
      </w:r>
      <w:r>
        <w:rPr>
          <w:rFonts w:hint="eastAsia" w:ascii="方正小标宋_GBK" w:hAnsi="方正小标宋_GBK" w:eastAsia="方正小标宋_GBK" w:cs="方正小标宋_GBK"/>
          <w:w w:val="100"/>
          <w:sz w:val="44"/>
          <w:szCs w:val="44"/>
        </w:rPr>
        <w:t>应急响应的通知</w:t>
      </w:r>
    </w:p>
    <w:p w14:paraId="724477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ascii="方正仿宋_GBK" w:hAnsi="方正仿宋_GBK" w:eastAsia="方正仿宋_GBK" w:cs="方正仿宋_GBK"/>
          <w:kern w:val="0"/>
          <w:sz w:val="32"/>
          <w:szCs w:val="32"/>
        </w:rPr>
      </w:pPr>
    </w:p>
    <w:p w14:paraId="08810C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各街道办事处、镇人民政府，区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地指</w:t>
      </w: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成员单位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有关单位</w:t>
      </w: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：</w:t>
      </w:r>
    </w:p>
    <w:p w14:paraId="5A8B72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据气象部门测报，我区未来三天多阵雨天气，25日阴天有阵雨，26日小到中雨，27日分散阵雨转阴天，地质灾害风险较之前降低.按照《重庆市綦江区地质灾害应急预案（2024年修订版）》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，经会商研判，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区地指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决定于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月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日1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时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起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终止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对各镇街启动的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地质灾害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级应急响应。</w:t>
      </w:r>
    </w:p>
    <w:p w14:paraId="0E8B0C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方正仿宋_GBK" w:eastAsia="方正仿宋_GBK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请各镇街和有关部门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继续做好地质灾害风险隐患排查巡查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、监测预警、综合治理、值班值守等工作，确保人民群众生命财产安全。如有重要情况及时报区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地指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办公室（电话：023-61271258，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手机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：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158******58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。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）</w:t>
      </w:r>
      <w:bookmarkStart w:id="0" w:name="_GoBack"/>
      <w:bookmarkEnd w:id="0"/>
    </w:p>
    <w:p w14:paraId="69C013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eastAsia="方正仿宋_GBK"/>
          <w:sz w:val="32"/>
          <w:szCs w:val="32"/>
        </w:rPr>
      </w:pPr>
    </w:p>
    <w:p w14:paraId="0A7090E8">
      <w:pPr>
        <w:pStyle w:val="2"/>
        <w:rPr>
          <w:rFonts w:hint="eastAsia"/>
        </w:rPr>
      </w:pPr>
    </w:p>
    <w:p w14:paraId="64ADEB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仿宋_GBK" w:eastAsia="方正仿宋_GBK"/>
          <w:spacing w:val="-17"/>
          <w:w w:val="90"/>
          <w:sz w:val="32"/>
          <w:szCs w:val="32"/>
        </w:rPr>
      </w:pPr>
      <w:r>
        <w:rPr>
          <w:rFonts w:hint="eastAsia" w:ascii="方正仿宋_GBK" w:eastAsia="方正仿宋_GBK"/>
          <w:spacing w:val="-17"/>
          <w:w w:val="90"/>
          <w:sz w:val="32"/>
          <w:szCs w:val="32"/>
          <w:lang w:val="en-US" w:eastAsia="zh-CN"/>
        </w:rPr>
        <w:t xml:space="preserve">                   </w:t>
      </w:r>
      <w:r>
        <w:rPr>
          <w:rFonts w:hint="eastAsia" w:ascii="方正仿宋_GBK" w:eastAsia="方正仿宋_GBK"/>
          <w:spacing w:val="-17"/>
          <w:w w:val="90"/>
          <w:sz w:val="32"/>
          <w:szCs w:val="32"/>
        </w:rPr>
        <w:t>重庆市綦江区抗震救灾和地质灾害防治救援指挥部</w:t>
      </w:r>
    </w:p>
    <w:p w14:paraId="41629D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108" w:firstLineChars="1300"/>
        <w:jc w:val="both"/>
        <w:textAlignment w:val="auto"/>
        <w:rPr>
          <w:rFonts w:hint="default" w:ascii="方正仿宋_GBK" w:eastAsia="方正仿宋_GBK"/>
          <w:spacing w:val="-6"/>
          <w:w w:val="90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spacing w:val="0"/>
          <w:w w:val="100"/>
          <w:sz w:val="32"/>
          <w:szCs w:val="32"/>
          <w:lang w:val="en-US" w:eastAsia="zh-CN"/>
        </w:rPr>
        <w:t>202</w:t>
      </w:r>
      <w:r>
        <w:rPr>
          <w:rFonts w:hint="eastAsia" w:eastAsia="方正仿宋_GBK" w:cs="Times New Roman"/>
          <w:spacing w:val="0"/>
          <w:w w:val="10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pacing w:val="0"/>
          <w:w w:val="100"/>
          <w:sz w:val="32"/>
          <w:szCs w:val="32"/>
          <w:lang w:val="en-US" w:eastAsia="zh-CN"/>
        </w:rPr>
        <w:t>年</w:t>
      </w:r>
      <w:r>
        <w:rPr>
          <w:rFonts w:hint="eastAsia" w:eastAsia="方正仿宋_GBK" w:cs="Times New Roman"/>
          <w:spacing w:val="0"/>
          <w:w w:val="10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pacing w:val="0"/>
          <w:w w:val="100"/>
          <w:sz w:val="32"/>
          <w:szCs w:val="32"/>
          <w:lang w:val="en-US" w:eastAsia="zh-CN"/>
        </w:rPr>
        <w:t>月</w:t>
      </w:r>
      <w:r>
        <w:rPr>
          <w:rFonts w:hint="eastAsia" w:eastAsia="方正仿宋_GBK" w:cs="Times New Roman"/>
          <w:spacing w:val="0"/>
          <w:w w:val="100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方正仿宋_GBK" w:cs="Times New Roman"/>
          <w:spacing w:val="0"/>
          <w:w w:val="100"/>
          <w:sz w:val="32"/>
          <w:szCs w:val="32"/>
          <w:lang w:val="en-US" w:eastAsia="zh-CN"/>
        </w:rPr>
        <w:t>日</w:t>
      </w:r>
      <w:r>
        <w:rPr>
          <w:rFonts w:hint="eastAsia" w:eastAsia="方正仿宋_GBK" w:cs="Times New Roman"/>
          <w:spacing w:val="0"/>
          <w:w w:val="100"/>
          <w:sz w:val="32"/>
          <w:szCs w:val="32"/>
          <w:lang w:val="en-US" w:eastAsia="zh-CN"/>
        </w:rPr>
        <w:t>16时</w:t>
      </w:r>
    </w:p>
    <w:p w14:paraId="48E87CFC">
      <w:pPr>
        <w:pStyle w:val="2"/>
        <w:rPr>
          <w:rFonts w:hint="eastAsia" w:ascii="方正仿宋_GBK" w:eastAsia="方正仿宋_GBK"/>
          <w:spacing w:val="-6"/>
          <w:w w:val="90"/>
          <w:sz w:val="32"/>
          <w:szCs w:val="32"/>
        </w:rPr>
      </w:pPr>
    </w:p>
    <w:p w14:paraId="0A1739A8">
      <w:pPr>
        <w:pStyle w:val="2"/>
        <w:rPr>
          <w:rFonts w:hint="eastAsia" w:ascii="方正仿宋_GBK" w:eastAsia="方正仿宋_GBK"/>
          <w:spacing w:val="-6"/>
          <w:w w:val="90"/>
          <w:sz w:val="32"/>
          <w:szCs w:val="32"/>
        </w:rPr>
      </w:pPr>
    </w:p>
    <w:p w14:paraId="4ADECBC0">
      <w:pPr>
        <w:pStyle w:val="2"/>
        <w:rPr>
          <w:rFonts w:hint="eastAsia" w:ascii="方正仿宋_GBK" w:eastAsia="方正仿宋_GBK"/>
          <w:spacing w:val="-6"/>
          <w:w w:val="90"/>
          <w:sz w:val="32"/>
          <w:szCs w:val="32"/>
        </w:rPr>
      </w:pPr>
    </w:p>
    <w:p w14:paraId="5E656F4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textAlignment w:val="auto"/>
        <w:rPr>
          <w:rFonts w:hint="eastAsia" w:ascii="方正仿宋_GBK" w:eastAsia="方正仿宋_GBK"/>
          <w:spacing w:val="-6"/>
          <w:w w:val="90"/>
          <w:sz w:val="32"/>
          <w:szCs w:val="32"/>
        </w:rPr>
      </w:pPr>
    </w:p>
    <w:p w14:paraId="1E7F0BA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textAlignment w:val="auto"/>
        <w:rPr>
          <w:rFonts w:hint="eastAsia" w:ascii="方正仿宋_GBK" w:eastAsia="方正仿宋_GBK"/>
          <w:spacing w:val="-6"/>
          <w:w w:val="90"/>
          <w:sz w:val="32"/>
          <w:szCs w:val="32"/>
        </w:rPr>
      </w:pPr>
    </w:p>
    <w:p w14:paraId="5204766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textAlignment w:val="auto"/>
        <w:rPr>
          <w:rFonts w:hint="eastAsia" w:ascii="方正仿宋_GBK" w:eastAsia="方正仿宋_GBK"/>
          <w:spacing w:val="-6"/>
          <w:w w:val="90"/>
          <w:sz w:val="32"/>
          <w:szCs w:val="32"/>
        </w:rPr>
      </w:pPr>
    </w:p>
    <w:p w14:paraId="71B8B87B">
      <w:pPr>
        <w:pStyle w:val="2"/>
        <w:rPr>
          <w:rFonts w:hint="eastAsia" w:ascii="方正仿宋_GBK" w:eastAsia="方正仿宋_GBK"/>
          <w:spacing w:val="-6"/>
          <w:w w:val="90"/>
          <w:sz w:val="32"/>
          <w:szCs w:val="32"/>
        </w:rPr>
      </w:pPr>
    </w:p>
    <w:p w14:paraId="2499FE59">
      <w:pPr>
        <w:pStyle w:val="2"/>
        <w:rPr>
          <w:rFonts w:hint="eastAsia" w:ascii="方正仿宋_GBK" w:eastAsia="方正仿宋_GBK"/>
          <w:spacing w:val="-6"/>
          <w:w w:val="90"/>
          <w:sz w:val="32"/>
          <w:szCs w:val="32"/>
        </w:rPr>
      </w:pPr>
    </w:p>
    <w:p w14:paraId="266DBEC9">
      <w:pPr>
        <w:pStyle w:val="2"/>
        <w:rPr>
          <w:rFonts w:hint="eastAsia" w:ascii="方正仿宋_GBK" w:eastAsia="方正仿宋_GBK"/>
          <w:spacing w:val="-6"/>
          <w:w w:val="90"/>
          <w:sz w:val="32"/>
          <w:szCs w:val="32"/>
        </w:rPr>
      </w:pPr>
    </w:p>
    <w:p w14:paraId="6B884531">
      <w:pPr>
        <w:pStyle w:val="2"/>
        <w:rPr>
          <w:rFonts w:hint="eastAsia" w:ascii="方正仿宋_GBK" w:eastAsia="方正仿宋_GBK"/>
          <w:spacing w:val="-6"/>
          <w:w w:val="90"/>
          <w:sz w:val="32"/>
          <w:szCs w:val="32"/>
        </w:rPr>
      </w:pPr>
    </w:p>
    <w:p w14:paraId="69B28161">
      <w:pPr>
        <w:pStyle w:val="2"/>
        <w:rPr>
          <w:rFonts w:hint="eastAsia" w:ascii="方正仿宋_GBK" w:eastAsia="方正仿宋_GBK"/>
          <w:spacing w:val="-6"/>
          <w:w w:val="90"/>
          <w:sz w:val="32"/>
          <w:szCs w:val="32"/>
        </w:rPr>
      </w:pPr>
    </w:p>
    <w:p w14:paraId="13408F4E">
      <w:pPr>
        <w:pStyle w:val="2"/>
        <w:rPr>
          <w:rFonts w:hint="eastAsia" w:ascii="方正仿宋_GBK" w:eastAsia="方正仿宋_GBK"/>
          <w:spacing w:val="-6"/>
          <w:w w:val="90"/>
          <w:sz w:val="32"/>
          <w:szCs w:val="32"/>
        </w:rPr>
      </w:pPr>
    </w:p>
    <w:p w14:paraId="0AC8031D">
      <w:pPr>
        <w:pStyle w:val="2"/>
        <w:rPr>
          <w:rFonts w:hint="eastAsia" w:ascii="方正仿宋_GBK" w:eastAsia="方正仿宋_GBK"/>
          <w:spacing w:val="-6"/>
          <w:w w:val="90"/>
          <w:sz w:val="32"/>
          <w:szCs w:val="32"/>
        </w:rPr>
      </w:pPr>
    </w:p>
    <w:p w14:paraId="23E7DFF1">
      <w:pPr>
        <w:pStyle w:val="2"/>
        <w:rPr>
          <w:rFonts w:hint="eastAsia" w:ascii="方正仿宋_GBK" w:eastAsia="方正仿宋_GBK"/>
          <w:spacing w:val="-6"/>
          <w:w w:val="90"/>
          <w:sz w:val="32"/>
          <w:szCs w:val="32"/>
        </w:rPr>
      </w:pPr>
    </w:p>
    <w:p w14:paraId="3E9D8A65">
      <w:pPr>
        <w:pStyle w:val="2"/>
        <w:rPr>
          <w:rFonts w:hint="eastAsia" w:ascii="方正仿宋_GBK" w:eastAsia="方正仿宋_GBK"/>
          <w:spacing w:val="-6"/>
          <w:w w:val="90"/>
          <w:sz w:val="32"/>
          <w:szCs w:val="32"/>
        </w:rPr>
      </w:pPr>
    </w:p>
    <w:p w14:paraId="0BF6FF63">
      <w:pPr>
        <w:pStyle w:val="2"/>
        <w:rPr>
          <w:rFonts w:hint="eastAsia" w:ascii="方正仿宋_GBK" w:eastAsia="方正仿宋_GBK"/>
          <w:spacing w:val="-6"/>
          <w:w w:val="90"/>
          <w:sz w:val="32"/>
          <w:szCs w:val="32"/>
        </w:rPr>
      </w:pPr>
    </w:p>
    <w:p w14:paraId="5461D9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40" w:lineRule="exact"/>
        <w:ind w:left="316" w:leftChars="100" w:right="316" w:rightChars="100"/>
        <w:textAlignment w:val="auto"/>
      </w:pPr>
      <w:r>
        <w:rPr>
          <w:rFonts w:eastAsia="方正仿宋_GBK"/>
          <w:spacing w:val="-17"/>
          <w:w w:val="87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84455</wp:posOffset>
                </wp:positionV>
                <wp:extent cx="5615940" cy="0"/>
                <wp:effectExtent l="0" t="4445" r="0" b="508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6.65pt;height:0pt;width:442.2pt;z-index:251661312;mso-width-relative:page;mso-height-relative:page;" filled="f" stroked="t" coordsize="21600,21600" o:gfxdata="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6+0fc0wAAAAYBAAAPAAAAAAAAAAEAIAAAACIAAABkcnMvZG93bnJldi54bWxQSwECFAAUAAAA&#10;CACHTuJAGRFp7/MBAADkAwAADgAAAAAAAAABACAAAAAiAQAAZHJzL2Uyb0RvYy54bWxQSwUGAAAA&#10;AAYABgBZAQAAhwUAAAAA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方正仿宋_GBK"/>
          <w:spacing w:val="-17"/>
          <w:w w:val="87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499745</wp:posOffset>
                </wp:positionV>
                <wp:extent cx="5615940" cy="0"/>
                <wp:effectExtent l="0" t="4445" r="0" b="508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9.35pt;height:0pt;width:442.2pt;z-index:251662336;mso-width-relative:page;mso-height-relative:page;" filled="f" stroked="t" coordsize="21600,21600" o:gfxdata="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hoifU0wAAAAYBAAAPAAAAAAAAAAEAIAAAACIAAABkcnMvZG93bnJldi54bWxQSwECFAAUAAAA&#10;CACHTuJAKqzFWPMBAADkAwAADgAAAAAAAAABACAAAAAiAQAAZHJzL2Uyb0RvYy54bWxQSwUGAAAA&#10;AAYABgBZAQAAhwUAAAAA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方正仿宋_GBK"/>
          <w:spacing w:val="-17"/>
          <w:w w:val="87"/>
          <w:sz w:val="28"/>
          <w:szCs w:val="28"/>
        </w:rPr>
        <w:t>重庆市綦江区抗震救灾和地质灾害防治救援指挥部办公室</w:t>
      </w:r>
      <w:r>
        <w:rPr>
          <w:rFonts w:hint="eastAsia" w:eastAsia="方正仿宋_GBK"/>
          <w:spacing w:val="-17"/>
          <w:w w:val="87"/>
          <w:sz w:val="28"/>
          <w:szCs w:val="28"/>
          <w:lang w:val="en-US" w:eastAsia="zh-CN"/>
        </w:rPr>
        <w:t xml:space="preserve">         </w:t>
      </w:r>
      <w:r>
        <w:rPr>
          <w:rFonts w:eastAsia="方正仿宋_GBK"/>
          <w:spacing w:val="-6"/>
          <w:w w:val="92"/>
          <w:sz w:val="28"/>
          <w:szCs w:val="28"/>
        </w:rPr>
        <w:t>202</w:t>
      </w:r>
      <w:r>
        <w:rPr>
          <w:rFonts w:hint="eastAsia" w:eastAsia="方正仿宋_GBK"/>
          <w:spacing w:val="-6"/>
          <w:w w:val="92"/>
          <w:sz w:val="28"/>
          <w:szCs w:val="28"/>
          <w:lang w:val="en-US" w:eastAsia="zh-CN"/>
        </w:rPr>
        <w:t>6</w:t>
      </w:r>
      <w:r>
        <w:rPr>
          <w:rFonts w:eastAsia="方正仿宋_GBK"/>
          <w:spacing w:val="-6"/>
          <w:w w:val="92"/>
          <w:sz w:val="28"/>
          <w:szCs w:val="28"/>
        </w:rPr>
        <w:t>年</w:t>
      </w:r>
      <w:r>
        <w:rPr>
          <w:rFonts w:hint="eastAsia" w:eastAsia="方正仿宋_GBK"/>
          <w:spacing w:val="-6"/>
          <w:w w:val="92"/>
          <w:sz w:val="28"/>
          <w:szCs w:val="28"/>
          <w:lang w:val="en-US" w:eastAsia="zh-CN"/>
        </w:rPr>
        <w:t>6</w:t>
      </w:r>
      <w:r>
        <w:rPr>
          <w:rFonts w:eastAsia="方正仿宋_GBK"/>
          <w:spacing w:val="-6"/>
          <w:w w:val="92"/>
          <w:sz w:val="28"/>
          <w:szCs w:val="28"/>
        </w:rPr>
        <w:t>月</w:t>
      </w:r>
      <w:r>
        <w:rPr>
          <w:rFonts w:hint="eastAsia" w:eastAsia="方正仿宋_GBK"/>
          <w:spacing w:val="-6"/>
          <w:w w:val="92"/>
          <w:sz w:val="28"/>
          <w:szCs w:val="28"/>
          <w:lang w:val="en-US" w:eastAsia="zh-CN"/>
        </w:rPr>
        <w:t>24</w:t>
      </w:r>
      <w:r>
        <w:rPr>
          <w:rFonts w:eastAsia="方正仿宋_GBK"/>
          <w:spacing w:val="-6"/>
          <w:w w:val="92"/>
          <w:sz w:val="28"/>
          <w:szCs w:val="28"/>
        </w:rPr>
        <w:t>日印发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531" w:bottom="1985" w:left="1531" w:header="851" w:footer="1474" w:gutter="0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DE7C45">
    <w:pPr>
      <w:pStyle w:val="3"/>
      <w:framePr w:wrap="around" w:vAnchor="text" w:hAnchor="margin" w:xAlign="outside" w:y="1"/>
      <w:ind w:left="320" w:leftChars="100" w:right="320" w:rightChars="100"/>
      <w:rPr>
        <w:rStyle w:val="7"/>
        <w:rFonts w:hint="eastAsia" w:ascii="宋体" w:hAnsi="宋体"/>
        <w:sz w:val="28"/>
        <w:szCs w:val="28"/>
      </w:rPr>
    </w:pPr>
    <w:r>
      <w:rPr>
        <w:rStyle w:val="7"/>
        <w:rFonts w:hint="eastAsia" w:ascii="宋体" w:hAnsi="宋体"/>
        <w:sz w:val="28"/>
        <w:szCs w:val="28"/>
      </w:rPr>
      <w:t>—</w:t>
    </w:r>
    <w:r>
      <w:rPr>
        <w:rStyle w:val="7"/>
        <w:rFonts w:hint="eastAsia" w:ascii="宋体" w:hAnsi="宋体"/>
        <w:sz w:val="28"/>
        <w:szCs w:val="28"/>
        <w:lang w:val="en-US" w:eastAsia="zh-CN"/>
      </w:rPr>
      <w:t xml:space="preserve"> </w:t>
    </w:r>
    <w:r>
      <w:rPr>
        <w:rFonts w:hint="default" w:ascii="Times New Roman" w:hAnsi="Times New Roman" w:cs="Times New Roman"/>
        <w:sz w:val="28"/>
        <w:szCs w:val="28"/>
      </w:rPr>
      <w:fldChar w:fldCharType="begin"/>
    </w:r>
    <w:r>
      <w:rPr>
        <w:rStyle w:val="7"/>
        <w:rFonts w:hint="default" w:ascii="Times New Roman" w:hAnsi="Times New Roman" w:cs="Times New Roman"/>
        <w:sz w:val="28"/>
        <w:szCs w:val="28"/>
      </w:rPr>
      <w:instrText xml:space="preserve">PAGE  </w:instrText>
    </w:r>
    <w:r>
      <w:rPr>
        <w:rFonts w:hint="default" w:ascii="Times New Roman" w:hAnsi="Times New Roman" w:cs="Times New Roman"/>
        <w:sz w:val="28"/>
        <w:szCs w:val="28"/>
      </w:rPr>
      <w:fldChar w:fldCharType="separate"/>
    </w:r>
    <w:r>
      <w:rPr>
        <w:rStyle w:val="7"/>
        <w:rFonts w:hint="default" w:ascii="Times New Roman" w:hAnsi="Times New Roman" w:cs="Times New Roman"/>
        <w:sz w:val="28"/>
        <w:szCs w:val="28"/>
      </w:rPr>
      <w:t>2</w:t>
    </w:r>
    <w:r>
      <w:rPr>
        <w:rFonts w:hint="default" w:ascii="Times New Roman" w:hAnsi="Times New Roman" w:cs="Times New Roman"/>
        <w:sz w:val="28"/>
        <w:szCs w:val="28"/>
      </w:rPr>
      <w:fldChar w:fldCharType="end"/>
    </w:r>
    <w:r>
      <w:rPr>
        <w:rFonts w:hint="eastAsia" w:cs="Times New Roman"/>
        <w:sz w:val="28"/>
        <w:szCs w:val="28"/>
        <w:lang w:val="en-US" w:eastAsia="zh-CN"/>
      </w:rPr>
      <w:t xml:space="preserve"> </w:t>
    </w:r>
    <w:r>
      <w:rPr>
        <w:rStyle w:val="7"/>
        <w:rFonts w:hint="eastAsia" w:ascii="宋体" w:hAnsi="宋体"/>
        <w:sz w:val="28"/>
        <w:szCs w:val="28"/>
      </w:rPr>
      <w:t>—</w:t>
    </w:r>
  </w:p>
  <w:p w14:paraId="22B7E8B5"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32CA3F">
    <w:pPr>
      <w:pStyle w:val="3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fldChar w:fldCharType="end"/>
    </w:r>
  </w:p>
  <w:p w14:paraId="0BEFD44A">
    <w:pPr>
      <w:pStyle w:val="3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A13E32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822508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533938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2F8B9D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F86B79"/>
    <w:rsid w:val="01F86B79"/>
    <w:rsid w:val="1E351772"/>
    <w:rsid w:val="2E234F38"/>
    <w:rsid w:val="39C97D01"/>
    <w:rsid w:val="39E4271E"/>
    <w:rsid w:val="3A723BD5"/>
    <w:rsid w:val="67367FA4"/>
    <w:rsid w:val="77F75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黑体_GBK" w:hAnsi="Times New Roman" w:eastAsia="方正黑体_GBK" w:cs="Times New Roman"/>
      <w:color w:val="000000"/>
      <w:sz w:val="24"/>
      <w:lang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315</Words>
  <Characters>359</Characters>
  <Lines>0</Lines>
  <Paragraphs>0</Paragraphs>
  <TotalTime>26</TotalTime>
  <ScaleCrop>false</ScaleCrop>
  <LinksUpToDate>false</LinksUpToDate>
  <CharactersWithSpaces>389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2026-05-22T15:42:00Z</dcterms:created>
  <dc:creator>赵雪茹</dc:creator>
  <cp:lastModifiedBy>user</cp:lastModifiedBy>
  <cp:lastPrinted>2026-06-24T16:06:00Z</cp:lastPrinted>
  <dcterms:modified xsi:type="dcterms:W3CDTF">2026-06-29T10:09:59Z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55DD3CD2A6944BE1B6DDB91333CBAA23_11</vt:lpwstr>
  </property>
  <property fmtid="{D5CDD505-2E9C-101B-9397-08002B2CF9AE}" pid="4" name="KSOTemplateDocerSaveRecord">
    <vt:lpwstr>eyJoZGlkIjoiYjA3NTdjMGE2OTI4YTZkN2FkYmMwZmRhN2EwNmRhZjkiLCJ1c2VySWQiOiIyNDIxNzM4MjUifQ==</vt:lpwstr>
  </property>
</Properties>
</file>