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6" w:lineRule="exact"/>
        <w:ind w:left="2640" w:hanging="2640" w:hangingChars="6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綦江区基本避孕服务指南</w:t>
      </w:r>
    </w:p>
    <w:p>
      <w:pPr>
        <w:keepNext w:val="0"/>
        <w:keepLines w:val="0"/>
        <w:pageBreakBefore w:val="0"/>
        <w:kinsoku/>
        <w:wordWrap/>
        <w:overflowPunct/>
        <w:topLinePunct w:val="0"/>
        <w:autoSpaceDE/>
        <w:autoSpaceDN/>
        <w:bidi w:val="0"/>
        <w:adjustRightInd w:val="0"/>
        <w:snapToGrid w:val="0"/>
        <w:spacing w:line="576"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切实保障育龄人群的生殖健康，减少意外妊娠发生，提高避孕节育、优生优育水平，国家自2019年起将免费基本避孕服务纳入基本公共卫生服务项目。这项服务旨在通过免费为大家提供安全、有效、适宜的避孕手术及药具，普及科学避孕节育、生殖健康知识，提高育龄人群的自我保护意识和能力。</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一、免费领取方式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（一）线下领取。</w:t>
      </w:r>
      <w:r>
        <w:rPr>
          <w:rFonts w:hint="default" w:ascii="Times New Roman" w:hAnsi="Times New Roman" w:eastAsia="方正仿宋_GBK" w:cs="Times New Roman"/>
          <w:sz w:val="32"/>
          <w:szCs w:val="32"/>
          <w:lang w:val="en-US" w:eastAsia="zh-CN"/>
        </w:rPr>
        <w:t>在綦江区内各医疗卫生机构及部分公共社会区域设有免费避孕药具自助发放机，18岁以上中国公民可刷二代身份证免费领取避孕药具。</w:t>
      </w:r>
      <w:bookmarkStart w:id="1" w:name="_GoBack"/>
      <w:bookmarkEnd w:id="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（二）网上申领。</w:t>
      </w:r>
      <w:r>
        <w:rPr>
          <w:rFonts w:hint="default" w:ascii="Times New Roman" w:hAnsi="Times New Roman" w:eastAsia="方正仿宋_GBK" w:cs="Times New Roman"/>
          <w:sz w:val="32"/>
          <w:szCs w:val="32"/>
          <w:lang w:val="en-US" w:eastAsia="zh-CN"/>
        </w:rPr>
        <w:t>关注“重庆12320”公众号或綦江区卫生健康委指定公众号，通过线上申领入口填写基本信息、支付邮费后，即可邮寄到家。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每个身份证每月在全市范围内所有发放网点领取次数有限，次月可再次领取。</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二、免费避孕药具种类及特点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国家免费提供的避孕药具种类丰富，包括皮下埋置剂、宫内节育器、口服避孕药、外用避孕药（杀精剂）、屏障避孕器具（避孕套）等。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皮下埋置剂：</w:t>
      </w:r>
      <w:r>
        <w:rPr>
          <w:rFonts w:hint="default" w:ascii="Times New Roman" w:hAnsi="Times New Roman" w:eastAsia="方正仿宋_GBK" w:cs="Times New Roman"/>
          <w:sz w:val="32"/>
          <w:szCs w:val="32"/>
          <w:lang w:val="en-US" w:eastAsia="zh-CN"/>
        </w:rPr>
        <w:t>长效、高效、可逆、简便，埋植24小时后即产生避孕效果，一次埋植可避孕4-7年，对性生活无影响。但必须由专业人员通过手术进行操作。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宫内节育器：</w:t>
      </w:r>
      <w:r>
        <w:rPr>
          <w:rFonts w:hint="default" w:ascii="Times New Roman" w:hAnsi="Times New Roman" w:eastAsia="方正仿宋_GBK" w:cs="Times New Roman"/>
          <w:sz w:val="32"/>
          <w:szCs w:val="32"/>
          <w:lang w:val="en-US" w:eastAsia="zh-CN"/>
        </w:rPr>
        <w:t>适用于已生育小孩或希望采用高效、长效可逆避孕措施、无放置禁忌症的健康育龄妇女。放置后24小时起效，停用后生育能力即可恢复。需定期检查节育器位置。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口服避孕药：</w:t>
      </w:r>
      <w:r>
        <w:rPr>
          <w:rFonts w:hint="default" w:ascii="Times New Roman" w:hAnsi="Times New Roman" w:eastAsia="方正仿宋_GBK" w:cs="Times New Roman"/>
          <w:sz w:val="32"/>
          <w:szCs w:val="32"/>
          <w:lang w:val="en-US" w:eastAsia="zh-CN"/>
        </w:rPr>
        <w:t>分为短效、速效、紧急等多种类型。正确使用有效率可达99.96%。短效口服避孕药需每日服用，速效口服避孕药和紧急避孕药则适用于特殊情况下的临时避孕。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外用避孕药：</w:t>
      </w:r>
      <w:r>
        <w:rPr>
          <w:rFonts w:hint="default" w:ascii="Times New Roman" w:hAnsi="Times New Roman" w:eastAsia="方正仿宋_GBK" w:cs="Times New Roman"/>
          <w:sz w:val="32"/>
          <w:szCs w:val="32"/>
          <w:lang w:val="en-US" w:eastAsia="zh-CN"/>
        </w:rPr>
        <w:t>如避孕栓、避孕膜、避孕凝胶等，使用前需置入阴道深处等待溶解。使用方便，安全有效，可预防部分性传播疾病。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楷体_GBK" w:cs="Times New Roman"/>
          <w:sz w:val="32"/>
          <w:szCs w:val="32"/>
          <w:lang w:val="en-US" w:eastAsia="zh-CN"/>
        </w:rPr>
        <w:t>避孕套：</w:t>
      </w:r>
      <w:r>
        <w:rPr>
          <w:rFonts w:hint="default" w:ascii="Times New Roman" w:hAnsi="Times New Roman" w:eastAsia="方正仿宋_GBK" w:cs="Times New Roman"/>
          <w:sz w:val="32"/>
          <w:szCs w:val="32"/>
          <w:lang w:val="en-US" w:eastAsia="zh-CN"/>
        </w:rPr>
        <w:t>使用简便，不影响月经周期、泌乳、代谢，且可防止艾滋病、梅毒、乙肝等性传播感染。除对乳胶过敏者外，各年龄段育龄人群均可使用。</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三、避孕药具科普知识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避孕药具的避孕原理主要有四类：</w:t>
      </w:r>
      <w:r>
        <w:rPr>
          <w:rFonts w:hint="default" w:ascii="Times New Roman" w:hAnsi="Times New Roman" w:eastAsia="方正仿宋_GBK" w:cs="Times New Roman"/>
          <w:sz w:val="32"/>
          <w:szCs w:val="32"/>
          <w:lang w:val="en-US" w:eastAsia="zh-CN"/>
        </w:rPr>
        <w:t>抑制排卵、阻止精子和卵子相遇、杀死精子、阻止受精卵在子宫内膜植入。每种避孕药具都有其独特的适用人群和注意事项，使用前请详细阅读说明书，必要时咨询专业医护人员。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此外，国家药具管理中心对免费避孕药具进行严格的质量抽检，确保为群众提供合格的避孕药具。请认准“国家免费提供”标志，放心使用。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綦江区卫生健康委员会、</w:t>
      </w:r>
      <w:bookmarkStart w:id="0" w:name="OLE_LINK2"/>
      <w:r>
        <w:rPr>
          <w:rFonts w:hint="default" w:ascii="Times New Roman" w:hAnsi="Times New Roman" w:eastAsia="方正仿宋_GBK" w:cs="Times New Roman"/>
          <w:sz w:val="32"/>
          <w:szCs w:val="32"/>
          <w:lang w:val="en-US" w:eastAsia="zh-CN"/>
        </w:rPr>
        <w:t>綦江区妇幼保健院</w:t>
      </w:r>
      <w:bookmarkEnd w:id="0"/>
      <w:r>
        <w:rPr>
          <w:rFonts w:hint="default" w:ascii="Times New Roman" w:hAnsi="Times New Roman" w:eastAsia="方正仿宋_GBK" w:cs="Times New Roman"/>
          <w:sz w:val="32"/>
          <w:szCs w:val="32"/>
          <w:lang w:val="en-US" w:eastAsia="zh-CN"/>
        </w:rPr>
        <w:t>致力于为广大育龄人群提供便捷、高效、优质的避孕药具服务，共同促进生殖健康水平的提升。如有任何疑问或需要帮助，请联系綦江区妇幼保健院48617063 、48614901。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NGVmMzYxNzliMjQ5ZGJhMDY3NDI5N2NiY2M2OWQifQ=="/>
  </w:docVars>
  <w:rsids>
    <w:rsidRoot w:val="61557BC4"/>
    <w:rsid w:val="39D629CA"/>
    <w:rsid w:val="5EE81843"/>
    <w:rsid w:val="61557BC4"/>
    <w:rsid w:val="6DFF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snapToGrid w:val="0"/>
      <w:jc w:val="left"/>
    </w:pPr>
    <w:rPr>
      <w:rFonts w:ascii="Times New Roman" w:hAnsi="Times New Roman" w:eastAsia="宋体" w:cs="Times New Roman"/>
      <w:sz w:val="18"/>
      <w:szCs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972</Words>
  <Characters>1003</Characters>
  <Lines>0</Lines>
  <Paragraphs>0</Paragraphs>
  <TotalTime>66</TotalTime>
  <ScaleCrop>false</ScaleCrop>
  <LinksUpToDate>false</LinksUpToDate>
  <CharactersWithSpaces>1004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2024-09-19T08:36:00Z</dcterms:created>
  <dc:creator>雨雪</dc:creator>
  <cp:lastModifiedBy>guest</cp:lastModifiedBy>
  <dcterms:modified xsi:type="dcterms:W3CDTF">2024-09-19T15:54:51Z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CAC5FC2391614D44B573C6EC1BC4645F_11</vt:lpwstr>
  </property>
</Properties>
</file>