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290"/>
        <w:gridCol w:w="2010"/>
        <w:gridCol w:w="2070"/>
        <w:gridCol w:w="1650"/>
        <w:gridCol w:w="3768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綦江区博物馆名录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綦江博物馆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（重庆市綦江区文物管理所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古南街道农场社区博物馆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023—48690516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国家三级馆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博物馆开放时间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9:00-17: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，周一闭馆，节假日除外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重庆市綦江区红军长征纪念馆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重庆市綦江区文龙街道通惠大道5号附11号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023—48678208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纪念馆开放时间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9:00-17: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，周一闭馆，节假日除外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OGY1Y2M4ZjZkYjVhZTBhNDAzYmFhYjcwZTJlODUifQ=="/>
  </w:docVars>
  <w:rsids>
    <w:rsidRoot w:val="5233692D"/>
    <w:rsid w:val="226C09A9"/>
    <w:rsid w:val="46484474"/>
    <w:rsid w:val="5233692D"/>
    <w:rsid w:val="690C4F06"/>
    <w:rsid w:val="7D4A0831"/>
    <w:rsid w:val="7F9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2021-12-10T03:51:00Z</dcterms:created>
  <dc:creator>区文化旅游委</dc:creator>
  <cp:lastModifiedBy>哇哈哈</cp:lastModifiedBy>
  <dcterms:modified xsi:type="dcterms:W3CDTF">2024-04-28T02:57:04Z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77CCC28215B64078AFB1A989E097C65D</vt:lpwstr>
  </property>
</Properties>
</file>