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358" w:tblpY="2748"/>
        <w:tblOverlap w:val="never"/>
        <w:tblW w:w="141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2444"/>
        <w:gridCol w:w="975"/>
        <w:gridCol w:w="2055"/>
        <w:gridCol w:w="1440"/>
        <w:gridCol w:w="1680"/>
        <w:gridCol w:w="1530"/>
        <w:gridCol w:w="1597"/>
        <w:gridCol w:w="1104"/>
        <w:gridCol w:w="668"/>
      </w:tblGrid>
      <w:tr w14:paraId="6C6A4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676" w:type="dxa"/>
            <w:vAlign w:val="center"/>
          </w:tcPr>
          <w:p w14:paraId="693E26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444" w:type="dxa"/>
            <w:vAlign w:val="center"/>
          </w:tcPr>
          <w:p w14:paraId="2DB404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  <w:t>处罚决定书文号</w:t>
            </w:r>
          </w:p>
        </w:tc>
        <w:tc>
          <w:tcPr>
            <w:tcW w:w="975" w:type="dxa"/>
            <w:vAlign w:val="center"/>
          </w:tcPr>
          <w:p w14:paraId="4E025E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2055" w:type="dxa"/>
            <w:vAlign w:val="center"/>
          </w:tcPr>
          <w:p w14:paraId="4D3B5F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  <w:t>主要违法事实</w:t>
            </w:r>
          </w:p>
        </w:tc>
        <w:tc>
          <w:tcPr>
            <w:tcW w:w="1440" w:type="dxa"/>
            <w:vAlign w:val="center"/>
          </w:tcPr>
          <w:p w14:paraId="07CCF3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  <w:t>处罚理由</w:t>
            </w:r>
          </w:p>
        </w:tc>
        <w:tc>
          <w:tcPr>
            <w:tcW w:w="1680" w:type="dxa"/>
            <w:vAlign w:val="center"/>
          </w:tcPr>
          <w:p w14:paraId="2C07CE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  <w:t>处罚依据</w:t>
            </w:r>
          </w:p>
        </w:tc>
        <w:tc>
          <w:tcPr>
            <w:tcW w:w="1530" w:type="dxa"/>
            <w:vAlign w:val="center"/>
          </w:tcPr>
          <w:p w14:paraId="226975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  <w:t>行政处罚类别</w:t>
            </w:r>
          </w:p>
        </w:tc>
        <w:tc>
          <w:tcPr>
            <w:tcW w:w="1597" w:type="dxa"/>
            <w:vAlign w:val="center"/>
          </w:tcPr>
          <w:p w14:paraId="75767F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  <w:t>处罚机关名称</w:t>
            </w:r>
          </w:p>
        </w:tc>
        <w:tc>
          <w:tcPr>
            <w:tcW w:w="1104" w:type="dxa"/>
            <w:vAlign w:val="center"/>
          </w:tcPr>
          <w:p w14:paraId="543C93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  <w:t>行政处罚决定日期</w:t>
            </w:r>
          </w:p>
        </w:tc>
        <w:tc>
          <w:tcPr>
            <w:tcW w:w="668" w:type="dxa"/>
            <w:vAlign w:val="center"/>
          </w:tcPr>
          <w:p w14:paraId="74CEE4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3BB17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676" w:type="dxa"/>
            <w:vAlign w:val="center"/>
          </w:tcPr>
          <w:p w14:paraId="549B661B">
            <w:pPr>
              <w:adjustRightInd w:val="0"/>
              <w:snapToGrid w:val="0"/>
              <w:spacing w:line="600" w:lineRule="exact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1</w:t>
            </w:r>
          </w:p>
        </w:tc>
        <w:tc>
          <w:tcPr>
            <w:tcW w:w="2444" w:type="dxa"/>
            <w:vAlign w:val="center"/>
          </w:tcPr>
          <w:p w14:paraId="24CEAF99"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(綦江)文综罚字﹝202</w:t>
            </w: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/>
                <w:sz w:val="24"/>
              </w:rPr>
              <w:t>﹞F-000</w:t>
            </w: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/>
                <w:sz w:val="24"/>
              </w:rPr>
              <w:t>号</w:t>
            </w:r>
          </w:p>
        </w:tc>
        <w:tc>
          <w:tcPr>
            <w:tcW w:w="975" w:type="dxa"/>
            <w:vAlign w:val="center"/>
          </w:tcPr>
          <w:p w14:paraId="7EC92E01">
            <w:pPr>
              <w:adjustRightInd w:val="0"/>
              <w:snapToGrid w:val="0"/>
              <w:spacing w:line="600" w:lineRule="exact"/>
              <w:jc w:val="left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eastAsia="方正仿宋_GBK" w:cs="Times New Roman"/>
                <w:sz w:val="24"/>
                <w:szCs w:val="24"/>
                <w:lang w:val="en-US" w:eastAsia="zh-CN"/>
              </w:rPr>
              <w:t>吕某某（佳宜超市）</w:t>
            </w:r>
          </w:p>
        </w:tc>
        <w:tc>
          <w:tcPr>
            <w:tcW w:w="2055" w:type="dxa"/>
            <w:vAlign w:val="center"/>
          </w:tcPr>
          <w:p w14:paraId="09003100">
            <w:pPr>
              <w:adjustRightInd w:val="0"/>
              <w:snapToGrid w:val="0"/>
              <w:spacing w:line="600" w:lineRule="exact"/>
              <w:jc w:val="left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发行明知或应知含有《出版管理条例》第二十六条禁止内容的出版物</w:t>
            </w:r>
          </w:p>
        </w:tc>
        <w:tc>
          <w:tcPr>
            <w:tcW w:w="1440" w:type="dxa"/>
            <w:vAlign w:val="center"/>
          </w:tcPr>
          <w:p w14:paraId="65840364">
            <w:pPr>
              <w:adjustRightInd w:val="0"/>
              <w:snapToGrid w:val="0"/>
              <w:spacing w:line="600" w:lineRule="exact"/>
              <w:jc w:val="left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《出版管理条例》第二十六条</w:t>
            </w:r>
          </w:p>
          <w:p w14:paraId="02043E03">
            <w:pPr>
              <w:adjustRightInd w:val="0"/>
              <w:snapToGrid w:val="0"/>
              <w:spacing w:line="600" w:lineRule="exact"/>
              <w:jc w:val="left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 w14:paraId="5D77E4E2">
            <w:pPr>
              <w:adjustRightInd w:val="0"/>
              <w:snapToGrid w:val="0"/>
              <w:spacing w:line="600" w:lineRule="exact"/>
              <w:jc w:val="left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 xml:space="preserve">《出版管理条例》第六十二条第（二）项   </w:t>
            </w:r>
          </w:p>
        </w:tc>
        <w:tc>
          <w:tcPr>
            <w:tcW w:w="1530" w:type="dxa"/>
            <w:vAlign w:val="center"/>
          </w:tcPr>
          <w:p w14:paraId="1B37AC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1、责令停业整顿7日；2、没收出版物（《校园鬼故事》）1盒共17册；3、没收违法所得6元</w:t>
            </w:r>
          </w:p>
          <w:p w14:paraId="08D5B496">
            <w:pPr>
              <w:adjustRightInd w:val="0"/>
              <w:snapToGrid w:val="0"/>
              <w:spacing w:line="600" w:lineRule="exact"/>
              <w:jc w:val="left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597" w:type="dxa"/>
            <w:vAlign w:val="center"/>
          </w:tcPr>
          <w:p w14:paraId="2C77565C"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重庆市綦江区文化和旅游发展委员会</w:t>
            </w:r>
          </w:p>
        </w:tc>
        <w:tc>
          <w:tcPr>
            <w:tcW w:w="1104" w:type="dxa"/>
            <w:vAlign w:val="center"/>
          </w:tcPr>
          <w:p w14:paraId="35AF40B5"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2024年11月25日</w:t>
            </w:r>
          </w:p>
          <w:p w14:paraId="685F7810">
            <w:pPr>
              <w:adjustRightInd w:val="0"/>
              <w:snapToGrid w:val="0"/>
              <w:spacing w:line="600" w:lineRule="exact"/>
              <w:jc w:val="left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668" w:type="dxa"/>
            <w:vAlign w:val="center"/>
          </w:tcPr>
          <w:p w14:paraId="7FADD4CF"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</w:p>
        </w:tc>
      </w:tr>
      <w:tr w14:paraId="73032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676" w:type="dxa"/>
            <w:vAlign w:val="center"/>
          </w:tcPr>
          <w:p w14:paraId="6A0F4223">
            <w:pPr>
              <w:adjustRightInd w:val="0"/>
              <w:snapToGrid w:val="0"/>
              <w:spacing w:line="600" w:lineRule="exact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2</w:t>
            </w:r>
          </w:p>
        </w:tc>
        <w:tc>
          <w:tcPr>
            <w:tcW w:w="2444" w:type="dxa"/>
            <w:vAlign w:val="center"/>
          </w:tcPr>
          <w:p w14:paraId="56E54E32"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（綦江）文综罚字〔2024〕F-0006号</w:t>
            </w:r>
          </w:p>
          <w:p w14:paraId="0A898101"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975" w:type="dxa"/>
            <w:vAlign w:val="center"/>
          </w:tcPr>
          <w:p w14:paraId="4F9D8176">
            <w:pPr>
              <w:adjustRightInd w:val="0"/>
              <w:snapToGrid w:val="0"/>
              <w:spacing w:line="600" w:lineRule="exact"/>
              <w:jc w:val="left"/>
              <w:rPr>
                <w:rFonts w:hint="eastAsia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 w:cs="Times New Roman"/>
                <w:sz w:val="24"/>
                <w:szCs w:val="24"/>
                <w:lang w:val="en-US" w:eastAsia="zh-CN"/>
              </w:rPr>
              <w:t>重庆某某广告有限公司</w:t>
            </w:r>
          </w:p>
        </w:tc>
        <w:tc>
          <w:tcPr>
            <w:tcW w:w="2055" w:type="dxa"/>
            <w:vAlign w:val="center"/>
          </w:tcPr>
          <w:p w14:paraId="47EF7A13">
            <w:pPr>
              <w:adjustRightInd w:val="0"/>
              <w:snapToGrid w:val="0"/>
              <w:spacing w:line="600" w:lineRule="exact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没有建立承印验证制度、承印登记制度、印刷品保管制度、印刷品交付制度、印刷活动残次品销毁制度</w:t>
            </w:r>
          </w:p>
        </w:tc>
        <w:tc>
          <w:tcPr>
            <w:tcW w:w="1440" w:type="dxa"/>
            <w:vAlign w:val="center"/>
          </w:tcPr>
          <w:p w14:paraId="6C00DD08">
            <w:pPr>
              <w:adjustRightInd w:val="0"/>
              <w:snapToGrid w:val="0"/>
              <w:spacing w:line="600" w:lineRule="exact"/>
              <w:jc w:val="left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《印刷业管理条例》第五条第一款</w:t>
            </w:r>
          </w:p>
        </w:tc>
        <w:tc>
          <w:tcPr>
            <w:tcW w:w="1680" w:type="dxa"/>
            <w:vAlign w:val="center"/>
          </w:tcPr>
          <w:p w14:paraId="0DCC6230">
            <w:pPr>
              <w:adjustRightInd w:val="0"/>
              <w:snapToGrid w:val="0"/>
              <w:spacing w:line="600" w:lineRule="exact"/>
              <w:jc w:val="left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《印刷业管理条例》第三十九条第一款第（一）项</w:t>
            </w:r>
          </w:p>
        </w:tc>
        <w:tc>
          <w:tcPr>
            <w:tcW w:w="1530" w:type="dxa"/>
            <w:vAlign w:val="center"/>
          </w:tcPr>
          <w:p w14:paraId="41C9BF1D">
            <w:pPr>
              <w:adjustRightInd w:val="0"/>
              <w:snapToGrid w:val="0"/>
              <w:spacing w:line="600" w:lineRule="exact"/>
              <w:jc w:val="left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24"/>
                <w:lang w:val="en-US" w:eastAsia="zh-CN"/>
              </w:rPr>
              <w:t>警告</w:t>
            </w:r>
          </w:p>
        </w:tc>
        <w:tc>
          <w:tcPr>
            <w:tcW w:w="1597" w:type="dxa"/>
            <w:vAlign w:val="center"/>
          </w:tcPr>
          <w:p w14:paraId="5E9DEA06"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重庆市綦江区文化和旅游发展委员会</w:t>
            </w:r>
          </w:p>
        </w:tc>
        <w:tc>
          <w:tcPr>
            <w:tcW w:w="1104" w:type="dxa"/>
            <w:vAlign w:val="center"/>
          </w:tcPr>
          <w:p w14:paraId="49D71D6C">
            <w:pPr>
              <w:adjustRightInd w:val="0"/>
              <w:snapToGrid w:val="0"/>
              <w:spacing w:line="600" w:lineRule="exact"/>
              <w:jc w:val="left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24"/>
                <w:lang w:val="en-US" w:eastAsia="zh-CN"/>
              </w:rPr>
              <w:t xml:space="preserve">2024年12月11日  </w:t>
            </w:r>
          </w:p>
        </w:tc>
        <w:tc>
          <w:tcPr>
            <w:tcW w:w="668" w:type="dxa"/>
            <w:vAlign w:val="center"/>
          </w:tcPr>
          <w:p w14:paraId="7A7E4A7E"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</w:p>
        </w:tc>
      </w:tr>
      <w:tr w14:paraId="3E174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676" w:type="dxa"/>
            <w:vAlign w:val="center"/>
          </w:tcPr>
          <w:p w14:paraId="7575C965">
            <w:pPr>
              <w:adjustRightInd w:val="0"/>
              <w:snapToGrid w:val="0"/>
              <w:spacing w:line="600" w:lineRule="exact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3</w:t>
            </w:r>
          </w:p>
        </w:tc>
        <w:tc>
          <w:tcPr>
            <w:tcW w:w="2444" w:type="dxa"/>
            <w:vAlign w:val="center"/>
          </w:tcPr>
          <w:p w14:paraId="61C803D3"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（綦江）文综罚字〔2024〕F-0007号</w:t>
            </w:r>
          </w:p>
        </w:tc>
        <w:tc>
          <w:tcPr>
            <w:tcW w:w="975" w:type="dxa"/>
            <w:vAlign w:val="center"/>
          </w:tcPr>
          <w:p w14:paraId="1F341FE0">
            <w:pPr>
              <w:adjustRightInd w:val="0"/>
              <w:snapToGrid w:val="0"/>
              <w:spacing w:line="600" w:lineRule="exact"/>
              <w:jc w:val="left"/>
              <w:rPr>
                <w:rFonts w:hint="eastAsia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 w:cs="Times New Roman"/>
                <w:sz w:val="24"/>
                <w:szCs w:val="24"/>
                <w:lang w:val="en-US" w:eastAsia="zh-CN"/>
              </w:rPr>
              <w:t xml:space="preserve">綦江某某印务有限公司 </w:t>
            </w:r>
          </w:p>
        </w:tc>
        <w:tc>
          <w:tcPr>
            <w:tcW w:w="2055" w:type="dxa"/>
            <w:vAlign w:val="center"/>
          </w:tcPr>
          <w:p w14:paraId="5E5E2BD1">
            <w:pPr>
              <w:adjustRightInd w:val="0"/>
              <w:snapToGrid w:val="0"/>
              <w:spacing w:line="600" w:lineRule="exact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变更名称、法定代表人或者负责人，住所或者经营场所等主要登记事项，或者终止印刷经营活动，不向原批准设立的出版行政部门备案</w:t>
            </w:r>
          </w:p>
        </w:tc>
        <w:tc>
          <w:tcPr>
            <w:tcW w:w="1440" w:type="dxa"/>
            <w:vAlign w:val="center"/>
          </w:tcPr>
          <w:p w14:paraId="603B6C2C">
            <w:pPr>
              <w:adjustRightInd w:val="0"/>
              <w:snapToGrid w:val="0"/>
              <w:spacing w:line="600" w:lineRule="exact"/>
              <w:jc w:val="left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《印刷业管理条例》第十二条第二款</w:t>
            </w:r>
          </w:p>
        </w:tc>
        <w:tc>
          <w:tcPr>
            <w:tcW w:w="1680" w:type="dxa"/>
            <w:vAlign w:val="center"/>
          </w:tcPr>
          <w:p w14:paraId="4F8DCC75">
            <w:pPr>
              <w:adjustRightInd w:val="0"/>
              <w:snapToGrid w:val="0"/>
              <w:spacing w:line="600" w:lineRule="exact"/>
              <w:jc w:val="left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《印刷业管理条例》第三十九条第一款第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（三）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项</w:t>
            </w:r>
          </w:p>
        </w:tc>
        <w:tc>
          <w:tcPr>
            <w:tcW w:w="1530" w:type="dxa"/>
            <w:vAlign w:val="center"/>
          </w:tcPr>
          <w:p w14:paraId="31600D9B">
            <w:pPr>
              <w:adjustRightInd w:val="0"/>
              <w:snapToGrid w:val="0"/>
              <w:spacing w:line="600" w:lineRule="exact"/>
              <w:jc w:val="left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24"/>
                <w:lang w:val="en-US" w:eastAsia="zh-CN"/>
              </w:rPr>
              <w:t>警告</w:t>
            </w:r>
          </w:p>
        </w:tc>
        <w:tc>
          <w:tcPr>
            <w:tcW w:w="1597" w:type="dxa"/>
            <w:vAlign w:val="center"/>
          </w:tcPr>
          <w:p w14:paraId="01BE6786"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重庆市綦江区文化和旅游发展委员会</w:t>
            </w:r>
          </w:p>
        </w:tc>
        <w:tc>
          <w:tcPr>
            <w:tcW w:w="1104" w:type="dxa"/>
            <w:vAlign w:val="center"/>
          </w:tcPr>
          <w:p w14:paraId="62186CD7">
            <w:pPr>
              <w:adjustRightInd w:val="0"/>
              <w:snapToGrid w:val="0"/>
              <w:spacing w:line="600" w:lineRule="exact"/>
              <w:jc w:val="left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default" w:ascii="仿宋_GB2312" w:hAnsi="仿宋_GB2312" w:eastAsia="仿宋_GB2312"/>
                <w:sz w:val="24"/>
                <w:lang w:val="en-US" w:eastAsia="zh-CN"/>
              </w:rPr>
              <w:t>2024 年 12月11日</w:t>
            </w:r>
          </w:p>
          <w:p w14:paraId="7707F757">
            <w:pPr>
              <w:adjustRightInd w:val="0"/>
              <w:snapToGrid w:val="0"/>
              <w:spacing w:line="600" w:lineRule="exact"/>
              <w:jc w:val="left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668" w:type="dxa"/>
            <w:vAlign w:val="center"/>
          </w:tcPr>
          <w:p w14:paraId="4F92DAFA"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</w:p>
        </w:tc>
      </w:tr>
    </w:tbl>
    <w:p w14:paraId="7E2A0633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iYzE0ZWVhYTFjMTRkOGNkNWMyZGFlYWU0ODk2YzUifQ=="/>
    <w:docVar w:name="KSO_WPS_MARK_KEY" w:val="d20ebc72-e01c-4e96-a1fe-c8b93007482f"/>
  </w:docVars>
  <w:rsids>
    <w:rsidRoot w:val="1D8E5D93"/>
    <w:rsid w:val="024912E2"/>
    <w:rsid w:val="043734A9"/>
    <w:rsid w:val="0D3C7019"/>
    <w:rsid w:val="0F356986"/>
    <w:rsid w:val="11015C10"/>
    <w:rsid w:val="126637EB"/>
    <w:rsid w:val="1582723F"/>
    <w:rsid w:val="17D92954"/>
    <w:rsid w:val="19D753EE"/>
    <w:rsid w:val="1ADD0D7B"/>
    <w:rsid w:val="1B1A4143"/>
    <w:rsid w:val="1BC53330"/>
    <w:rsid w:val="1D8E5D93"/>
    <w:rsid w:val="1FC86EC9"/>
    <w:rsid w:val="28E514B5"/>
    <w:rsid w:val="2AD8498D"/>
    <w:rsid w:val="2B37142E"/>
    <w:rsid w:val="30180806"/>
    <w:rsid w:val="30A47F57"/>
    <w:rsid w:val="31593667"/>
    <w:rsid w:val="33EF1497"/>
    <w:rsid w:val="37C73731"/>
    <w:rsid w:val="3A36479A"/>
    <w:rsid w:val="3AAA6D70"/>
    <w:rsid w:val="3E1C107E"/>
    <w:rsid w:val="414F3FAF"/>
    <w:rsid w:val="41AA5383"/>
    <w:rsid w:val="4E924449"/>
    <w:rsid w:val="55D3606E"/>
    <w:rsid w:val="61A70A40"/>
    <w:rsid w:val="61DE3DC0"/>
    <w:rsid w:val="648657EE"/>
    <w:rsid w:val="690310B0"/>
    <w:rsid w:val="6A9233D4"/>
    <w:rsid w:val="6E796AD6"/>
    <w:rsid w:val="70545BA6"/>
    <w:rsid w:val="70681F13"/>
    <w:rsid w:val="724062E1"/>
    <w:rsid w:val="725620A9"/>
    <w:rsid w:val="726D1B7A"/>
    <w:rsid w:val="76A47E0A"/>
    <w:rsid w:val="7D770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首行缩进"/>
    <w:basedOn w:val="1"/>
    <w:qFormat/>
    <w:uiPriority w:val="0"/>
    <w:pPr>
      <w:spacing w:line="360" w:lineRule="auto"/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476</Words>
  <Characters>516</Characters>
  <Lines>0</Lines>
  <Paragraphs>0</Paragraphs>
  <TotalTime>146</TotalTime>
  <ScaleCrop>false</ScaleCrop>
  <LinksUpToDate>false</LinksUpToDate>
  <CharactersWithSpaces>525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2022-10-18T06:53:00Z</dcterms:created>
  <dc:creator>Administrator</dc:creator>
  <cp:lastModifiedBy>鬼鬼头</cp:lastModifiedBy>
  <cp:lastPrinted>2024-07-10T06:16:00Z</cp:lastPrinted>
  <dcterms:modified xsi:type="dcterms:W3CDTF">2024-12-13T06:35:16Z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DEE41A878107450F87F2D7D963CCBF40</vt:lpwstr>
  </property>
</Properties>
</file>