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_GBK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月报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方正黑体_GBK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sz w:val="30"/>
          <w:szCs w:val="30"/>
        </w:rPr>
        <w:t>天</w:t>
      </w:r>
      <w:r>
        <w:rPr>
          <w:rFonts w:hint="eastAsia" w:ascii="Times New Roman" w:hAnsi="Times New Roman" w:eastAsia="仿宋_GB2312"/>
          <w:sz w:val="30"/>
          <w:szCs w:val="30"/>
        </w:rPr>
        <w:t>（其中</w:t>
      </w:r>
      <w:r>
        <w:rPr>
          <w:rFonts w:ascii="Times New Roman" w:hAnsi="Times New Roman" w:eastAsia="仿宋_GB2312"/>
          <w:sz w:val="30"/>
          <w:szCs w:val="30"/>
        </w:rPr>
        <w:t>优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0"/>
          <w:szCs w:val="30"/>
        </w:rPr>
        <w:t>天</w:t>
      </w:r>
      <w:r>
        <w:rPr>
          <w:rFonts w:ascii="Times New Roman" w:hAnsi="Times New Roman" w:eastAsia="仿宋_GB2312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/>
          <w:sz w:val="30"/>
          <w:szCs w:val="30"/>
        </w:rPr>
        <w:t>天）</w:t>
      </w:r>
      <w:r>
        <w:rPr>
          <w:rFonts w:ascii="Times New Roman" w:hAnsi="Times New Roman" w:eastAsia="仿宋_GB2312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sz w:val="30"/>
          <w:szCs w:val="30"/>
        </w:rPr>
        <w:t>%。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sz w:val="30"/>
          <w:szCs w:val="30"/>
        </w:rPr>
        <w:t>S</w:t>
      </w:r>
      <w:r>
        <w:rPr>
          <w:rFonts w:ascii="Times New Roman" w:hAnsi="Times New Roman" w:eastAsia="仿宋_GB2312"/>
          <w:b/>
          <w:sz w:val="30"/>
          <w:szCs w:val="30"/>
        </w:rPr>
        <w:t>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42微克每立方米</w:t>
      </w:r>
      <w:r>
        <w:rPr>
          <w:rFonts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119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sz w:val="30"/>
          <w:szCs w:val="30"/>
        </w:rPr>
        <w:t>CO</w:t>
      </w:r>
      <w:r>
        <w:rPr>
          <w:rFonts w:ascii="Times New Roman" w:hAnsi="Times New Roman" w:eastAsia="仿宋_GB2312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0.6</w:t>
      </w:r>
      <w:r>
        <w:rPr>
          <w:rFonts w:ascii="Times New Roman" w:hAnsi="Times New Roman" w:eastAsia="仿宋_GB2312"/>
          <w:sz w:val="30"/>
          <w:szCs w:val="30"/>
        </w:rPr>
        <w:t>毫克每立方米。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FF0000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sz w:val="30"/>
          <w:szCs w:val="30"/>
        </w:rPr>
        <w:t>与</w:t>
      </w:r>
      <w:r>
        <w:rPr>
          <w:rFonts w:ascii="Times New Roman" w:hAnsi="Times New Roman" w:eastAsia="仿宋_GB2312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增加1天</w:t>
      </w:r>
      <w:r>
        <w:rPr>
          <w:rFonts w:ascii="Times New Roman" w:hAnsi="Times New Roman" w:eastAsia="仿宋_GB2312"/>
          <w:sz w:val="30"/>
          <w:szCs w:val="30"/>
        </w:rPr>
        <w:t>，二氧化硫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下降25.0%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下降22.2%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上升20.0%</w:t>
      </w:r>
      <w:r>
        <w:rPr>
          <w:rFonts w:ascii="Times New Roman" w:hAnsi="Times New Roman" w:eastAsia="仿宋_GB2312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下降8.5%</w:t>
      </w:r>
      <w:r>
        <w:rPr>
          <w:rFonts w:ascii="Times New Roman" w:hAnsi="Times New Roman" w:eastAsia="仿宋_GB2312"/>
          <w:sz w:val="30"/>
          <w:szCs w:val="30"/>
        </w:rPr>
        <w:t>，一氧化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下降25.0%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FF0000"/>
          <w:sz w:val="30"/>
          <w:szCs w:val="30"/>
          <w:u w:val="none"/>
        </w:rPr>
      </w:pP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6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2024年5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数率持平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下降12.5%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下降10.6%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下降16.7%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下降11.9%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下持平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方正黑体_GBK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182</w:t>
      </w:r>
      <w:r>
        <w:rPr>
          <w:rFonts w:ascii="Times New Roman" w:hAnsi="Times New Roman" w:eastAsia="仿宋_GB2312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150</w:t>
      </w:r>
      <w:r>
        <w:rPr>
          <w:rFonts w:ascii="Times New Roman" w:hAnsi="Times New Roman" w:eastAsia="仿宋_GB2312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82.4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32</w:t>
      </w:r>
      <w:r>
        <w:rPr>
          <w:rFonts w:ascii="Times New Roman" w:hAnsi="Times New Roman" w:eastAsia="仿宋_GB2312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sz w:val="30"/>
          <w:szCs w:val="30"/>
        </w:rPr>
        <w:t>其中</w:t>
      </w:r>
      <w:r>
        <w:rPr>
          <w:rFonts w:ascii="Times New Roman" w:hAnsi="Times New Roman" w:eastAsia="仿宋_GB2312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0"/>
          <w:szCs w:val="30"/>
        </w:rPr>
        <w:t>天，</w:t>
      </w:r>
      <w:r>
        <w:rPr>
          <w:rFonts w:ascii="Times New Roman" w:hAnsi="Times New Roman" w:eastAsia="仿宋_GB2312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sz w:val="30"/>
          <w:szCs w:val="30"/>
        </w:rPr>
        <w:t>S</w:t>
      </w:r>
      <w:r>
        <w:rPr>
          <w:rFonts w:ascii="Times New Roman" w:hAnsi="Times New Roman" w:eastAsia="仿宋_GB2312"/>
          <w:b/>
          <w:sz w:val="30"/>
          <w:szCs w:val="30"/>
        </w:rPr>
        <w:t>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64微克每立方米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sz w:val="30"/>
          <w:szCs w:val="30"/>
          <w:u w:val="single"/>
          <w:lang w:val="en-US" w:eastAsia="zh-CN"/>
        </w:rPr>
        <w:t>46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  <w:u w:val="single"/>
        </w:rPr>
        <w:t>微克每立方米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132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sz w:val="30"/>
          <w:szCs w:val="30"/>
        </w:rPr>
        <w:t>CO</w:t>
      </w:r>
      <w:r>
        <w:rPr>
          <w:rFonts w:ascii="Times New Roman" w:hAnsi="Times New Roman" w:eastAsia="仿宋_GB2312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sz w:val="30"/>
          <w:szCs w:val="30"/>
        </w:rPr>
        <w:t>毫克每立方米。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FF0000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sz w:val="30"/>
          <w:szCs w:val="30"/>
        </w:rPr>
        <w:t>日綦江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sz w:val="30"/>
          <w:szCs w:val="30"/>
        </w:rPr>
        <w:t>与</w:t>
      </w:r>
      <w:r>
        <w:rPr>
          <w:rFonts w:ascii="Times New Roman" w:hAnsi="Times New Roman" w:eastAsia="仿宋_GB2312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u w:val="none"/>
          <w:lang w:val="en-US" w:eastAsia="zh-CN"/>
        </w:rPr>
        <w:t>增加2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下降31.2</w:t>
      </w:r>
      <w:r>
        <w:rPr>
          <w:rFonts w:ascii="Times New Roman" w:hAnsi="Times New Roman" w:eastAsia="仿宋_GB2312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下降12.0</w:t>
      </w:r>
      <w:r>
        <w:rPr>
          <w:rFonts w:hint="eastAsia" w:ascii="Times New Roman" w:hAnsi="Times New Roman" w:eastAsia="仿宋_GB2312"/>
          <w:sz w:val="30"/>
          <w:szCs w:val="30"/>
        </w:rPr>
        <w:t>%，</w:t>
      </w:r>
      <w:r>
        <w:rPr>
          <w:rFonts w:ascii="Times New Roman" w:hAnsi="Times New Roman" w:eastAsia="仿宋_GB2312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下降1.5</w:t>
      </w:r>
      <w:r>
        <w:rPr>
          <w:rFonts w:ascii="Times New Roman" w:hAnsi="Times New Roman" w:eastAsia="仿宋_GB2312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下降2.1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5.6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2024年綦江区在重点区域环境空气排名情况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1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一月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二月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四月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五月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六月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七月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八月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九月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十月</w:t>
            </w:r>
          </w:p>
        </w:tc>
        <w:tc>
          <w:tcPr>
            <w:tcW w:w="41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十一月</w:t>
            </w:r>
          </w:p>
        </w:tc>
        <w:tc>
          <w:tcPr>
            <w:tcW w:w="42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4584" w:type="pct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来源于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生态环境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监测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中心发布的《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重点区域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各区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75C3866"/>
    <w:rsid w:val="0D5520F2"/>
    <w:rsid w:val="0EEC22DB"/>
    <w:rsid w:val="0F535F76"/>
    <w:rsid w:val="10C70F1C"/>
    <w:rsid w:val="119B193B"/>
    <w:rsid w:val="1225307D"/>
    <w:rsid w:val="12F16EED"/>
    <w:rsid w:val="132535EC"/>
    <w:rsid w:val="185B3FF0"/>
    <w:rsid w:val="191D4616"/>
    <w:rsid w:val="1A8C7DBD"/>
    <w:rsid w:val="1C3846C9"/>
    <w:rsid w:val="1C817820"/>
    <w:rsid w:val="1CB65729"/>
    <w:rsid w:val="1E222F12"/>
    <w:rsid w:val="2047074E"/>
    <w:rsid w:val="207C6F3B"/>
    <w:rsid w:val="20E54B5B"/>
    <w:rsid w:val="21D012F2"/>
    <w:rsid w:val="24E750E2"/>
    <w:rsid w:val="25EF6F71"/>
    <w:rsid w:val="26241155"/>
    <w:rsid w:val="29105863"/>
    <w:rsid w:val="294E02E5"/>
    <w:rsid w:val="2AC56FC6"/>
    <w:rsid w:val="2BDA4BD6"/>
    <w:rsid w:val="2DE40270"/>
    <w:rsid w:val="2E2042A5"/>
    <w:rsid w:val="2F2C70B9"/>
    <w:rsid w:val="2F4B6630"/>
    <w:rsid w:val="2FC81F67"/>
    <w:rsid w:val="3000421C"/>
    <w:rsid w:val="317963F2"/>
    <w:rsid w:val="32EB5294"/>
    <w:rsid w:val="353A1572"/>
    <w:rsid w:val="35616258"/>
    <w:rsid w:val="35C81B4B"/>
    <w:rsid w:val="36752E64"/>
    <w:rsid w:val="37624F88"/>
    <w:rsid w:val="390E1B97"/>
    <w:rsid w:val="39850695"/>
    <w:rsid w:val="39AB5E03"/>
    <w:rsid w:val="3AC03940"/>
    <w:rsid w:val="3B0471A3"/>
    <w:rsid w:val="3CA134EE"/>
    <w:rsid w:val="3D214E30"/>
    <w:rsid w:val="3D791DD2"/>
    <w:rsid w:val="3D8F6D61"/>
    <w:rsid w:val="40550877"/>
    <w:rsid w:val="406152CE"/>
    <w:rsid w:val="436F7031"/>
    <w:rsid w:val="44D76010"/>
    <w:rsid w:val="474C7E06"/>
    <w:rsid w:val="49E271B5"/>
    <w:rsid w:val="4E0E3DC9"/>
    <w:rsid w:val="506568B4"/>
    <w:rsid w:val="51FC7E41"/>
    <w:rsid w:val="52387575"/>
    <w:rsid w:val="52D20C52"/>
    <w:rsid w:val="533E46FA"/>
    <w:rsid w:val="56295C0E"/>
    <w:rsid w:val="569F1293"/>
    <w:rsid w:val="5BBE52E8"/>
    <w:rsid w:val="5D884691"/>
    <w:rsid w:val="5F3C463D"/>
    <w:rsid w:val="5F4E6AE0"/>
    <w:rsid w:val="6218494A"/>
    <w:rsid w:val="6244076A"/>
    <w:rsid w:val="63755E4B"/>
    <w:rsid w:val="63E86006"/>
    <w:rsid w:val="65404E26"/>
    <w:rsid w:val="65DF4CD8"/>
    <w:rsid w:val="660F70BD"/>
    <w:rsid w:val="6A87456D"/>
    <w:rsid w:val="6D4317A0"/>
    <w:rsid w:val="6DF66AC9"/>
    <w:rsid w:val="6E043EB3"/>
    <w:rsid w:val="737D571F"/>
    <w:rsid w:val="738B0FC3"/>
    <w:rsid w:val="74835E7A"/>
    <w:rsid w:val="759D21DD"/>
    <w:rsid w:val="77893DD7"/>
    <w:rsid w:val="78026542"/>
    <w:rsid w:val="78B4251E"/>
    <w:rsid w:val="7C333520"/>
    <w:rsid w:val="7D313C43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9</TotalTime>
  <ScaleCrop>false</ScaleCrop>
  <LinksUpToDate>false</LinksUpToDate>
  <CharactersWithSpaces>965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WPS_1699702670</cp:lastModifiedBy>
  <cp:lastPrinted>2024-01-04T04:15:00Z</cp:lastPrinted>
  <dcterms:modified xsi:type="dcterms:W3CDTF">2024-07-01T04:11:34Z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D6B1AA3B8F4742CF9BCDE489E3F5FDD2_13</vt:lpwstr>
  </property>
</Properties>
</file>