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64F" w:rsidRDefault="00E6264F" w:rsidP="00E6264F">
      <w:pPr>
        <w:widowControl/>
        <w:shd w:val="clear" w:color="auto" w:fill="FFFFFF"/>
        <w:spacing w:line="579" w:lineRule="atLeast"/>
        <w:ind w:firstLine="420"/>
        <w:jc w:val="left"/>
        <w:rPr>
          <w:rFonts w:ascii="方正小标宋_GBK" w:eastAsia="方正小标宋_GBK" w:hAnsi="宋体" w:cs="宋体" w:hint="eastAsia"/>
          <w:color w:val="333333"/>
          <w:spacing w:val="11"/>
          <w:kern w:val="0"/>
          <w:sz w:val="24"/>
          <w:szCs w:val="24"/>
          <w:shd w:val="clear" w:color="auto" w:fill="FFFFFF"/>
        </w:rPr>
      </w:pPr>
      <w:r w:rsidRPr="00E6264F">
        <w:rPr>
          <w:rFonts w:ascii="方正小标宋_GBK" w:eastAsia="方正小标宋_GBK" w:hAnsi="宋体" w:cs="宋体" w:hint="eastAsia"/>
          <w:color w:val="333333"/>
          <w:spacing w:val="11"/>
          <w:kern w:val="0"/>
          <w:sz w:val="24"/>
          <w:szCs w:val="24"/>
          <w:shd w:val="clear" w:color="auto" w:fill="FFFFFF"/>
        </w:rPr>
        <w:t>《2023年度重庆市人民政府重大行政决策事项目录》政策解读</w:t>
      </w:r>
    </w:p>
    <w:p w:rsidR="00E6264F" w:rsidRPr="00E6264F" w:rsidRDefault="00E6264F" w:rsidP="00E6264F">
      <w:pPr>
        <w:widowControl/>
        <w:shd w:val="clear" w:color="auto" w:fill="FFFFFF"/>
        <w:spacing w:line="579" w:lineRule="atLeast"/>
        <w:ind w:firstLine="420"/>
        <w:jc w:val="left"/>
        <w:rPr>
          <w:rFonts w:ascii="方正小标宋_GBK" w:eastAsia="方正小标宋_GBK" w:hAnsi="宋体" w:cs="宋体" w:hint="eastAsia"/>
          <w:color w:val="333333"/>
          <w:spacing w:val="11"/>
          <w:kern w:val="0"/>
          <w:sz w:val="24"/>
          <w:szCs w:val="24"/>
          <w:shd w:val="clear" w:color="auto" w:fill="FFFFFF"/>
        </w:rPr>
      </w:pPr>
    </w:p>
    <w:p w:rsidR="00E6264F" w:rsidRPr="00E6264F" w:rsidRDefault="00E6264F" w:rsidP="00E6264F">
      <w:pPr>
        <w:widowControl/>
        <w:shd w:val="clear" w:color="auto" w:fill="FFFFFF"/>
        <w:spacing w:line="579" w:lineRule="atLeast"/>
        <w:ind w:firstLine="420"/>
        <w:jc w:val="left"/>
        <w:rPr>
          <w:rFonts w:ascii="宋体" w:eastAsia="宋体" w:hAnsi="宋体" w:cs="宋体"/>
          <w:kern w:val="0"/>
          <w:sz w:val="24"/>
          <w:szCs w:val="24"/>
        </w:rPr>
      </w:pPr>
      <w:r w:rsidRPr="00E6264F">
        <w:rPr>
          <w:rFonts w:ascii="方正仿宋_GBK" w:eastAsia="方正仿宋_GBK" w:hAnsi="宋体" w:cs="宋体" w:hint="eastAsia"/>
          <w:color w:val="333333"/>
          <w:spacing w:val="11"/>
          <w:kern w:val="0"/>
          <w:sz w:val="24"/>
          <w:szCs w:val="24"/>
          <w:shd w:val="clear" w:color="auto" w:fill="FFFFFF"/>
        </w:rPr>
        <w:t>《</w:t>
      </w:r>
      <w:r w:rsidRPr="00E6264F">
        <w:rPr>
          <w:rFonts w:ascii="Times New Roman" w:eastAsia="宋体" w:hAnsi="Times New Roman" w:cs="Times New Roman"/>
          <w:color w:val="333333"/>
          <w:spacing w:val="11"/>
          <w:kern w:val="0"/>
          <w:sz w:val="24"/>
          <w:szCs w:val="24"/>
          <w:shd w:val="clear" w:color="auto" w:fill="FFFFFF"/>
        </w:rPr>
        <w:t>2023</w:t>
      </w:r>
      <w:r w:rsidRPr="00E6264F">
        <w:rPr>
          <w:rFonts w:ascii="方正仿宋_GBK" w:eastAsia="方正仿宋_GBK" w:hAnsi="宋体" w:cs="宋体" w:hint="eastAsia"/>
          <w:color w:val="333333"/>
          <w:spacing w:val="11"/>
          <w:kern w:val="0"/>
          <w:sz w:val="24"/>
          <w:szCs w:val="24"/>
          <w:shd w:val="clear" w:color="auto" w:fill="FFFFFF"/>
        </w:rPr>
        <w:t>年度重庆市人民政府重大行政决策事项目录》（以下简称《目录》）已于近期印发实施。为便于公众了解，作如下解读。</w:t>
      </w:r>
    </w:p>
    <w:p w:rsidR="00E6264F" w:rsidRPr="00E6264F" w:rsidRDefault="00E6264F" w:rsidP="00E6264F">
      <w:pPr>
        <w:widowControl/>
        <w:shd w:val="clear" w:color="auto" w:fill="FFFFFF"/>
        <w:spacing w:line="579" w:lineRule="atLeast"/>
        <w:ind w:firstLine="420"/>
        <w:jc w:val="left"/>
        <w:rPr>
          <w:rFonts w:ascii="宋体" w:eastAsia="宋体" w:hAnsi="宋体" w:cs="宋体"/>
          <w:kern w:val="0"/>
          <w:sz w:val="24"/>
          <w:szCs w:val="24"/>
        </w:rPr>
      </w:pPr>
      <w:r w:rsidRPr="00E6264F">
        <w:rPr>
          <w:rFonts w:ascii="宋体" w:eastAsia="宋体" w:hAnsi="宋体" w:cs="宋体" w:hint="eastAsia"/>
          <w:color w:val="333333"/>
          <w:spacing w:val="11"/>
          <w:kern w:val="0"/>
          <w:sz w:val="24"/>
          <w:szCs w:val="24"/>
          <w:shd w:val="clear" w:color="auto" w:fill="FFFFFF"/>
        </w:rPr>
        <w:t>一、</w:t>
      </w:r>
      <w:r w:rsidRPr="00E6264F">
        <w:rPr>
          <w:rFonts w:ascii="方正黑体_GBK" w:eastAsia="方正黑体_GBK" w:hAnsi="宋体" w:cs="宋体" w:hint="eastAsia"/>
          <w:color w:val="333333"/>
          <w:spacing w:val="11"/>
          <w:kern w:val="0"/>
          <w:sz w:val="24"/>
          <w:szCs w:val="24"/>
          <w:shd w:val="clear" w:color="auto" w:fill="FFFFFF"/>
        </w:rPr>
        <w:t>起草背景</w:t>
      </w:r>
    </w:p>
    <w:p w:rsidR="00E6264F" w:rsidRPr="00E6264F" w:rsidRDefault="00E6264F" w:rsidP="00E6264F">
      <w:pPr>
        <w:widowControl/>
        <w:shd w:val="clear" w:color="auto" w:fill="FFFFFF"/>
        <w:spacing w:line="579" w:lineRule="atLeast"/>
        <w:ind w:firstLine="420"/>
        <w:jc w:val="left"/>
        <w:rPr>
          <w:rFonts w:ascii="宋体" w:eastAsia="宋体" w:hAnsi="宋体" w:cs="宋体"/>
          <w:kern w:val="0"/>
          <w:sz w:val="24"/>
          <w:szCs w:val="24"/>
        </w:rPr>
      </w:pPr>
      <w:r w:rsidRPr="00E6264F">
        <w:rPr>
          <w:rFonts w:ascii="方正仿宋_GBK" w:eastAsia="方正仿宋_GBK" w:hAnsi="宋体" w:cs="宋体" w:hint="eastAsia"/>
          <w:color w:val="333333"/>
          <w:spacing w:val="11"/>
          <w:kern w:val="0"/>
          <w:sz w:val="24"/>
          <w:szCs w:val="24"/>
          <w:shd w:val="clear" w:color="auto" w:fill="FFFFFF"/>
        </w:rPr>
        <w:t>习近平总书记提出</w:t>
      </w:r>
      <w:r w:rsidRPr="00E6264F">
        <w:rPr>
          <w:rFonts w:ascii="Times New Roman" w:eastAsia="宋体" w:hAnsi="Times New Roman" w:cs="Times New Roman"/>
          <w:color w:val="333333"/>
          <w:spacing w:val="11"/>
          <w:kern w:val="0"/>
          <w:sz w:val="24"/>
          <w:szCs w:val="24"/>
          <w:shd w:val="clear" w:color="auto" w:fill="FFFFFF"/>
        </w:rPr>
        <w:t>“</w:t>
      </w:r>
      <w:r w:rsidRPr="00E6264F">
        <w:rPr>
          <w:rFonts w:ascii="方正仿宋_GBK" w:eastAsia="方正仿宋_GBK" w:hAnsi="宋体" w:cs="宋体" w:hint="eastAsia"/>
          <w:color w:val="333333"/>
          <w:spacing w:val="11"/>
          <w:kern w:val="0"/>
          <w:sz w:val="24"/>
          <w:szCs w:val="24"/>
          <w:shd w:val="clear" w:color="auto" w:fill="FFFFFF"/>
        </w:rPr>
        <w:t>健全依法决策机制，构建决策科学、执行坚决、监督有力的权利运行机制</w:t>
      </w:r>
      <w:r w:rsidRPr="00E6264F">
        <w:rPr>
          <w:rFonts w:ascii="Times New Roman" w:eastAsia="宋体" w:hAnsi="Times New Roman" w:cs="Times New Roman"/>
          <w:color w:val="333333"/>
          <w:spacing w:val="11"/>
          <w:kern w:val="0"/>
          <w:sz w:val="24"/>
          <w:szCs w:val="24"/>
          <w:shd w:val="clear" w:color="auto" w:fill="FFFFFF"/>
        </w:rPr>
        <w:t>”</w:t>
      </w:r>
      <w:r w:rsidRPr="00E6264F">
        <w:rPr>
          <w:rFonts w:ascii="方正仿宋_GBK" w:eastAsia="方正仿宋_GBK" w:hAnsi="宋体" w:cs="宋体" w:hint="eastAsia"/>
          <w:color w:val="333333"/>
          <w:spacing w:val="11"/>
          <w:kern w:val="0"/>
          <w:sz w:val="24"/>
          <w:szCs w:val="24"/>
          <w:shd w:val="clear" w:color="auto" w:fill="FFFFFF"/>
        </w:rPr>
        <w:t>。《法治政府建设实施纲要（</w:t>
      </w:r>
      <w:r w:rsidRPr="00E6264F">
        <w:rPr>
          <w:rFonts w:ascii="Times New Roman" w:eastAsia="宋体" w:hAnsi="Times New Roman" w:cs="Times New Roman"/>
          <w:color w:val="333333"/>
          <w:spacing w:val="11"/>
          <w:kern w:val="0"/>
          <w:sz w:val="24"/>
          <w:szCs w:val="24"/>
          <w:shd w:val="clear" w:color="auto" w:fill="FFFFFF"/>
        </w:rPr>
        <w:t>2021—2025</w:t>
      </w:r>
      <w:r w:rsidRPr="00E6264F">
        <w:rPr>
          <w:rFonts w:ascii="方正仿宋_GBK" w:eastAsia="方正仿宋_GBK" w:hAnsi="宋体" w:cs="宋体" w:hint="eastAsia"/>
          <w:color w:val="333333"/>
          <w:spacing w:val="11"/>
          <w:kern w:val="0"/>
          <w:sz w:val="24"/>
          <w:szCs w:val="24"/>
          <w:shd w:val="clear" w:color="auto" w:fill="FFFFFF"/>
        </w:rPr>
        <w:t>年）》强调</w:t>
      </w:r>
      <w:r w:rsidRPr="00E6264F">
        <w:rPr>
          <w:rFonts w:ascii="Times New Roman" w:eastAsia="宋体" w:hAnsi="Times New Roman" w:cs="Times New Roman"/>
          <w:color w:val="333333"/>
          <w:spacing w:val="11"/>
          <w:kern w:val="0"/>
          <w:sz w:val="24"/>
          <w:szCs w:val="24"/>
          <w:shd w:val="clear" w:color="auto" w:fill="FFFFFF"/>
        </w:rPr>
        <w:t>“</w:t>
      </w:r>
      <w:r w:rsidRPr="00E6264F">
        <w:rPr>
          <w:rFonts w:ascii="方正仿宋_GBK" w:eastAsia="方正仿宋_GBK" w:hAnsi="宋体" w:cs="宋体" w:hint="eastAsia"/>
          <w:color w:val="333333"/>
          <w:spacing w:val="11"/>
          <w:kern w:val="0"/>
          <w:sz w:val="24"/>
          <w:szCs w:val="24"/>
          <w:shd w:val="clear" w:color="auto" w:fill="FFFFFF"/>
        </w:rPr>
        <w:t>要推行重大行政决策事项年度目录公开制度</w:t>
      </w:r>
      <w:r w:rsidRPr="00E6264F">
        <w:rPr>
          <w:rFonts w:ascii="Times New Roman" w:eastAsia="宋体" w:hAnsi="Times New Roman" w:cs="Times New Roman"/>
          <w:color w:val="333333"/>
          <w:spacing w:val="11"/>
          <w:kern w:val="0"/>
          <w:sz w:val="24"/>
          <w:szCs w:val="24"/>
          <w:shd w:val="clear" w:color="auto" w:fill="FFFFFF"/>
        </w:rPr>
        <w:t>”</w:t>
      </w:r>
      <w:r w:rsidRPr="00E6264F">
        <w:rPr>
          <w:rFonts w:ascii="方正仿宋_GBK" w:eastAsia="方正仿宋_GBK" w:hAnsi="宋体" w:cs="宋体" w:hint="eastAsia"/>
          <w:color w:val="333333"/>
          <w:spacing w:val="11"/>
          <w:kern w:val="0"/>
          <w:sz w:val="24"/>
          <w:szCs w:val="24"/>
          <w:shd w:val="clear" w:color="auto" w:fill="FFFFFF"/>
        </w:rPr>
        <w:t>。国务院《重大行政决策程序暂行条例》规定</w:t>
      </w:r>
      <w:r w:rsidRPr="00E6264F">
        <w:rPr>
          <w:rFonts w:ascii="Times New Roman" w:eastAsia="宋体" w:hAnsi="Times New Roman" w:cs="Times New Roman"/>
          <w:color w:val="333333"/>
          <w:spacing w:val="11"/>
          <w:kern w:val="0"/>
          <w:sz w:val="24"/>
          <w:szCs w:val="24"/>
          <w:shd w:val="clear" w:color="auto" w:fill="FFFFFF"/>
        </w:rPr>
        <w:t>“</w:t>
      </w:r>
      <w:r w:rsidRPr="00E6264F">
        <w:rPr>
          <w:rFonts w:ascii="方正仿宋_GBK" w:eastAsia="方正仿宋_GBK" w:hAnsi="宋体" w:cs="宋体" w:hint="eastAsia"/>
          <w:color w:val="333333"/>
          <w:spacing w:val="11"/>
          <w:kern w:val="0"/>
          <w:sz w:val="24"/>
          <w:szCs w:val="24"/>
          <w:shd w:val="clear" w:color="auto" w:fill="FFFFFF"/>
        </w:rPr>
        <w:t>各级决策机关要根据管理权限和本地实际情况编制重大行政决策目录</w:t>
      </w:r>
      <w:r w:rsidRPr="00E6264F">
        <w:rPr>
          <w:rFonts w:ascii="Times New Roman" w:eastAsia="宋体" w:hAnsi="Times New Roman" w:cs="Times New Roman"/>
          <w:color w:val="333333"/>
          <w:spacing w:val="11"/>
          <w:kern w:val="0"/>
          <w:sz w:val="24"/>
          <w:szCs w:val="24"/>
          <w:shd w:val="clear" w:color="auto" w:fill="FFFFFF"/>
        </w:rPr>
        <w:t>”</w:t>
      </w:r>
      <w:r w:rsidRPr="00E6264F">
        <w:rPr>
          <w:rFonts w:ascii="方正仿宋_GBK" w:eastAsia="方正仿宋_GBK" w:hAnsi="宋体" w:cs="宋体" w:hint="eastAsia"/>
          <w:color w:val="333333"/>
          <w:spacing w:val="11"/>
          <w:kern w:val="0"/>
          <w:sz w:val="24"/>
          <w:szCs w:val="24"/>
          <w:shd w:val="clear" w:color="auto" w:fill="FFFFFF"/>
        </w:rPr>
        <w:t>。《重庆市重大行政决策程序规定》明确要求</w:t>
      </w:r>
      <w:r w:rsidRPr="00E6264F">
        <w:rPr>
          <w:rFonts w:ascii="Times New Roman" w:eastAsia="宋体" w:hAnsi="Times New Roman" w:cs="Times New Roman"/>
          <w:color w:val="333333"/>
          <w:spacing w:val="11"/>
          <w:kern w:val="0"/>
          <w:sz w:val="24"/>
          <w:szCs w:val="24"/>
          <w:shd w:val="clear" w:color="auto" w:fill="FFFFFF"/>
        </w:rPr>
        <w:t>“</w:t>
      </w:r>
      <w:r w:rsidRPr="00E6264F">
        <w:rPr>
          <w:rFonts w:ascii="方正仿宋_GBK" w:eastAsia="方正仿宋_GBK" w:hAnsi="宋体" w:cs="宋体" w:hint="eastAsia"/>
          <w:color w:val="333333"/>
          <w:spacing w:val="11"/>
          <w:kern w:val="0"/>
          <w:sz w:val="24"/>
          <w:szCs w:val="24"/>
          <w:shd w:val="clear" w:color="auto" w:fill="FFFFFF"/>
        </w:rPr>
        <w:t>重大行政决策的事项目录、标准，由决策机关办公厅（室）根据本级人民政府的管理权限，结合本地实际情况组织编制</w:t>
      </w:r>
      <w:r w:rsidRPr="00E6264F">
        <w:rPr>
          <w:rFonts w:ascii="Times New Roman" w:eastAsia="宋体" w:hAnsi="Times New Roman" w:cs="Times New Roman"/>
          <w:color w:val="333333"/>
          <w:spacing w:val="11"/>
          <w:kern w:val="0"/>
          <w:sz w:val="24"/>
          <w:szCs w:val="24"/>
          <w:shd w:val="clear" w:color="auto" w:fill="FFFFFF"/>
        </w:rPr>
        <w:t>”</w:t>
      </w:r>
      <w:r w:rsidRPr="00E6264F">
        <w:rPr>
          <w:rFonts w:ascii="方正仿宋_GBK" w:eastAsia="方正仿宋_GBK" w:hAnsi="宋体" w:cs="宋体" w:hint="eastAsia"/>
          <w:color w:val="333333"/>
          <w:spacing w:val="11"/>
          <w:kern w:val="0"/>
          <w:sz w:val="24"/>
          <w:szCs w:val="24"/>
          <w:shd w:val="clear" w:color="auto" w:fill="FFFFFF"/>
        </w:rPr>
        <w:t>。为贯彻落实国家和我市有关要求，促进科学民主依法决策，有必要制定年度重大行政决策事项目录。</w:t>
      </w:r>
    </w:p>
    <w:p w:rsidR="00E6264F" w:rsidRPr="00E6264F" w:rsidRDefault="00E6264F" w:rsidP="00E6264F">
      <w:pPr>
        <w:widowControl/>
        <w:shd w:val="clear" w:color="auto" w:fill="FFFFFF"/>
        <w:spacing w:line="579" w:lineRule="atLeast"/>
        <w:ind w:firstLine="420"/>
        <w:jc w:val="left"/>
        <w:rPr>
          <w:rFonts w:ascii="宋体" w:eastAsia="宋体" w:hAnsi="宋体" w:cs="宋体"/>
          <w:kern w:val="0"/>
          <w:sz w:val="24"/>
          <w:szCs w:val="24"/>
        </w:rPr>
      </w:pPr>
      <w:r w:rsidRPr="00E6264F">
        <w:rPr>
          <w:rFonts w:ascii="宋体" w:eastAsia="宋体" w:hAnsi="宋体" w:cs="宋体" w:hint="eastAsia"/>
          <w:color w:val="333333"/>
          <w:spacing w:val="11"/>
          <w:kern w:val="0"/>
          <w:sz w:val="24"/>
          <w:szCs w:val="24"/>
          <w:shd w:val="clear" w:color="auto" w:fill="FFFFFF"/>
        </w:rPr>
        <w:t>二、</w:t>
      </w:r>
      <w:r w:rsidRPr="00E6264F">
        <w:rPr>
          <w:rFonts w:ascii="方正黑体_GBK" w:eastAsia="方正黑体_GBK" w:hAnsi="宋体" w:cs="宋体" w:hint="eastAsia"/>
          <w:color w:val="333333"/>
          <w:spacing w:val="11"/>
          <w:kern w:val="0"/>
          <w:sz w:val="24"/>
          <w:szCs w:val="24"/>
          <w:shd w:val="clear" w:color="auto" w:fill="FFFFFF"/>
        </w:rPr>
        <w:t>编制意义</w:t>
      </w:r>
    </w:p>
    <w:p w:rsidR="00E6264F" w:rsidRPr="00E6264F" w:rsidRDefault="00E6264F" w:rsidP="00E6264F">
      <w:pPr>
        <w:widowControl/>
        <w:shd w:val="clear" w:color="auto" w:fill="FFFFFF"/>
        <w:spacing w:line="579" w:lineRule="atLeast"/>
        <w:ind w:firstLine="420"/>
        <w:jc w:val="left"/>
        <w:rPr>
          <w:rFonts w:ascii="宋体" w:eastAsia="宋体" w:hAnsi="宋体" w:cs="宋体"/>
          <w:kern w:val="0"/>
          <w:sz w:val="24"/>
          <w:szCs w:val="24"/>
        </w:rPr>
      </w:pPr>
      <w:r w:rsidRPr="00E6264F">
        <w:rPr>
          <w:rFonts w:ascii="方正仿宋_GBK" w:eastAsia="方正仿宋_GBK" w:hAnsi="宋体" w:cs="宋体" w:hint="eastAsia"/>
          <w:color w:val="333333"/>
          <w:spacing w:val="11"/>
          <w:kern w:val="0"/>
          <w:sz w:val="24"/>
          <w:szCs w:val="24"/>
          <w:shd w:val="clear" w:color="auto" w:fill="FFFFFF"/>
        </w:rPr>
        <w:t>重大行政决策事关经济社会发展、涉及群众切身利益、关乎发展稳定大局，能否做到科学、依法、民主决策，直接体现政府依法行政水平的高低，决定政府能否全面依法正确履职，关系法治政府建设目标的顺利实现。决策事项的确定，是重大行政决策启动的前提和基础。编制年度重大行政事项目录可进一步增强决策的计划性，规范决策程序，提高决策质量，有效保障各项重大任务落实。</w:t>
      </w:r>
    </w:p>
    <w:p w:rsidR="00E6264F" w:rsidRPr="00E6264F" w:rsidRDefault="00E6264F" w:rsidP="00E6264F">
      <w:pPr>
        <w:widowControl/>
        <w:shd w:val="clear" w:color="auto" w:fill="FFFFFF"/>
        <w:spacing w:line="579" w:lineRule="atLeast"/>
        <w:ind w:firstLine="420"/>
        <w:jc w:val="left"/>
        <w:rPr>
          <w:rFonts w:ascii="宋体" w:eastAsia="宋体" w:hAnsi="宋体" w:cs="宋体"/>
          <w:kern w:val="0"/>
          <w:sz w:val="24"/>
          <w:szCs w:val="24"/>
        </w:rPr>
      </w:pPr>
      <w:r w:rsidRPr="00E6264F">
        <w:rPr>
          <w:rFonts w:ascii="宋体" w:eastAsia="宋体" w:hAnsi="宋体" w:cs="宋体" w:hint="eastAsia"/>
          <w:color w:val="333333"/>
          <w:kern w:val="0"/>
          <w:sz w:val="24"/>
          <w:szCs w:val="24"/>
          <w:shd w:val="clear" w:color="auto" w:fill="FFFFFF"/>
        </w:rPr>
        <w:t>三、</w:t>
      </w:r>
      <w:r w:rsidRPr="00E6264F">
        <w:rPr>
          <w:rFonts w:ascii="方正黑体_GBK" w:eastAsia="方正黑体_GBK" w:hAnsi="宋体" w:cs="宋体" w:hint="eastAsia"/>
          <w:color w:val="333333"/>
          <w:kern w:val="0"/>
          <w:sz w:val="24"/>
          <w:szCs w:val="24"/>
          <w:shd w:val="clear" w:color="auto" w:fill="FFFFFF"/>
        </w:rPr>
        <w:t>编制过程</w:t>
      </w:r>
    </w:p>
    <w:p w:rsidR="00E6264F" w:rsidRPr="00E6264F" w:rsidRDefault="00E6264F" w:rsidP="00E6264F">
      <w:pPr>
        <w:widowControl/>
        <w:shd w:val="clear" w:color="auto" w:fill="FFFFFF"/>
        <w:spacing w:line="579" w:lineRule="atLeast"/>
        <w:ind w:firstLine="420"/>
        <w:jc w:val="left"/>
        <w:rPr>
          <w:rFonts w:ascii="宋体" w:eastAsia="宋体" w:hAnsi="宋体" w:cs="宋体"/>
          <w:kern w:val="0"/>
          <w:sz w:val="24"/>
          <w:szCs w:val="24"/>
        </w:rPr>
      </w:pPr>
      <w:r w:rsidRPr="00E6264F">
        <w:rPr>
          <w:rFonts w:ascii="方正仿宋_GBK" w:eastAsia="方正仿宋_GBK" w:hAnsi="宋体" w:cs="宋体" w:hint="eastAsia"/>
          <w:color w:val="333333"/>
          <w:kern w:val="0"/>
          <w:sz w:val="24"/>
          <w:szCs w:val="24"/>
          <w:shd w:val="clear" w:color="auto" w:fill="FFFFFF"/>
        </w:rPr>
        <w:lastRenderedPageBreak/>
        <w:t>市政府办公厅、市司法局于</w:t>
      </w:r>
      <w:r w:rsidRPr="00E6264F">
        <w:rPr>
          <w:rFonts w:ascii="Times New Roman" w:eastAsia="宋体" w:hAnsi="Times New Roman" w:cs="Times New Roman"/>
          <w:color w:val="333333"/>
          <w:kern w:val="0"/>
          <w:sz w:val="24"/>
          <w:szCs w:val="24"/>
          <w:shd w:val="clear" w:color="auto" w:fill="FFFFFF"/>
        </w:rPr>
        <w:t>2023</w:t>
      </w:r>
      <w:r w:rsidRPr="00E6264F">
        <w:rPr>
          <w:rFonts w:ascii="方正仿宋_GBK" w:eastAsia="方正仿宋_GBK" w:hAnsi="宋体" w:cs="宋体" w:hint="eastAsia"/>
          <w:color w:val="333333"/>
          <w:kern w:val="0"/>
          <w:sz w:val="24"/>
          <w:szCs w:val="24"/>
          <w:shd w:val="clear" w:color="auto" w:fill="FFFFFF"/>
        </w:rPr>
        <w:t>年</w:t>
      </w:r>
      <w:r w:rsidRPr="00E6264F">
        <w:rPr>
          <w:rFonts w:ascii="Times New Roman" w:eastAsia="宋体" w:hAnsi="Times New Roman" w:cs="Times New Roman"/>
          <w:color w:val="333333"/>
          <w:kern w:val="0"/>
          <w:sz w:val="24"/>
          <w:szCs w:val="24"/>
          <w:shd w:val="clear" w:color="auto" w:fill="FFFFFF"/>
        </w:rPr>
        <w:t>2</w:t>
      </w:r>
      <w:r w:rsidRPr="00E6264F">
        <w:rPr>
          <w:rFonts w:ascii="方正仿宋_GBK" w:eastAsia="方正仿宋_GBK" w:hAnsi="宋体" w:cs="宋体" w:hint="eastAsia"/>
          <w:color w:val="333333"/>
          <w:kern w:val="0"/>
          <w:sz w:val="24"/>
          <w:szCs w:val="24"/>
          <w:shd w:val="clear" w:color="auto" w:fill="FFFFFF"/>
        </w:rPr>
        <w:t>月启动了《目录》编制工作。市政府办公厅向各区县政府、各市级部门发布征集通知，市司法局按照程序开展审查论证工作，充分征求了各市级部门、市政府法律顾问、市政府参事、市人大代表、市政协委员、公职律师等意见。在学习借鉴外省市经验的基础上，经综合各方面意见和研究论证，最终形成《目录》。</w:t>
      </w:r>
    </w:p>
    <w:p w:rsidR="00E6264F" w:rsidRPr="00E6264F" w:rsidRDefault="00E6264F" w:rsidP="00E6264F">
      <w:pPr>
        <w:widowControl/>
        <w:shd w:val="clear" w:color="auto" w:fill="FFFFFF"/>
        <w:spacing w:line="579" w:lineRule="atLeast"/>
        <w:ind w:firstLine="420"/>
        <w:jc w:val="left"/>
        <w:rPr>
          <w:rFonts w:ascii="宋体" w:eastAsia="宋体" w:hAnsi="宋体" w:cs="宋体"/>
          <w:kern w:val="0"/>
          <w:sz w:val="24"/>
          <w:szCs w:val="24"/>
        </w:rPr>
      </w:pPr>
      <w:r w:rsidRPr="00E6264F">
        <w:rPr>
          <w:rFonts w:ascii="宋体" w:eastAsia="宋体" w:hAnsi="宋体" w:cs="宋体" w:hint="eastAsia"/>
          <w:color w:val="333333"/>
          <w:kern w:val="0"/>
          <w:sz w:val="24"/>
          <w:szCs w:val="24"/>
          <w:shd w:val="clear" w:color="auto" w:fill="FFFFFF"/>
        </w:rPr>
        <w:t>四、</w:t>
      </w:r>
      <w:r w:rsidRPr="00E6264F">
        <w:rPr>
          <w:rFonts w:ascii="方正黑体_GBK" w:eastAsia="方正黑体_GBK" w:hAnsi="宋体" w:cs="宋体" w:hint="eastAsia"/>
          <w:color w:val="333333"/>
          <w:kern w:val="0"/>
          <w:sz w:val="24"/>
          <w:szCs w:val="24"/>
          <w:shd w:val="clear" w:color="auto" w:fill="FFFFFF"/>
        </w:rPr>
        <w:t>主要内容</w:t>
      </w:r>
    </w:p>
    <w:p w:rsidR="00E6264F" w:rsidRPr="00E6264F" w:rsidRDefault="00E6264F" w:rsidP="00E6264F">
      <w:pPr>
        <w:widowControl/>
        <w:shd w:val="clear" w:color="auto" w:fill="FFFFFF"/>
        <w:spacing w:line="579" w:lineRule="atLeast"/>
        <w:ind w:firstLine="420"/>
        <w:jc w:val="left"/>
        <w:rPr>
          <w:rFonts w:ascii="宋体" w:eastAsia="宋体" w:hAnsi="宋体" w:cs="宋体"/>
          <w:kern w:val="0"/>
          <w:sz w:val="24"/>
          <w:szCs w:val="24"/>
        </w:rPr>
      </w:pPr>
      <w:r w:rsidRPr="00E6264F">
        <w:rPr>
          <w:rFonts w:ascii="方正仿宋_GBK" w:eastAsia="方正仿宋_GBK" w:hAnsi="宋体" w:cs="宋体" w:hint="eastAsia"/>
          <w:color w:val="333333"/>
          <w:kern w:val="0"/>
          <w:sz w:val="24"/>
          <w:szCs w:val="24"/>
          <w:shd w:val="clear" w:color="auto" w:fill="FFFFFF"/>
        </w:rPr>
        <w:t>《目录》按照突出针对性、具备可行性、提高透明度的原则，紧紧围绕市委、市政府</w:t>
      </w:r>
      <w:r w:rsidRPr="00E6264F">
        <w:rPr>
          <w:rFonts w:ascii="Times New Roman" w:eastAsia="宋体" w:hAnsi="Times New Roman" w:cs="Times New Roman"/>
          <w:color w:val="333333"/>
          <w:kern w:val="0"/>
          <w:sz w:val="24"/>
          <w:szCs w:val="24"/>
          <w:shd w:val="clear" w:color="auto" w:fill="FFFFFF"/>
        </w:rPr>
        <w:t>2023</w:t>
      </w:r>
      <w:r w:rsidRPr="00E6264F">
        <w:rPr>
          <w:rFonts w:ascii="方正仿宋_GBK" w:eastAsia="方正仿宋_GBK" w:hAnsi="宋体" w:cs="宋体" w:hint="eastAsia"/>
          <w:color w:val="333333"/>
          <w:kern w:val="0"/>
          <w:sz w:val="24"/>
          <w:szCs w:val="24"/>
          <w:shd w:val="clear" w:color="auto" w:fill="FFFFFF"/>
        </w:rPr>
        <w:t>年中心工作，拟定重大行政决策事项共计</w:t>
      </w:r>
      <w:r w:rsidRPr="00E6264F">
        <w:rPr>
          <w:rFonts w:ascii="Times New Roman" w:eastAsia="宋体" w:hAnsi="Times New Roman" w:cs="Times New Roman"/>
          <w:color w:val="333333"/>
          <w:kern w:val="0"/>
          <w:sz w:val="24"/>
          <w:szCs w:val="24"/>
          <w:shd w:val="clear" w:color="auto" w:fill="FFFFFF"/>
        </w:rPr>
        <w:t>12</w:t>
      </w:r>
      <w:r w:rsidRPr="00E6264F">
        <w:rPr>
          <w:rFonts w:ascii="方正仿宋_GBK" w:eastAsia="方正仿宋_GBK" w:hAnsi="宋体" w:cs="宋体" w:hint="eastAsia"/>
          <w:color w:val="333333"/>
          <w:kern w:val="0"/>
          <w:sz w:val="24"/>
          <w:szCs w:val="24"/>
          <w:shd w:val="clear" w:color="auto" w:fill="FFFFFF"/>
        </w:rPr>
        <w:t>项。其中，规划类决策事项</w:t>
      </w:r>
      <w:r w:rsidRPr="00E6264F">
        <w:rPr>
          <w:rFonts w:ascii="Times New Roman" w:eastAsia="宋体" w:hAnsi="Times New Roman" w:cs="Times New Roman"/>
          <w:color w:val="333333"/>
          <w:kern w:val="0"/>
          <w:sz w:val="24"/>
          <w:szCs w:val="24"/>
          <w:shd w:val="clear" w:color="auto" w:fill="FFFFFF"/>
        </w:rPr>
        <w:t>4</w:t>
      </w:r>
      <w:r w:rsidRPr="00E6264F">
        <w:rPr>
          <w:rFonts w:ascii="方正仿宋_GBK" w:eastAsia="方正仿宋_GBK" w:hAnsi="宋体" w:cs="宋体" w:hint="eastAsia"/>
          <w:color w:val="333333"/>
          <w:kern w:val="0"/>
          <w:sz w:val="24"/>
          <w:szCs w:val="24"/>
          <w:shd w:val="clear" w:color="auto" w:fill="FFFFFF"/>
        </w:rPr>
        <w:t>项，开发利用、自然资源和文化资源保护的决策事项</w:t>
      </w:r>
      <w:r w:rsidRPr="00E6264F">
        <w:rPr>
          <w:rFonts w:ascii="Times New Roman" w:eastAsia="宋体" w:hAnsi="Times New Roman" w:cs="Times New Roman"/>
          <w:color w:val="333333"/>
          <w:kern w:val="0"/>
          <w:sz w:val="24"/>
          <w:szCs w:val="24"/>
          <w:shd w:val="clear" w:color="auto" w:fill="FFFFFF"/>
        </w:rPr>
        <w:t>3</w:t>
      </w:r>
      <w:r w:rsidRPr="00E6264F">
        <w:rPr>
          <w:rFonts w:ascii="方正仿宋_GBK" w:eastAsia="方正仿宋_GBK" w:hAnsi="宋体" w:cs="宋体" w:hint="eastAsia"/>
          <w:color w:val="333333"/>
          <w:kern w:val="0"/>
          <w:sz w:val="24"/>
          <w:szCs w:val="24"/>
          <w:shd w:val="clear" w:color="auto" w:fill="FFFFFF"/>
        </w:rPr>
        <w:t>项，公共服务和社会管理等方面的决策事项</w:t>
      </w:r>
      <w:r w:rsidRPr="00E6264F">
        <w:rPr>
          <w:rFonts w:ascii="Times New Roman" w:eastAsia="宋体" w:hAnsi="Times New Roman" w:cs="Times New Roman"/>
          <w:color w:val="333333"/>
          <w:kern w:val="0"/>
          <w:sz w:val="24"/>
          <w:szCs w:val="24"/>
          <w:shd w:val="clear" w:color="auto" w:fill="FFFFFF"/>
        </w:rPr>
        <w:t>5</w:t>
      </w:r>
      <w:r w:rsidRPr="00E6264F">
        <w:rPr>
          <w:rFonts w:ascii="方正仿宋_GBK" w:eastAsia="方正仿宋_GBK" w:hAnsi="宋体" w:cs="宋体" w:hint="eastAsia"/>
          <w:color w:val="333333"/>
          <w:kern w:val="0"/>
          <w:sz w:val="24"/>
          <w:szCs w:val="24"/>
          <w:shd w:val="clear" w:color="auto" w:fill="FFFFFF"/>
        </w:rPr>
        <w:t>项。</w:t>
      </w:r>
    </w:p>
    <w:p w:rsidR="00E6264F" w:rsidRPr="00E6264F" w:rsidRDefault="00E6264F" w:rsidP="00E6264F">
      <w:pPr>
        <w:widowControl/>
        <w:shd w:val="clear" w:color="auto" w:fill="FFFFFF"/>
        <w:spacing w:line="368" w:lineRule="atLeast"/>
        <w:ind w:left="320" w:right="320" w:firstLine="420"/>
        <w:jc w:val="center"/>
        <w:rPr>
          <w:rFonts w:ascii="宋体" w:eastAsia="宋体" w:hAnsi="宋体" w:cs="宋体"/>
          <w:kern w:val="0"/>
          <w:sz w:val="24"/>
          <w:szCs w:val="24"/>
        </w:rPr>
      </w:pPr>
      <w:r w:rsidRPr="00E6264F">
        <w:rPr>
          <w:rFonts w:ascii="Times New Roman" w:eastAsia="宋体" w:hAnsi="Times New Roman" w:cs="Times New Roman"/>
          <w:color w:val="333333"/>
          <w:kern w:val="0"/>
          <w:sz w:val="24"/>
          <w:szCs w:val="24"/>
          <w:shd w:val="clear" w:color="auto" w:fill="FFFFFF"/>
        </w:rPr>
        <w:t>2023</w:t>
      </w:r>
      <w:r w:rsidRPr="00E6264F">
        <w:rPr>
          <w:rFonts w:ascii="方正小标宋_GBK" w:eastAsia="方正小标宋_GBK" w:hAnsi="宋体" w:cs="宋体" w:hint="eastAsia"/>
          <w:color w:val="333333"/>
          <w:kern w:val="0"/>
          <w:sz w:val="24"/>
          <w:szCs w:val="24"/>
          <w:shd w:val="clear" w:color="auto" w:fill="FFFFFF"/>
        </w:rPr>
        <w:t>年度重庆市人民政府重大行政决策事项目录</w:t>
      </w:r>
    </w:p>
    <w:tbl>
      <w:tblPr>
        <w:tblW w:w="7425" w:type="dxa"/>
        <w:jc w:val="center"/>
        <w:tblBorders>
          <w:top w:val="single" w:sz="6" w:space="0" w:color="E5E5E5"/>
          <w:left w:val="single" w:sz="6" w:space="0" w:color="E5E5E5"/>
          <w:bottom w:val="single" w:sz="6" w:space="0" w:color="E5E5E5"/>
          <w:right w:val="single" w:sz="6" w:space="0" w:color="E5E5E5"/>
        </w:tblBorders>
        <w:tblCellMar>
          <w:top w:w="63" w:type="dxa"/>
          <w:left w:w="125" w:type="dxa"/>
          <w:bottom w:w="63" w:type="dxa"/>
          <w:right w:w="125" w:type="dxa"/>
        </w:tblCellMar>
        <w:tblLook w:val="04A0"/>
      </w:tblPr>
      <w:tblGrid>
        <w:gridCol w:w="376"/>
        <w:gridCol w:w="4139"/>
        <w:gridCol w:w="1734"/>
        <w:gridCol w:w="1176"/>
      </w:tblGrid>
      <w:tr w:rsidR="00E6264F" w:rsidRPr="00E6264F" w:rsidTr="00E6264F">
        <w:trPr>
          <w:trHeight w:val="397"/>
          <w:jc w:val="center"/>
        </w:trPr>
        <w:tc>
          <w:tcPr>
            <w:tcW w:w="158" w:type="dxa"/>
            <w:tcBorders>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序号</w:t>
            </w:r>
          </w:p>
        </w:tc>
        <w:tc>
          <w:tcPr>
            <w:tcW w:w="4383" w:type="dxa"/>
            <w:tcBorders>
              <w:left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决</w:t>
            </w:r>
            <w:r w:rsidRPr="00E6264F">
              <w:rPr>
                <w:rFonts w:ascii="MS Mincho" w:eastAsia="MS Mincho" w:hAnsi="MS Mincho" w:cs="MS Mincho" w:hint="eastAsia"/>
                <w:color w:val="333333"/>
                <w:kern w:val="0"/>
                <w:sz w:val="24"/>
                <w:szCs w:val="24"/>
              </w:rPr>
              <w:t> </w:t>
            </w:r>
            <w:r w:rsidRPr="00E6264F">
              <w:rPr>
                <w:rFonts w:ascii="MS Mincho" w:eastAsia="MS Mincho" w:hAnsi="MS Mincho" w:cs="MS Mincho" w:hint="eastAsia"/>
                <w:color w:val="333333"/>
                <w:kern w:val="0"/>
                <w:sz w:val="24"/>
                <w:szCs w:val="24"/>
              </w:rPr>
              <w:t> </w:t>
            </w:r>
            <w:r w:rsidRPr="00E6264F">
              <w:rPr>
                <w:rFonts w:ascii="宋体" w:eastAsia="宋体" w:hAnsi="宋体" w:cs="宋体" w:hint="eastAsia"/>
                <w:color w:val="333333"/>
                <w:kern w:val="0"/>
                <w:sz w:val="24"/>
                <w:szCs w:val="24"/>
              </w:rPr>
              <w:t>策</w:t>
            </w:r>
            <w:r w:rsidRPr="00E6264F">
              <w:rPr>
                <w:rFonts w:ascii="MS Mincho" w:eastAsia="MS Mincho" w:hAnsi="MS Mincho" w:cs="MS Mincho" w:hint="eastAsia"/>
                <w:color w:val="333333"/>
                <w:kern w:val="0"/>
                <w:sz w:val="24"/>
                <w:szCs w:val="24"/>
              </w:rPr>
              <w:t> </w:t>
            </w:r>
            <w:r w:rsidRPr="00E6264F">
              <w:rPr>
                <w:rFonts w:ascii="MS Mincho" w:eastAsia="MS Mincho" w:hAnsi="MS Mincho" w:cs="MS Mincho" w:hint="eastAsia"/>
                <w:color w:val="333333"/>
                <w:kern w:val="0"/>
                <w:sz w:val="24"/>
                <w:szCs w:val="24"/>
              </w:rPr>
              <w:t> </w:t>
            </w:r>
            <w:r w:rsidRPr="00E6264F">
              <w:rPr>
                <w:rFonts w:ascii="宋体" w:eastAsia="宋体" w:hAnsi="宋体" w:cs="宋体" w:hint="eastAsia"/>
                <w:color w:val="333333"/>
                <w:kern w:val="0"/>
                <w:sz w:val="24"/>
                <w:szCs w:val="24"/>
              </w:rPr>
              <w:t>事</w:t>
            </w:r>
            <w:r w:rsidRPr="00E6264F">
              <w:rPr>
                <w:rFonts w:ascii="MS Mincho" w:eastAsia="MS Mincho" w:hAnsi="MS Mincho" w:cs="MS Mincho" w:hint="eastAsia"/>
                <w:color w:val="333333"/>
                <w:kern w:val="0"/>
                <w:sz w:val="24"/>
                <w:szCs w:val="24"/>
              </w:rPr>
              <w:t> </w:t>
            </w:r>
            <w:r w:rsidRPr="00E6264F">
              <w:rPr>
                <w:rFonts w:ascii="MS Mincho" w:eastAsia="MS Mincho" w:hAnsi="MS Mincho" w:cs="MS Mincho" w:hint="eastAsia"/>
                <w:color w:val="333333"/>
                <w:kern w:val="0"/>
                <w:sz w:val="24"/>
                <w:szCs w:val="24"/>
              </w:rPr>
              <w:t> </w:t>
            </w:r>
            <w:r w:rsidRPr="00E6264F">
              <w:rPr>
                <w:rFonts w:ascii="宋体" w:eastAsia="宋体" w:hAnsi="宋体" w:cs="宋体" w:hint="eastAsia"/>
                <w:color w:val="333333"/>
                <w:kern w:val="0"/>
                <w:sz w:val="24"/>
                <w:szCs w:val="24"/>
              </w:rPr>
              <w:t>项</w:t>
            </w:r>
          </w:p>
        </w:tc>
        <w:tc>
          <w:tcPr>
            <w:tcW w:w="1828" w:type="dxa"/>
            <w:tcBorders>
              <w:left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承办单位</w:t>
            </w:r>
          </w:p>
        </w:tc>
        <w:tc>
          <w:tcPr>
            <w:tcW w:w="1231" w:type="dxa"/>
            <w:tcBorders>
              <w:left w:val="single" w:sz="6" w:space="0" w:color="E5E5E5"/>
              <w:bottom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决策时间</w:t>
            </w:r>
          </w:p>
        </w:tc>
      </w:tr>
      <w:tr w:rsidR="00E6264F" w:rsidRPr="00E6264F" w:rsidTr="00E6264F">
        <w:trPr>
          <w:trHeight w:val="397"/>
          <w:jc w:val="center"/>
        </w:trPr>
        <w:tc>
          <w:tcPr>
            <w:tcW w:w="158" w:type="dxa"/>
            <w:tcBorders>
              <w:top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1</w:t>
            </w:r>
          </w:p>
        </w:tc>
        <w:tc>
          <w:tcPr>
            <w:tcW w:w="4383" w:type="dxa"/>
            <w:tcBorders>
              <w:top w:val="single" w:sz="6" w:space="0" w:color="E5E5E5"/>
              <w:left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rPr>
                <w:rFonts w:ascii="宋体" w:eastAsia="宋体" w:hAnsi="宋体" w:cs="宋体"/>
                <w:kern w:val="0"/>
                <w:sz w:val="24"/>
                <w:szCs w:val="24"/>
              </w:rPr>
            </w:pPr>
            <w:r w:rsidRPr="00E6264F">
              <w:rPr>
                <w:rFonts w:ascii="宋体" w:eastAsia="宋体" w:hAnsi="宋体" w:cs="宋体" w:hint="eastAsia"/>
                <w:color w:val="333333"/>
                <w:kern w:val="0"/>
                <w:sz w:val="24"/>
                <w:szCs w:val="24"/>
              </w:rPr>
              <w:t>关于建设政企学研深度融合的现代职业教育体系服务成渝地区双城经济圈建设的实施方案</w:t>
            </w:r>
          </w:p>
        </w:tc>
        <w:tc>
          <w:tcPr>
            <w:tcW w:w="1828" w:type="dxa"/>
            <w:tcBorders>
              <w:top w:val="single" w:sz="6" w:space="0" w:color="E5E5E5"/>
              <w:left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市教委</w:t>
            </w:r>
          </w:p>
        </w:tc>
        <w:tc>
          <w:tcPr>
            <w:tcW w:w="1231" w:type="dxa"/>
            <w:tcBorders>
              <w:top w:val="single" w:sz="6" w:space="0" w:color="E5E5E5"/>
              <w:left w:val="single" w:sz="6" w:space="0" w:color="E5E5E5"/>
              <w:bottom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2023年7月</w:t>
            </w:r>
          </w:p>
        </w:tc>
      </w:tr>
      <w:tr w:rsidR="00E6264F" w:rsidRPr="00E6264F" w:rsidTr="00E6264F">
        <w:trPr>
          <w:trHeight w:val="397"/>
          <w:jc w:val="center"/>
        </w:trPr>
        <w:tc>
          <w:tcPr>
            <w:tcW w:w="158" w:type="dxa"/>
            <w:tcBorders>
              <w:top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2</w:t>
            </w:r>
          </w:p>
        </w:tc>
        <w:tc>
          <w:tcPr>
            <w:tcW w:w="4383" w:type="dxa"/>
            <w:tcBorders>
              <w:top w:val="single" w:sz="6" w:space="0" w:color="E5E5E5"/>
              <w:left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rPr>
                <w:rFonts w:ascii="宋体" w:eastAsia="宋体" w:hAnsi="宋体" w:cs="宋体"/>
                <w:kern w:val="0"/>
                <w:sz w:val="24"/>
                <w:szCs w:val="24"/>
              </w:rPr>
            </w:pPr>
            <w:r w:rsidRPr="00E6264F">
              <w:rPr>
                <w:rFonts w:ascii="宋体" w:eastAsia="宋体" w:hAnsi="宋体" w:cs="宋体" w:hint="eastAsia"/>
                <w:color w:val="333333"/>
                <w:kern w:val="0"/>
                <w:sz w:val="24"/>
                <w:szCs w:val="24"/>
              </w:rPr>
              <w:t>以成渝地区构建现代化产业体系为统领推动先进制造业协同发展示范区建设行动计划（2023—2027年）</w:t>
            </w:r>
          </w:p>
        </w:tc>
        <w:tc>
          <w:tcPr>
            <w:tcW w:w="1828" w:type="dxa"/>
            <w:tcBorders>
              <w:top w:val="single" w:sz="6" w:space="0" w:color="E5E5E5"/>
              <w:left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市经济信息委</w:t>
            </w:r>
          </w:p>
        </w:tc>
        <w:tc>
          <w:tcPr>
            <w:tcW w:w="1231" w:type="dxa"/>
            <w:tcBorders>
              <w:top w:val="single" w:sz="6" w:space="0" w:color="E5E5E5"/>
              <w:left w:val="single" w:sz="6" w:space="0" w:color="E5E5E5"/>
              <w:bottom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2023年6月</w:t>
            </w:r>
          </w:p>
        </w:tc>
      </w:tr>
      <w:tr w:rsidR="00E6264F" w:rsidRPr="00E6264F" w:rsidTr="00E6264F">
        <w:trPr>
          <w:trHeight w:val="397"/>
          <w:jc w:val="center"/>
        </w:trPr>
        <w:tc>
          <w:tcPr>
            <w:tcW w:w="158" w:type="dxa"/>
            <w:tcBorders>
              <w:top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3</w:t>
            </w:r>
          </w:p>
        </w:tc>
        <w:tc>
          <w:tcPr>
            <w:tcW w:w="4383" w:type="dxa"/>
            <w:tcBorders>
              <w:top w:val="single" w:sz="6" w:space="0" w:color="E5E5E5"/>
              <w:left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rPr>
                <w:rFonts w:ascii="宋体" w:eastAsia="宋体" w:hAnsi="宋体" w:cs="宋体"/>
                <w:kern w:val="0"/>
                <w:sz w:val="24"/>
                <w:szCs w:val="24"/>
              </w:rPr>
            </w:pPr>
            <w:r w:rsidRPr="00E6264F">
              <w:rPr>
                <w:rFonts w:ascii="宋体" w:eastAsia="宋体" w:hAnsi="宋体" w:cs="宋体" w:hint="eastAsia"/>
                <w:color w:val="333333"/>
                <w:kern w:val="0"/>
                <w:sz w:val="24"/>
                <w:szCs w:val="24"/>
              </w:rPr>
              <w:t>关于开展全域土地综合整治助推乡村振兴的实施意见</w:t>
            </w:r>
          </w:p>
        </w:tc>
        <w:tc>
          <w:tcPr>
            <w:tcW w:w="1828" w:type="dxa"/>
            <w:tcBorders>
              <w:top w:val="single" w:sz="6" w:space="0" w:color="E5E5E5"/>
              <w:left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市规划自然资源局</w:t>
            </w:r>
          </w:p>
        </w:tc>
        <w:tc>
          <w:tcPr>
            <w:tcW w:w="1231" w:type="dxa"/>
            <w:tcBorders>
              <w:top w:val="single" w:sz="6" w:space="0" w:color="E5E5E5"/>
              <w:left w:val="single" w:sz="6" w:space="0" w:color="E5E5E5"/>
              <w:bottom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2023年9月</w:t>
            </w:r>
          </w:p>
        </w:tc>
      </w:tr>
      <w:tr w:rsidR="00E6264F" w:rsidRPr="00E6264F" w:rsidTr="00E6264F">
        <w:trPr>
          <w:trHeight w:val="397"/>
          <w:jc w:val="center"/>
        </w:trPr>
        <w:tc>
          <w:tcPr>
            <w:tcW w:w="158" w:type="dxa"/>
            <w:tcBorders>
              <w:top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4</w:t>
            </w:r>
          </w:p>
        </w:tc>
        <w:tc>
          <w:tcPr>
            <w:tcW w:w="4383" w:type="dxa"/>
            <w:tcBorders>
              <w:top w:val="single" w:sz="6" w:space="0" w:color="E5E5E5"/>
              <w:left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rPr>
                <w:rFonts w:ascii="宋体" w:eastAsia="宋体" w:hAnsi="宋体" w:cs="宋体"/>
                <w:kern w:val="0"/>
                <w:sz w:val="24"/>
                <w:szCs w:val="24"/>
              </w:rPr>
            </w:pPr>
            <w:r w:rsidRPr="00E6264F">
              <w:rPr>
                <w:rFonts w:ascii="宋体" w:eastAsia="宋体" w:hAnsi="宋体" w:cs="宋体" w:hint="eastAsia"/>
                <w:color w:val="333333"/>
                <w:kern w:val="0"/>
                <w:sz w:val="24"/>
                <w:szCs w:val="24"/>
              </w:rPr>
              <w:t>重庆市三线一单生态环境分区管控调整方案（2023年）</w:t>
            </w:r>
          </w:p>
        </w:tc>
        <w:tc>
          <w:tcPr>
            <w:tcW w:w="1828" w:type="dxa"/>
            <w:tcBorders>
              <w:top w:val="single" w:sz="6" w:space="0" w:color="E5E5E5"/>
              <w:left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市生态环境局</w:t>
            </w:r>
          </w:p>
        </w:tc>
        <w:tc>
          <w:tcPr>
            <w:tcW w:w="1231" w:type="dxa"/>
            <w:tcBorders>
              <w:top w:val="single" w:sz="6" w:space="0" w:color="E5E5E5"/>
              <w:left w:val="single" w:sz="6" w:space="0" w:color="E5E5E5"/>
              <w:bottom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2023年12月</w:t>
            </w:r>
          </w:p>
        </w:tc>
      </w:tr>
      <w:tr w:rsidR="00E6264F" w:rsidRPr="00E6264F" w:rsidTr="00E6264F">
        <w:trPr>
          <w:trHeight w:val="397"/>
          <w:jc w:val="center"/>
        </w:trPr>
        <w:tc>
          <w:tcPr>
            <w:tcW w:w="158" w:type="dxa"/>
            <w:tcBorders>
              <w:top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5</w:t>
            </w:r>
          </w:p>
        </w:tc>
        <w:tc>
          <w:tcPr>
            <w:tcW w:w="4383" w:type="dxa"/>
            <w:tcBorders>
              <w:top w:val="single" w:sz="6" w:space="0" w:color="E5E5E5"/>
              <w:left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rPr>
                <w:rFonts w:ascii="宋体" w:eastAsia="宋体" w:hAnsi="宋体" w:cs="宋体"/>
                <w:kern w:val="0"/>
                <w:sz w:val="24"/>
                <w:szCs w:val="24"/>
              </w:rPr>
            </w:pPr>
            <w:r w:rsidRPr="00E6264F">
              <w:rPr>
                <w:rFonts w:ascii="宋体" w:eastAsia="宋体" w:hAnsi="宋体" w:cs="宋体" w:hint="eastAsia"/>
                <w:color w:val="333333"/>
                <w:kern w:val="0"/>
                <w:sz w:val="24"/>
                <w:szCs w:val="24"/>
              </w:rPr>
              <w:t>重庆市城市绿化规划（2022—2035年）</w:t>
            </w:r>
          </w:p>
        </w:tc>
        <w:tc>
          <w:tcPr>
            <w:tcW w:w="1828" w:type="dxa"/>
            <w:tcBorders>
              <w:top w:val="single" w:sz="6" w:space="0" w:color="E5E5E5"/>
              <w:left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市城市管理局</w:t>
            </w:r>
          </w:p>
        </w:tc>
        <w:tc>
          <w:tcPr>
            <w:tcW w:w="1231" w:type="dxa"/>
            <w:tcBorders>
              <w:top w:val="single" w:sz="6" w:space="0" w:color="E5E5E5"/>
              <w:left w:val="single" w:sz="6" w:space="0" w:color="E5E5E5"/>
              <w:bottom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2023年11月</w:t>
            </w:r>
          </w:p>
        </w:tc>
      </w:tr>
      <w:tr w:rsidR="00E6264F" w:rsidRPr="00E6264F" w:rsidTr="00E6264F">
        <w:trPr>
          <w:trHeight w:val="397"/>
          <w:jc w:val="center"/>
        </w:trPr>
        <w:tc>
          <w:tcPr>
            <w:tcW w:w="158" w:type="dxa"/>
            <w:tcBorders>
              <w:top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6</w:t>
            </w:r>
          </w:p>
        </w:tc>
        <w:tc>
          <w:tcPr>
            <w:tcW w:w="4383" w:type="dxa"/>
            <w:tcBorders>
              <w:top w:val="single" w:sz="6" w:space="0" w:color="E5E5E5"/>
              <w:left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rPr>
                <w:rFonts w:ascii="宋体" w:eastAsia="宋体" w:hAnsi="宋体" w:cs="宋体"/>
                <w:kern w:val="0"/>
                <w:sz w:val="24"/>
                <w:szCs w:val="24"/>
              </w:rPr>
            </w:pPr>
            <w:r w:rsidRPr="00E6264F">
              <w:rPr>
                <w:rFonts w:ascii="宋体" w:eastAsia="宋体" w:hAnsi="宋体" w:cs="宋体" w:hint="eastAsia"/>
                <w:color w:val="333333"/>
                <w:kern w:val="0"/>
                <w:sz w:val="24"/>
                <w:szCs w:val="24"/>
              </w:rPr>
              <w:t>重庆市水利高质量发展三年行动实施方案</w:t>
            </w:r>
          </w:p>
        </w:tc>
        <w:tc>
          <w:tcPr>
            <w:tcW w:w="1828" w:type="dxa"/>
            <w:tcBorders>
              <w:top w:val="single" w:sz="6" w:space="0" w:color="E5E5E5"/>
              <w:left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市水利局</w:t>
            </w:r>
          </w:p>
        </w:tc>
        <w:tc>
          <w:tcPr>
            <w:tcW w:w="1231" w:type="dxa"/>
            <w:tcBorders>
              <w:top w:val="single" w:sz="6" w:space="0" w:color="E5E5E5"/>
              <w:left w:val="single" w:sz="6" w:space="0" w:color="E5E5E5"/>
              <w:bottom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2023年3月</w:t>
            </w:r>
          </w:p>
        </w:tc>
      </w:tr>
      <w:tr w:rsidR="00E6264F" w:rsidRPr="00E6264F" w:rsidTr="00E6264F">
        <w:trPr>
          <w:trHeight w:val="397"/>
          <w:jc w:val="center"/>
        </w:trPr>
        <w:tc>
          <w:tcPr>
            <w:tcW w:w="158" w:type="dxa"/>
            <w:tcBorders>
              <w:top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lastRenderedPageBreak/>
              <w:t>7</w:t>
            </w:r>
          </w:p>
        </w:tc>
        <w:tc>
          <w:tcPr>
            <w:tcW w:w="4383" w:type="dxa"/>
            <w:tcBorders>
              <w:top w:val="single" w:sz="6" w:space="0" w:color="E5E5E5"/>
              <w:left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rPr>
                <w:rFonts w:ascii="宋体" w:eastAsia="宋体" w:hAnsi="宋体" w:cs="宋体"/>
                <w:kern w:val="0"/>
                <w:sz w:val="24"/>
                <w:szCs w:val="24"/>
              </w:rPr>
            </w:pPr>
            <w:r w:rsidRPr="00E6264F">
              <w:rPr>
                <w:rFonts w:ascii="宋体" w:eastAsia="宋体" w:hAnsi="宋体" w:cs="宋体" w:hint="eastAsia"/>
                <w:color w:val="333333"/>
                <w:kern w:val="0"/>
                <w:sz w:val="24"/>
                <w:szCs w:val="24"/>
              </w:rPr>
              <w:t>重庆市促进新型农村集体经济高质量发展政策措施</w:t>
            </w:r>
          </w:p>
        </w:tc>
        <w:tc>
          <w:tcPr>
            <w:tcW w:w="1828" w:type="dxa"/>
            <w:tcBorders>
              <w:top w:val="single" w:sz="6" w:space="0" w:color="E5E5E5"/>
              <w:left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市农业农村委</w:t>
            </w:r>
          </w:p>
        </w:tc>
        <w:tc>
          <w:tcPr>
            <w:tcW w:w="1231" w:type="dxa"/>
            <w:tcBorders>
              <w:top w:val="single" w:sz="6" w:space="0" w:color="E5E5E5"/>
              <w:left w:val="single" w:sz="6" w:space="0" w:color="E5E5E5"/>
              <w:bottom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2023年9月</w:t>
            </w:r>
          </w:p>
        </w:tc>
      </w:tr>
      <w:tr w:rsidR="00E6264F" w:rsidRPr="00E6264F" w:rsidTr="00E6264F">
        <w:trPr>
          <w:trHeight w:val="397"/>
          <w:jc w:val="center"/>
        </w:trPr>
        <w:tc>
          <w:tcPr>
            <w:tcW w:w="158" w:type="dxa"/>
            <w:tcBorders>
              <w:top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8</w:t>
            </w:r>
          </w:p>
        </w:tc>
        <w:tc>
          <w:tcPr>
            <w:tcW w:w="4383" w:type="dxa"/>
            <w:tcBorders>
              <w:top w:val="single" w:sz="6" w:space="0" w:color="E5E5E5"/>
              <w:left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rPr>
                <w:rFonts w:ascii="宋体" w:eastAsia="宋体" w:hAnsi="宋体" w:cs="宋体"/>
                <w:kern w:val="0"/>
                <w:sz w:val="24"/>
                <w:szCs w:val="24"/>
              </w:rPr>
            </w:pPr>
            <w:r w:rsidRPr="00E6264F">
              <w:rPr>
                <w:rFonts w:ascii="宋体" w:eastAsia="宋体" w:hAnsi="宋体" w:cs="宋体" w:hint="eastAsia"/>
                <w:color w:val="333333"/>
                <w:kern w:val="0"/>
                <w:sz w:val="24"/>
                <w:szCs w:val="24"/>
              </w:rPr>
              <w:t>重庆市公共卫生能力提升三年行动计划（2023—2025年）</w:t>
            </w:r>
          </w:p>
        </w:tc>
        <w:tc>
          <w:tcPr>
            <w:tcW w:w="1828" w:type="dxa"/>
            <w:tcBorders>
              <w:top w:val="single" w:sz="6" w:space="0" w:color="E5E5E5"/>
              <w:left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市卫生健康委</w:t>
            </w:r>
          </w:p>
        </w:tc>
        <w:tc>
          <w:tcPr>
            <w:tcW w:w="1231" w:type="dxa"/>
            <w:tcBorders>
              <w:top w:val="single" w:sz="6" w:space="0" w:color="E5E5E5"/>
              <w:left w:val="single" w:sz="6" w:space="0" w:color="E5E5E5"/>
              <w:bottom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2023年10月</w:t>
            </w:r>
          </w:p>
        </w:tc>
      </w:tr>
      <w:tr w:rsidR="00E6264F" w:rsidRPr="00E6264F" w:rsidTr="00E6264F">
        <w:trPr>
          <w:trHeight w:val="397"/>
          <w:jc w:val="center"/>
        </w:trPr>
        <w:tc>
          <w:tcPr>
            <w:tcW w:w="158" w:type="dxa"/>
            <w:tcBorders>
              <w:top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9</w:t>
            </w:r>
          </w:p>
        </w:tc>
        <w:tc>
          <w:tcPr>
            <w:tcW w:w="4383" w:type="dxa"/>
            <w:tcBorders>
              <w:top w:val="single" w:sz="6" w:space="0" w:color="E5E5E5"/>
              <w:left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rPr>
                <w:rFonts w:ascii="宋体" w:eastAsia="宋体" w:hAnsi="宋体" w:cs="宋体"/>
                <w:kern w:val="0"/>
                <w:sz w:val="24"/>
                <w:szCs w:val="24"/>
              </w:rPr>
            </w:pPr>
            <w:r w:rsidRPr="00E6264F">
              <w:rPr>
                <w:rFonts w:ascii="宋体" w:eastAsia="宋体" w:hAnsi="宋体" w:cs="宋体" w:hint="eastAsia"/>
                <w:color w:val="333333"/>
                <w:spacing w:val="-5"/>
                <w:kern w:val="0"/>
                <w:sz w:val="24"/>
                <w:szCs w:val="24"/>
              </w:rPr>
              <w:t>重庆市检验检测服务业发展专项规划（2023—2027年）</w:t>
            </w:r>
          </w:p>
        </w:tc>
        <w:tc>
          <w:tcPr>
            <w:tcW w:w="1828" w:type="dxa"/>
            <w:tcBorders>
              <w:top w:val="single" w:sz="6" w:space="0" w:color="E5E5E5"/>
              <w:left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市市场监管局</w:t>
            </w:r>
          </w:p>
        </w:tc>
        <w:tc>
          <w:tcPr>
            <w:tcW w:w="1231" w:type="dxa"/>
            <w:tcBorders>
              <w:top w:val="single" w:sz="6" w:space="0" w:color="E5E5E5"/>
              <w:left w:val="single" w:sz="6" w:space="0" w:color="E5E5E5"/>
              <w:bottom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2023年8月</w:t>
            </w:r>
          </w:p>
        </w:tc>
      </w:tr>
      <w:tr w:rsidR="00E6264F" w:rsidRPr="00E6264F" w:rsidTr="00E6264F">
        <w:trPr>
          <w:trHeight w:val="397"/>
          <w:jc w:val="center"/>
        </w:trPr>
        <w:tc>
          <w:tcPr>
            <w:tcW w:w="158" w:type="dxa"/>
            <w:tcBorders>
              <w:top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10</w:t>
            </w:r>
          </w:p>
        </w:tc>
        <w:tc>
          <w:tcPr>
            <w:tcW w:w="4383" w:type="dxa"/>
            <w:tcBorders>
              <w:top w:val="single" w:sz="6" w:space="0" w:color="E5E5E5"/>
              <w:left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rPr>
                <w:rFonts w:ascii="宋体" w:eastAsia="宋体" w:hAnsi="宋体" w:cs="宋体"/>
                <w:kern w:val="0"/>
                <w:sz w:val="24"/>
                <w:szCs w:val="24"/>
              </w:rPr>
            </w:pPr>
            <w:r w:rsidRPr="00E6264F">
              <w:rPr>
                <w:rFonts w:ascii="宋体" w:eastAsia="宋体" w:hAnsi="宋体" w:cs="宋体" w:hint="eastAsia"/>
                <w:color w:val="333333"/>
                <w:kern w:val="0"/>
                <w:sz w:val="24"/>
                <w:szCs w:val="24"/>
              </w:rPr>
              <w:t>重庆市公平竞争审查制度实施办法</w:t>
            </w:r>
          </w:p>
        </w:tc>
        <w:tc>
          <w:tcPr>
            <w:tcW w:w="1828" w:type="dxa"/>
            <w:tcBorders>
              <w:top w:val="single" w:sz="6" w:space="0" w:color="E5E5E5"/>
              <w:left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市市场监管局</w:t>
            </w:r>
          </w:p>
        </w:tc>
        <w:tc>
          <w:tcPr>
            <w:tcW w:w="1231" w:type="dxa"/>
            <w:tcBorders>
              <w:top w:val="single" w:sz="6" w:space="0" w:color="E5E5E5"/>
              <w:left w:val="single" w:sz="6" w:space="0" w:color="E5E5E5"/>
              <w:bottom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2023年12月</w:t>
            </w:r>
          </w:p>
        </w:tc>
      </w:tr>
      <w:tr w:rsidR="00E6264F" w:rsidRPr="00E6264F" w:rsidTr="00E6264F">
        <w:trPr>
          <w:trHeight w:val="397"/>
          <w:jc w:val="center"/>
        </w:trPr>
        <w:tc>
          <w:tcPr>
            <w:tcW w:w="158" w:type="dxa"/>
            <w:tcBorders>
              <w:top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11</w:t>
            </w:r>
          </w:p>
        </w:tc>
        <w:tc>
          <w:tcPr>
            <w:tcW w:w="4383" w:type="dxa"/>
            <w:tcBorders>
              <w:top w:val="single" w:sz="6" w:space="0" w:color="E5E5E5"/>
              <w:left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rPr>
                <w:rFonts w:ascii="宋体" w:eastAsia="宋体" w:hAnsi="宋体" w:cs="宋体"/>
                <w:kern w:val="0"/>
                <w:sz w:val="24"/>
                <w:szCs w:val="24"/>
              </w:rPr>
            </w:pPr>
            <w:r w:rsidRPr="00E6264F">
              <w:rPr>
                <w:rFonts w:ascii="宋体" w:eastAsia="宋体" w:hAnsi="宋体" w:cs="宋体" w:hint="eastAsia"/>
                <w:color w:val="333333"/>
                <w:kern w:val="0"/>
                <w:sz w:val="24"/>
                <w:szCs w:val="24"/>
              </w:rPr>
              <w:t>进一步强化招商投资促进工作若干措施</w:t>
            </w:r>
          </w:p>
        </w:tc>
        <w:tc>
          <w:tcPr>
            <w:tcW w:w="1828" w:type="dxa"/>
            <w:tcBorders>
              <w:top w:val="single" w:sz="6" w:space="0" w:color="E5E5E5"/>
              <w:left w:val="single" w:sz="6" w:space="0" w:color="E5E5E5"/>
              <w:bottom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市招商投资局</w:t>
            </w:r>
          </w:p>
        </w:tc>
        <w:tc>
          <w:tcPr>
            <w:tcW w:w="1231" w:type="dxa"/>
            <w:tcBorders>
              <w:top w:val="single" w:sz="6" w:space="0" w:color="E5E5E5"/>
              <w:left w:val="single" w:sz="6" w:space="0" w:color="E5E5E5"/>
              <w:bottom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2023年6月</w:t>
            </w:r>
          </w:p>
        </w:tc>
      </w:tr>
      <w:tr w:rsidR="00E6264F" w:rsidRPr="00E6264F" w:rsidTr="00E6264F">
        <w:trPr>
          <w:trHeight w:val="397"/>
          <w:jc w:val="center"/>
        </w:trPr>
        <w:tc>
          <w:tcPr>
            <w:tcW w:w="158" w:type="dxa"/>
            <w:tcBorders>
              <w:top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12</w:t>
            </w:r>
          </w:p>
        </w:tc>
        <w:tc>
          <w:tcPr>
            <w:tcW w:w="4383" w:type="dxa"/>
            <w:tcBorders>
              <w:top w:val="single" w:sz="6" w:space="0" w:color="E5E5E5"/>
              <w:left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rPr>
                <w:rFonts w:ascii="宋体" w:eastAsia="宋体" w:hAnsi="宋体" w:cs="宋体"/>
                <w:kern w:val="0"/>
                <w:sz w:val="24"/>
                <w:szCs w:val="24"/>
              </w:rPr>
            </w:pPr>
            <w:r w:rsidRPr="00E6264F">
              <w:rPr>
                <w:rFonts w:ascii="宋体" w:eastAsia="宋体" w:hAnsi="宋体" w:cs="宋体" w:hint="eastAsia"/>
                <w:color w:val="333333"/>
                <w:kern w:val="0"/>
                <w:sz w:val="24"/>
                <w:szCs w:val="24"/>
              </w:rPr>
              <w:t>重庆历史名人馆迁建项目选址</w:t>
            </w:r>
          </w:p>
        </w:tc>
        <w:tc>
          <w:tcPr>
            <w:tcW w:w="1828" w:type="dxa"/>
            <w:tcBorders>
              <w:top w:val="single" w:sz="6" w:space="0" w:color="E5E5E5"/>
              <w:left w:val="single" w:sz="6" w:space="0" w:color="E5E5E5"/>
              <w:righ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市政府文史馆</w:t>
            </w:r>
          </w:p>
        </w:tc>
        <w:tc>
          <w:tcPr>
            <w:tcW w:w="1231" w:type="dxa"/>
            <w:tcBorders>
              <w:top w:val="single" w:sz="6" w:space="0" w:color="E5E5E5"/>
              <w:left w:val="single" w:sz="6" w:space="0" w:color="E5E5E5"/>
            </w:tcBorders>
            <w:tcMar>
              <w:top w:w="75" w:type="dxa"/>
              <w:left w:w="68" w:type="dxa"/>
              <w:bottom w:w="75" w:type="dxa"/>
              <w:right w:w="68" w:type="dxa"/>
            </w:tcMar>
            <w:vAlign w:val="center"/>
            <w:hideMark/>
          </w:tcPr>
          <w:p w:rsidR="00E6264F" w:rsidRPr="00E6264F" w:rsidRDefault="00E6264F" w:rsidP="00E6264F">
            <w:pPr>
              <w:widowControl/>
              <w:wordWrap w:val="0"/>
              <w:spacing w:line="368" w:lineRule="atLeast"/>
              <w:ind w:firstLine="420"/>
              <w:jc w:val="center"/>
              <w:rPr>
                <w:rFonts w:ascii="宋体" w:eastAsia="宋体" w:hAnsi="宋体" w:cs="宋体"/>
                <w:kern w:val="0"/>
                <w:sz w:val="24"/>
                <w:szCs w:val="24"/>
              </w:rPr>
            </w:pPr>
            <w:r w:rsidRPr="00E6264F">
              <w:rPr>
                <w:rFonts w:ascii="宋体" w:eastAsia="宋体" w:hAnsi="宋体" w:cs="宋体" w:hint="eastAsia"/>
                <w:color w:val="333333"/>
                <w:kern w:val="0"/>
                <w:sz w:val="24"/>
                <w:szCs w:val="24"/>
              </w:rPr>
              <w:t>2023年7月</w:t>
            </w:r>
          </w:p>
        </w:tc>
      </w:tr>
    </w:tbl>
    <w:p w:rsidR="00E6264F" w:rsidRPr="00E6264F" w:rsidRDefault="00E6264F" w:rsidP="00E6264F">
      <w:pPr>
        <w:widowControl/>
        <w:spacing w:line="368" w:lineRule="atLeast"/>
        <w:ind w:firstLine="420"/>
        <w:jc w:val="left"/>
        <w:rPr>
          <w:rFonts w:ascii="宋体" w:eastAsia="宋体" w:hAnsi="宋体" w:cs="宋体"/>
          <w:kern w:val="0"/>
          <w:sz w:val="24"/>
          <w:szCs w:val="24"/>
        </w:rPr>
      </w:pPr>
      <w:r w:rsidRPr="00E6264F">
        <w:rPr>
          <w:rFonts w:ascii="宋体" w:eastAsia="宋体" w:hAnsi="宋体" w:cs="宋体" w:hint="eastAsia"/>
          <w:color w:val="333333"/>
          <w:kern w:val="0"/>
          <w:sz w:val="24"/>
          <w:szCs w:val="24"/>
          <w:shd w:val="clear" w:color="auto" w:fill="FFFFFF"/>
        </w:rPr>
        <w:t>原文地址：</w:t>
      </w:r>
      <w:r w:rsidRPr="00E6264F">
        <w:rPr>
          <w:rFonts w:ascii="宋体" w:eastAsia="宋体" w:hAnsi="宋体" w:cs="宋体" w:hint="eastAsia"/>
          <w:color w:val="0B77CD"/>
          <w:kern w:val="0"/>
          <w:sz w:val="24"/>
          <w:szCs w:val="24"/>
          <w:shd w:val="clear" w:color="auto" w:fill="FFFFFF"/>
        </w:rPr>
        <w:t>http://sfj.cq.gov.cn/zwgk_243/zfxxgkml1/zcjd/zcjdwz/202306/t20230616_12072495.html</w:t>
      </w:r>
    </w:p>
    <w:p w:rsidR="00E6264F" w:rsidRPr="00E6264F" w:rsidRDefault="00E6264F" w:rsidP="00E6264F">
      <w:pPr>
        <w:widowControl/>
        <w:spacing w:line="360" w:lineRule="atLeast"/>
        <w:jc w:val="left"/>
        <w:rPr>
          <w:rFonts w:ascii="宋体" w:eastAsia="宋体" w:hAnsi="宋体" w:cs="宋体"/>
          <w:kern w:val="0"/>
          <w:sz w:val="24"/>
          <w:szCs w:val="24"/>
        </w:rPr>
      </w:pPr>
      <w:r w:rsidRPr="00E6264F">
        <w:rPr>
          <w:rFonts w:ascii="MS Mincho" w:eastAsia="MS Mincho" w:hAnsi="MS Mincho" w:cs="MS Mincho" w:hint="eastAsia"/>
          <w:kern w:val="0"/>
          <w:sz w:val="24"/>
          <w:szCs w:val="24"/>
        </w:rPr>
        <w:t> </w:t>
      </w:r>
    </w:p>
    <w:p w:rsidR="005549E8" w:rsidRDefault="005549E8"/>
    <w:sectPr w:rsidR="005549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9E8" w:rsidRDefault="005549E8" w:rsidP="00E6264F">
      <w:r>
        <w:separator/>
      </w:r>
    </w:p>
  </w:endnote>
  <w:endnote w:type="continuationSeparator" w:id="1">
    <w:p w:rsidR="005549E8" w:rsidRDefault="005549E8" w:rsidP="00E626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9E8" w:rsidRDefault="005549E8" w:rsidP="00E6264F">
      <w:r>
        <w:separator/>
      </w:r>
    </w:p>
  </w:footnote>
  <w:footnote w:type="continuationSeparator" w:id="1">
    <w:p w:rsidR="005549E8" w:rsidRDefault="005549E8" w:rsidP="00E626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264F"/>
    <w:rsid w:val="005549E8"/>
    <w:rsid w:val="00E626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26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264F"/>
    <w:rPr>
      <w:sz w:val="18"/>
      <w:szCs w:val="18"/>
    </w:rPr>
  </w:style>
  <w:style w:type="paragraph" w:styleId="a4">
    <w:name w:val="footer"/>
    <w:basedOn w:val="a"/>
    <w:link w:val="Char0"/>
    <w:uiPriority w:val="99"/>
    <w:semiHidden/>
    <w:unhideWhenUsed/>
    <w:rsid w:val="00E626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264F"/>
    <w:rPr>
      <w:sz w:val="18"/>
      <w:szCs w:val="18"/>
    </w:rPr>
  </w:style>
  <w:style w:type="paragraph" w:styleId="a5">
    <w:name w:val="Normal (Web)"/>
    <w:basedOn w:val="a"/>
    <w:uiPriority w:val="99"/>
    <w:unhideWhenUsed/>
    <w:rsid w:val="00E6264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79036129">
      <w:bodyDiv w:val="1"/>
      <w:marLeft w:val="0"/>
      <w:marRight w:val="0"/>
      <w:marTop w:val="0"/>
      <w:marBottom w:val="0"/>
      <w:divBdr>
        <w:top w:val="none" w:sz="0" w:space="0" w:color="auto"/>
        <w:left w:val="none" w:sz="0" w:space="0" w:color="auto"/>
        <w:bottom w:val="none" w:sz="0" w:space="0" w:color="auto"/>
        <w:right w:val="none" w:sz="0" w:space="0" w:color="auto"/>
      </w:divBdr>
      <w:divsChild>
        <w:div w:id="1324819123">
          <w:marLeft w:val="0"/>
          <w:marRight w:val="0"/>
          <w:marTop w:val="0"/>
          <w:marBottom w:val="0"/>
          <w:divBdr>
            <w:top w:val="none" w:sz="0" w:space="0" w:color="auto"/>
            <w:left w:val="none" w:sz="0" w:space="0" w:color="auto"/>
            <w:bottom w:val="none" w:sz="0" w:space="0" w:color="auto"/>
            <w:right w:val="none" w:sz="0" w:space="0" w:color="auto"/>
          </w:divBdr>
          <w:divsChild>
            <w:div w:id="2337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2023-11-21T11:10:00Z</dcterms:created>
  <dcterms:modified xsi:type="dcterms:W3CDTF">2023-11-21T11:11:00Z</dcterms:modified>
</cp:coreProperties>
</file>