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eastAsia="方正仿宋_GBK"/>
          <w:sz w:val="32"/>
          <w:szCs w:val="32"/>
        </w:rPr>
      </w:pPr>
      <w:r>
        <w:rPr>
          <w:rFonts w:ascii="方正仿宋_GBK" w:eastAsia="方正仿宋_GBK"/>
          <w:sz w:val="32"/>
          <w:szCs w:val="32"/>
        </w:rPr>
        <w:pict>
          <v:shape id="_x0000_i1025" o:spt="75" type="#_x0000_t75" style="height:673.5pt;width:465pt;" filled="f" o:preferrelative="t" stroked="f" coordsize="21600,21600">
            <v:path/>
            <v:fill on="f" focussize="0,0"/>
            <v:stroke on="f" joinstyle="miter"/>
            <v:imagedata r:id="rId5" o:title="878260812313809292"/>
            <o:lock v:ext="edit" aspectratio="t"/>
            <w10:wrap type="none"/>
            <w10:anchorlock/>
          </v:shape>
        </w:pict>
      </w:r>
    </w:p>
    <w:p>
      <w:pPr>
        <w:jc w:val="center"/>
        <w:rPr>
          <w:rFonts w:ascii="方正小标宋_GBK" w:eastAsia="方正小标宋_GBK"/>
          <w:sz w:val="44"/>
          <w:szCs w:val="44"/>
        </w:rPr>
      </w:pPr>
      <w:r>
        <w:pict>
          <v:shape id="_x0000_s1026" o:spid="_x0000_s1026" o:spt="75" type="#_x0000_t75" style="position:absolute;left:0pt;margin-left:0pt;margin-top:15.9pt;height:619.55pt;width:444.05pt;mso-wrap-distance-bottom:0pt;mso-wrap-distance-left:9pt;mso-wrap-distance-right:9pt;mso-wrap-distance-top:0pt;z-index:1024;mso-width-relative:page;mso-height-relative:page;" filled="f" o:preferrelative="t" stroked="f" coordsize="21600,21600">
            <v:path/>
            <v:fill on="f" focussize="0,0"/>
            <v:stroke on="f" joinstyle="miter"/>
            <v:imagedata r:id="rId6" o:title="109404274232575491"/>
            <o:lock v:ext="edit" aspectratio="t"/>
            <w10:wrap type="square" side="left"/>
          </v:shape>
        </w:pict>
      </w:r>
      <w:r>
        <w:rPr>
          <w:rFonts w:ascii="方正小标宋_GBK" w:eastAsia="方正小标宋_GBK"/>
          <w:sz w:val="44"/>
          <w:szCs w:val="44"/>
        </w:rPr>
        <w:br w:type="textWrapping" w:clear="all"/>
      </w:r>
      <w:r>
        <w:rPr>
          <w:rFonts w:hint="eastAsia" w:ascii="方正小标宋_GBK" w:eastAsia="方正小标宋_GBK"/>
          <w:sz w:val="44"/>
          <w:szCs w:val="44"/>
        </w:rPr>
        <w:t>重庆市创业导师志愿服务管理办法</w:t>
      </w:r>
    </w:p>
    <w:p>
      <w:pPr>
        <w:spacing w:line="560" w:lineRule="exact"/>
        <w:rPr>
          <w:rFonts w:ascii="方正小标宋_GBK" w:eastAsia="方正小标宋_GBK"/>
          <w:sz w:val="44"/>
          <w:szCs w:val="44"/>
        </w:rPr>
      </w:pPr>
    </w:p>
    <w:p>
      <w:pPr>
        <w:spacing w:line="560" w:lineRule="exact"/>
        <w:jc w:val="center"/>
        <w:rPr>
          <w:rFonts w:ascii="方正黑体_GBK" w:eastAsia="方正黑体_GBK"/>
          <w:sz w:val="32"/>
          <w:szCs w:val="32"/>
        </w:rPr>
      </w:pPr>
      <w:r>
        <w:rPr>
          <w:rFonts w:hint="eastAsia" w:ascii="方正黑体_GBK" w:eastAsia="方正黑体_GBK"/>
          <w:sz w:val="32"/>
          <w:szCs w:val="32"/>
        </w:rPr>
        <w:t>第一章</w:t>
      </w:r>
      <w:r>
        <w:rPr>
          <w:rFonts w:ascii="方正黑体_GBK" w:eastAsia="方正黑体_GBK"/>
          <w:sz w:val="32"/>
          <w:szCs w:val="32"/>
        </w:rPr>
        <w:t xml:space="preserve">  </w:t>
      </w:r>
      <w:r>
        <w:rPr>
          <w:rFonts w:hint="eastAsia" w:ascii="方正黑体_GBK" w:eastAsia="方正黑体_GBK"/>
          <w:sz w:val="32"/>
          <w:szCs w:val="32"/>
        </w:rPr>
        <w:t>总</w:t>
      </w:r>
      <w:r>
        <w:rPr>
          <w:rFonts w:ascii="方正黑体_GBK" w:eastAsia="方正黑体_GBK"/>
          <w:sz w:val="32"/>
          <w:szCs w:val="32"/>
        </w:rPr>
        <w:t xml:space="preserve"> </w:t>
      </w:r>
      <w:r>
        <w:rPr>
          <w:rFonts w:hint="eastAsia" w:ascii="方正黑体_GBK" w:eastAsia="方正黑体_GBK"/>
          <w:sz w:val="32"/>
          <w:szCs w:val="32"/>
        </w:rPr>
        <w:t>则</w:t>
      </w:r>
    </w:p>
    <w:p>
      <w:pPr>
        <w:spacing w:line="560" w:lineRule="exact"/>
        <w:ind w:firstLine="629"/>
        <w:rPr>
          <w:rFonts w:ascii="方正仿宋_GBK" w:eastAsia="方正仿宋_GBK"/>
          <w:sz w:val="32"/>
          <w:szCs w:val="32"/>
        </w:rPr>
      </w:pPr>
    </w:p>
    <w:p>
      <w:pPr>
        <w:spacing w:line="594" w:lineRule="exact"/>
        <w:ind w:firstLine="629"/>
        <w:rPr>
          <w:rFonts w:ascii="方正仿宋_GBK" w:eastAsia="方正仿宋_GBK"/>
          <w:sz w:val="32"/>
          <w:szCs w:val="32"/>
        </w:rPr>
      </w:pPr>
      <w:r>
        <w:rPr>
          <w:rFonts w:hint="eastAsia" w:ascii="方正楷体_GBK" w:eastAsia="方正楷体_GBK"/>
          <w:b/>
          <w:sz w:val="32"/>
          <w:szCs w:val="32"/>
        </w:rPr>
        <w:t>第一条</w:t>
      </w:r>
      <w:r>
        <w:rPr>
          <w:rFonts w:ascii="方正仿宋_GBK" w:eastAsia="方正仿宋_GBK"/>
          <w:sz w:val="32"/>
          <w:szCs w:val="32"/>
        </w:rPr>
        <w:t xml:space="preserve">  </w:t>
      </w:r>
      <w:r>
        <w:rPr>
          <w:rFonts w:hint="eastAsia" w:ascii="方正仿宋_GBK" w:hAnsi="宋体" w:eastAsia="方正仿宋_GBK"/>
          <w:sz w:val="32"/>
          <w:szCs w:val="32"/>
        </w:rPr>
        <w:t>为进一步加强创业导师队伍建设和管理，提高创业导师服务质量和水平，深入贯彻落实党的十九大“鼓励创业带动就业”的重要精神，根据《重庆市人民政府关于做好当前和今后一段时期就业创业工作的实施意见》（渝府发〔</w:t>
      </w:r>
      <w:r>
        <w:rPr>
          <w:rFonts w:ascii="方正仿宋_GBK" w:hAnsi="宋体" w:eastAsia="方正仿宋_GBK"/>
          <w:sz w:val="32"/>
          <w:szCs w:val="32"/>
        </w:rPr>
        <w:t>2017</w:t>
      </w:r>
      <w:r>
        <w:rPr>
          <w:rFonts w:hint="eastAsia" w:ascii="方正仿宋_GBK" w:hAnsi="宋体" w:eastAsia="方正仿宋_GBK"/>
          <w:sz w:val="32"/>
          <w:szCs w:val="32"/>
        </w:rPr>
        <w:t>〕</w:t>
      </w:r>
      <w:r>
        <w:rPr>
          <w:rFonts w:ascii="方正仿宋_GBK" w:hAnsi="宋体" w:eastAsia="方正仿宋_GBK"/>
          <w:sz w:val="32"/>
          <w:szCs w:val="32"/>
        </w:rPr>
        <w:t>41</w:t>
      </w:r>
      <w:r>
        <w:rPr>
          <w:rFonts w:hint="eastAsia" w:ascii="方正仿宋_GBK" w:hAnsi="宋体" w:eastAsia="方正仿宋_GBK"/>
          <w:sz w:val="32"/>
          <w:szCs w:val="32"/>
        </w:rPr>
        <w:t>号）要求，结合我市实际，特制定本办法。</w:t>
      </w:r>
    </w:p>
    <w:p>
      <w:pPr>
        <w:spacing w:line="594" w:lineRule="exact"/>
        <w:ind w:firstLine="629"/>
        <w:rPr>
          <w:rFonts w:ascii="方正仿宋_GBK" w:eastAsia="方正仿宋_GBK"/>
          <w:sz w:val="32"/>
          <w:szCs w:val="32"/>
        </w:rPr>
      </w:pPr>
      <w:r>
        <w:rPr>
          <w:rFonts w:hint="eastAsia" w:ascii="方正楷体_GBK" w:eastAsia="方正楷体_GBK"/>
          <w:b/>
          <w:sz w:val="32"/>
          <w:szCs w:val="32"/>
        </w:rPr>
        <w:t>第二条</w:t>
      </w:r>
      <w:r>
        <w:rPr>
          <w:rFonts w:ascii="方正仿宋_GBK" w:eastAsia="方正仿宋_GBK"/>
          <w:sz w:val="32"/>
          <w:szCs w:val="32"/>
        </w:rPr>
        <w:t xml:space="preserve">  </w:t>
      </w:r>
      <w:r>
        <w:rPr>
          <w:rFonts w:hint="eastAsia" w:ascii="方正仿宋_GBK" w:eastAsia="方正仿宋_GBK"/>
          <w:sz w:val="32"/>
          <w:szCs w:val="32"/>
        </w:rPr>
        <w:t>本办法所称创业导师是指经</w:t>
      </w:r>
      <w:r>
        <w:rPr>
          <w:rFonts w:hint="eastAsia" w:ascii="方正仿宋_GBK" w:hAnsi="宋体" w:eastAsia="方正仿宋_GBK"/>
          <w:sz w:val="32"/>
          <w:szCs w:val="32"/>
        </w:rPr>
        <w:t>各级人力社保部门</w:t>
      </w:r>
      <w:r>
        <w:rPr>
          <w:rFonts w:hint="eastAsia" w:ascii="方正仿宋_GBK" w:eastAsia="方正仿宋_GBK"/>
          <w:sz w:val="32"/>
          <w:szCs w:val="32"/>
        </w:rPr>
        <w:t>聘任，持有《重庆市创业导师志愿服务证书》，志愿为本市重点产业和新兴行业的创业者提供公共创业服务的社会各界人士。</w:t>
      </w:r>
    </w:p>
    <w:p>
      <w:pPr>
        <w:spacing w:line="560" w:lineRule="exact"/>
        <w:ind w:firstLine="630"/>
        <w:rPr>
          <w:rFonts w:ascii="方正仿宋_GBK" w:hAnsi="宋体" w:eastAsia="方正仿宋_GBK"/>
          <w:sz w:val="32"/>
          <w:szCs w:val="32"/>
        </w:rPr>
      </w:pPr>
      <w:r>
        <w:rPr>
          <w:rFonts w:hint="eastAsia" w:ascii="方正楷体_GBK" w:eastAsia="方正楷体_GBK"/>
          <w:b/>
          <w:sz w:val="32"/>
          <w:szCs w:val="32"/>
        </w:rPr>
        <w:t>第三条</w:t>
      </w:r>
      <w:r>
        <w:rPr>
          <w:rFonts w:ascii="方正楷体_GBK" w:eastAsia="方正楷体_GBK"/>
          <w:b/>
          <w:sz w:val="32"/>
          <w:szCs w:val="32"/>
        </w:rPr>
        <w:t xml:space="preserve">  </w:t>
      </w:r>
      <w:r>
        <w:rPr>
          <w:rFonts w:hint="eastAsia" w:ascii="方正仿宋_GBK" w:hAnsi="宋体" w:eastAsia="方正仿宋_GBK"/>
          <w:sz w:val="32"/>
          <w:szCs w:val="32"/>
        </w:rPr>
        <w:t>市级人力社保部门负责全市创业导师统筹发展规划，研究制定创业导师服务标准和行为规范；负责指导、监督区县（自治县）人力社保部门创业导师队伍的建设和管理；会同市级财政部门研究制定创业导师公共创业服务范围和补助标准。</w:t>
      </w:r>
    </w:p>
    <w:p>
      <w:pPr>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市、区县（自治县）就业创业公共服务机构具体负责全市创业导师业务经办工作。</w:t>
      </w:r>
    </w:p>
    <w:p>
      <w:pPr>
        <w:spacing w:line="560" w:lineRule="exact"/>
        <w:jc w:val="center"/>
        <w:rPr>
          <w:rFonts w:ascii="方正黑体_GBK" w:hAnsi="宋体" w:eastAsia="方正黑体_GBK"/>
          <w:sz w:val="32"/>
          <w:szCs w:val="32"/>
        </w:rPr>
      </w:pPr>
    </w:p>
    <w:p>
      <w:pPr>
        <w:spacing w:line="560" w:lineRule="exact"/>
        <w:jc w:val="center"/>
        <w:rPr>
          <w:rFonts w:ascii="方正黑体_GBK" w:hAnsi="宋体" w:eastAsia="方正黑体_GBK"/>
          <w:sz w:val="32"/>
          <w:szCs w:val="32"/>
        </w:rPr>
      </w:pPr>
      <w:r>
        <w:rPr>
          <w:rFonts w:hint="eastAsia" w:ascii="方正黑体_GBK" w:hAnsi="宋体" w:eastAsia="方正黑体_GBK"/>
          <w:sz w:val="32"/>
          <w:szCs w:val="32"/>
        </w:rPr>
        <w:t>第二章</w:t>
      </w:r>
      <w:r>
        <w:rPr>
          <w:rFonts w:ascii="方正黑体_GBK" w:hAnsi="宋体" w:eastAsia="方正黑体_GBK"/>
          <w:sz w:val="32"/>
          <w:szCs w:val="32"/>
        </w:rPr>
        <w:t xml:space="preserve">  </w:t>
      </w:r>
      <w:r>
        <w:rPr>
          <w:rFonts w:hint="eastAsia" w:ascii="方正黑体_GBK" w:hAnsi="宋体" w:eastAsia="方正黑体_GBK"/>
          <w:sz w:val="32"/>
          <w:szCs w:val="32"/>
        </w:rPr>
        <w:t>创业导师的申请和聘任</w:t>
      </w:r>
    </w:p>
    <w:p>
      <w:pPr>
        <w:spacing w:line="560" w:lineRule="exact"/>
        <w:rPr>
          <w:rFonts w:ascii="方正仿宋_GBK" w:hAnsi="宋体" w:eastAsia="方正仿宋_GBK"/>
          <w:sz w:val="32"/>
          <w:szCs w:val="32"/>
        </w:rPr>
      </w:pPr>
    </w:p>
    <w:p>
      <w:pPr>
        <w:spacing w:line="560" w:lineRule="exact"/>
        <w:ind w:firstLine="630"/>
        <w:rPr>
          <w:rFonts w:ascii="方正仿宋_GBK" w:hAnsi="宋体" w:eastAsia="方正仿宋_GBK"/>
          <w:sz w:val="32"/>
          <w:szCs w:val="32"/>
        </w:rPr>
      </w:pPr>
      <w:r>
        <w:rPr>
          <w:rFonts w:hint="eastAsia" w:ascii="方正楷体_GBK" w:hAnsi="宋体" w:eastAsia="方正楷体_GBK"/>
          <w:b/>
          <w:sz w:val="32"/>
          <w:szCs w:val="32"/>
        </w:rPr>
        <w:t>第四条</w:t>
      </w:r>
      <w:r>
        <w:rPr>
          <w:rFonts w:ascii="方正仿宋_GBK" w:hAnsi="宋体" w:eastAsia="方正仿宋_GBK"/>
          <w:sz w:val="32"/>
          <w:szCs w:val="32"/>
        </w:rPr>
        <w:t xml:space="preserve">  </w:t>
      </w:r>
      <w:r>
        <w:rPr>
          <w:rFonts w:hint="eastAsia" w:ascii="方正仿宋_GBK" w:hAnsi="宋体" w:eastAsia="方正仿宋_GBK"/>
          <w:sz w:val="32"/>
          <w:szCs w:val="32"/>
        </w:rPr>
        <w:t>创业导师应符合下列条件：</w:t>
      </w:r>
    </w:p>
    <w:p>
      <w:pPr>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（一）拥护党的路线方针，遵守国家法律法规，无违法、违纪、犯罪行为。</w:t>
      </w:r>
    </w:p>
    <w:p>
      <w:pPr>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（二）有良好的职业道德和社会责任感，热心服务于社会公共事务，业内口碑良好，无不良诚信记录。</w:t>
      </w:r>
    </w:p>
    <w:p>
      <w:pPr>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（三）有固定工作或稳定收入来源以及健康的身心。</w:t>
      </w:r>
    </w:p>
    <w:p>
      <w:pPr>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（四）具有较强专业能力，在所从事的领域取得较显著成效的以下人员：</w:t>
      </w:r>
    </w:p>
    <w:p>
      <w:pPr>
        <w:spacing w:line="560" w:lineRule="exact"/>
        <w:ind w:firstLine="63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具有</w:t>
      </w:r>
      <w:r>
        <w:rPr>
          <w:rFonts w:ascii="方正仿宋_GBK" w:hAnsi="宋体" w:eastAsia="方正仿宋_GBK"/>
          <w:sz w:val="32"/>
          <w:szCs w:val="32"/>
        </w:rPr>
        <w:t>5</w:t>
      </w:r>
      <w:r>
        <w:rPr>
          <w:rFonts w:hint="eastAsia" w:ascii="方正仿宋_GBK" w:hAnsi="宋体" w:eastAsia="方正仿宋_GBK"/>
          <w:sz w:val="32"/>
          <w:szCs w:val="32"/>
        </w:rPr>
        <w:t>年以上</w:t>
      </w:r>
      <w:r>
        <w:rPr>
          <w:rFonts w:ascii="方正仿宋_GBK" w:hAnsi="宋体" w:eastAsia="方正仿宋_GBK"/>
          <w:sz w:val="32"/>
          <w:szCs w:val="32"/>
        </w:rPr>
        <w:t>GYB</w:t>
      </w:r>
      <w:r>
        <w:rPr>
          <w:rFonts w:hint="eastAsia" w:ascii="方正仿宋_GBK" w:hAnsi="宋体" w:eastAsia="方正仿宋_GBK"/>
          <w:sz w:val="32"/>
          <w:szCs w:val="32"/>
        </w:rPr>
        <w:t>、</w:t>
      </w:r>
      <w:r>
        <w:rPr>
          <w:rFonts w:ascii="方正仿宋_GBK" w:hAnsi="宋体" w:eastAsia="方正仿宋_GBK"/>
          <w:sz w:val="32"/>
          <w:szCs w:val="32"/>
        </w:rPr>
        <w:t>SYB</w:t>
      </w:r>
      <w:r>
        <w:rPr>
          <w:rFonts w:hint="eastAsia" w:ascii="方正仿宋_GBK" w:hAnsi="宋体" w:eastAsia="方正仿宋_GBK"/>
          <w:sz w:val="32"/>
          <w:szCs w:val="32"/>
        </w:rPr>
        <w:t>、</w:t>
      </w:r>
      <w:r>
        <w:rPr>
          <w:rFonts w:ascii="方正仿宋_GBK" w:hAnsi="宋体" w:eastAsia="方正仿宋_GBK"/>
          <w:sz w:val="32"/>
          <w:szCs w:val="32"/>
        </w:rPr>
        <w:t>IYB</w:t>
      </w:r>
      <w:r>
        <w:rPr>
          <w:rFonts w:hint="eastAsia" w:ascii="方正仿宋_GBK" w:hAnsi="宋体" w:eastAsia="方正仿宋_GBK"/>
          <w:sz w:val="32"/>
          <w:szCs w:val="32"/>
        </w:rPr>
        <w:t>创业培训教学经验的或</w:t>
      </w:r>
      <w:r>
        <w:rPr>
          <w:rFonts w:ascii="方正仿宋_GBK" w:hAnsi="宋体" w:eastAsia="方正仿宋_GBK"/>
          <w:sz w:val="32"/>
          <w:szCs w:val="32"/>
        </w:rPr>
        <w:t>3</w:t>
      </w:r>
      <w:r>
        <w:rPr>
          <w:rFonts w:hint="eastAsia" w:ascii="方正仿宋_GBK" w:hAnsi="宋体" w:eastAsia="方正仿宋_GBK"/>
          <w:sz w:val="32"/>
          <w:szCs w:val="32"/>
        </w:rPr>
        <w:t>年以上高等院校创业教育工作经历的。</w:t>
      </w:r>
    </w:p>
    <w:p>
      <w:pPr>
        <w:spacing w:line="560" w:lineRule="exact"/>
        <w:ind w:firstLine="63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持有国家二级创业指导师职业资格证书，并从事相关行业工作</w:t>
      </w:r>
      <w:r>
        <w:rPr>
          <w:rFonts w:ascii="方正仿宋_GBK" w:hAnsi="宋体" w:eastAsia="方正仿宋_GBK"/>
          <w:sz w:val="32"/>
          <w:szCs w:val="32"/>
        </w:rPr>
        <w:t>3</w:t>
      </w:r>
      <w:r>
        <w:rPr>
          <w:rFonts w:hint="eastAsia" w:ascii="方正仿宋_GBK" w:hAnsi="宋体" w:eastAsia="方正仿宋_GBK"/>
          <w:sz w:val="32"/>
          <w:szCs w:val="32"/>
        </w:rPr>
        <w:t>年以上的。</w:t>
      </w:r>
    </w:p>
    <w:p>
      <w:pPr>
        <w:spacing w:line="560" w:lineRule="exact"/>
        <w:ind w:firstLine="63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具有</w:t>
      </w:r>
      <w:r>
        <w:rPr>
          <w:rFonts w:ascii="方正仿宋_GBK" w:hAnsi="宋体" w:eastAsia="方正仿宋_GBK"/>
          <w:sz w:val="32"/>
          <w:szCs w:val="32"/>
        </w:rPr>
        <w:t>5</w:t>
      </w:r>
      <w:r>
        <w:rPr>
          <w:rFonts w:hint="eastAsia" w:ascii="方正仿宋_GBK" w:hAnsi="宋体" w:eastAsia="方正仿宋_GBK"/>
          <w:sz w:val="32"/>
          <w:szCs w:val="32"/>
        </w:rPr>
        <w:t>年以上大中型企业人力资源、财务管理、市场营销等工作经验的企业高管。</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4.</w:t>
      </w:r>
      <w:r>
        <w:rPr>
          <w:rFonts w:hint="eastAsia" w:ascii="方正仿宋_GBK" w:hAnsi="宋体" w:eastAsia="方正仿宋_GBK"/>
          <w:sz w:val="32"/>
          <w:szCs w:val="32"/>
        </w:rPr>
        <w:t>具有</w:t>
      </w:r>
      <w:r>
        <w:rPr>
          <w:rFonts w:ascii="方正仿宋_GBK" w:hAnsi="宋体" w:eastAsia="方正仿宋_GBK"/>
          <w:sz w:val="32"/>
          <w:szCs w:val="32"/>
        </w:rPr>
        <w:t>5</w:t>
      </w:r>
      <w:r>
        <w:rPr>
          <w:rFonts w:hint="eastAsia" w:ascii="方正仿宋_GBK" w:hAnsi="宋体" w:eastAsia="方正仿宋_GBK"/>
          <w:sz w:val="32"/>
          <w:szCs w:val="32"/>
        </w:rPr>
        <w:t>年以上从事天使、风险等投资经历、投资基金、担保公司等金融企业高管。</w:t>
      </w:r>
    </w:p>
    <w:p>
      <w:pPr>
        <w:spacing w:line="560" w:lineRule="exact"/>
        <w:ind w:firstLine="640" w:firstLineChars="200"/>
        <w:rPr>
          <w:rFonts w:ascii="方正仿宋_GBK" w:eastAsia="方正仿宋_GBK"/>
          <w:sz w:val="32"/>
          <w:szCs w:val="32"/>
        </w:rPr>
      </w:pPr>
      <w:r>
        <w:rPr>
          <w:rFonts w:ascii="方正仿宋_GBK" w:hAnsi="宋体" w:eastAsia="方正仿宋_GBK"/>
          <w:sz w:val="32"/>
          <w:szCs w:val="32"/>
        </w:rPr>
        <w:t>5.</w:t>
      </w:r>
      <w:r>
        <w:rPr>
          <w:rFonts w:hint="eastAsia" w:ascii="方正仿宋_GBK" w:hAnsi="宋体" w:eastAsia="方正仿宋_GBK"/>
          <w:sz w:val="32"/>
          <w:szCs w:val="32"/>
        </w:rPr>
        <w:t>熟悉公司法、劳动法、劳动合同法、税收征收管理法、审计法及其相关的法律法规且具有</w:t>
      </w:r>
      <w:r>
        <w:rPr>
          <w:rFonts w:ascii="方正仿宋_GBK" w:hAnsi="宋体" w:eastAsia="方正仿宋_GBK"/>
          <w:sz w:val="32"/>
          <w:szCs w:val="32"/>
        </w:rPr>
        <w:t>5</w:t>
      </w:r>
      <w:r>
        <w:rPr>
          <w:rFonts w:hint="eastAsia" w:ascii="方正仿宋_GBK" w:hAnsi="宋体" w:eastAsia="方正仿宋_GBK"/>
          <w:sz w:val="32"/>
          <w:szCs w:val="32"/>
        </w:rPr>
        <w:t>年以上从业经历的律</w:t>
      </w:r>
      <w:r>
        <w:rPr>
          <w:rFonts w:hint="eastAsia" w:ascii="方正仿宋_GBK" w:eastAsia="方正仿宋_GBK"/>
          <w:sz w:val="32"/>
          <w:szCs w:val="32"/>
        </w:rPr>
        <w:t>师、会计师、审计师等。</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熟悉国家各项创业扶持政策，志愿义务提供公共创业指导服务且具有5年以上工作经历的各级机关、事业单位、社会团体工作人员。</w:t>
      </w:r>
    </w:p>
    <w:p>
      <w:pPr>
        <w:spacing w:line="560" w:lineRule="exact"/>
        <w:ind w:firstLine="640" w:firstLineChars="200"/>
        <w:rPr>
          <w:rFonts w:ascii="方正仿宋_GBK" w:eastAsia="方正仿宋_GBK"/>
          <w:strike/>
          <w:color w:val="FF0000"/>
          <w:sz w:val="32"/>
          <w:szCs w:val="32"/>
        </w:rPr>
      </w:pPr>
      <w:r>
        <w:rPr>
          <w:rFonts w:ascii="方正仿宋_GBK" w:eastAsia="方正仿宋_GBK"/>
          <w:sz w:val="32"/>
          <w:szCs w:val="32"/>
        </w:rPr>
        <w:t>7.</w:t>
      </w:r>
      <w:r>
        <w:rPr>
          <w:rFonts w:hint="eastAsia" w:ascii="方正仿宋_GBK" w:eastAsia="方正仿宋_GBK"/>
          <w:sz w:val="32"/>
          <w:szCs w:val="32"/>
        </w:rPr>
        <w:t>熟悉国家各项创业扶持政策且具有高级职称职业技术人员或取得高级等级国家职业资格证书的劳动者。</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8.</w:t>
      </w:r>
      <w:r>
        <w:rPr>
          <w:rFonts w:hint="eastAsia" w:ascii="方正仿宋_GBK" w:hAnsi="宋体" w:eastAsia="方正仿宋_GBK"/>
          <w:sz w:val="32"/>
          <w:szCs w:val="32"/>
        </w:rPr>
        <w:t>其他具备创业导师条件的社会人士。</w:t>
      </w:r>
    </w:p>
    <w:p>
      <w:pPr>
        <w:spacing w:line="594" w:lineRule="exact"/>
        <w:ind w:firstLine="630"/>
        <w:rPr>
          <w:rFonts w:ascii="方正仿宋_GBK" w:eastAsia="方正仿宋_GBK"/>
          <w:sz w:val="32"/>
          <w:szCs w:val="32"/>
        </w:rPr>
      </w:pPr>
      <w:r>
        <w:rPr>
          <w:rFonts w:hint="eastAsia" w:ascii="方正楷体_GBK" w:eastAsia="方正楷体_GBK"/>
          <w:b/>
          <w:sz w:val="32"/>
          <w:szCs w:val="32"/>
        </w:rPr>
        <w:t>第五条</w:t>
      </w:r>
      <w:r>
        <w:rPr>
          <w:rFonts w:ascii="方正仿宋_GBK" w:eastAsia="方正仿宋_GBK"/>
          <w:sz w:val="32"/>
          <w:szCs w:val="32"/>
        </w:rPr>
        <w:t xml:space="preserve">  </w:t>
      </w:r>
      <w:r>
        <w:rPr>
          <w:rFonts w:hint="eastAsia" w:ascii="方正仿宋_GBK" w:eastAsia="方正仿宋_GBK"/>
          <w:sz w:val="32"/>
          <w:szCs w:val="32"/>
        </w:rPr>
        <w:t>根据从业资历及其参与创业指导、创业实践等活动的成效，创业导师分为初级创业导师、中级创业导师和高级创业导师。</w:t>
      </w:r>
    </w:p>
    <w:p>
      <w:pPr>
        <w:spacing w:line="594" w:lineRule="exact"/>
        <w:ind w:firstLine="630"/>
        <w:rPr>
          <w:rFonts w:ascii="方正仿宋_GBK" w:eastAsia="方正仿宋_GBK"/>
          <w:sz w:val="32"/>
          <w:szCs w:val="32"/>
        </w:rPr>
      </w:pPr>
      <w:r>
        <w:rPr>
          <w:rFonts w:hint="eastAsia" w:ascii="方正仿宋_GBK" w:eastAsia="方正仿宋_GBK"/>
          <w:sz w:val="32"/>
          <w:szCs w:val="32"/>
        </w:rPr>
        <w:t>（一）初级创业导师。满足导师基本条件，原则上初次申请成功的人员均为初级创业导师。</w:t>
      </w:r>
    </w:p>
    <w:p>
      <w:pPr>
        <w:spacing w:line="594" w:lineRule="exact"/>
        <w:ind w:firstLine="630"/>
        <w:rPr>
          <w:rFonts w:ascii="方正仿宋_GBK" w:eastAsia="方正仿宋_GBK"/>
          <w:sz w:val="32"/>
          <w:szCs w:val="32"/>
        </w:rPr>
      </w:pPr>
      <w:r>
        <w:rPr>
          <w:rFonts w:hint="eastAsia" w:ascii="方正仿宋_GBK" w:eastAsia="方正仿宋_GBK"/>
          <w:sz w:val="32"/>
          <w:szCs w:val="32"/>
        </w:rPr>
        <w:t>（二）中级创业导师。具有丰富的创业指导经验，担任初级创业导师</w:t>
      </w:r>
      <w:r>
        <w:rPr>
          <w:rFonts w:ascii="方正仿宋_GBK" w:eastAsia="方正仿宋_GBK"/>
          <w:sz w:val="32"/>
          <w:szCs w:val="32"/>
        </w:rPr>
        <w:t>2</w:t>
      </w:r>
      <w:r>
        <w:rPr>
          <w:rFonts w:hint="eastAsia" w:ascii="方正仿宋_GBK" w:eastAsia="方正仿宋_GBK"/>
          <w:sz w:val="32"/>
          <w:szCs w:val="32"/>
        </w:rPr>
        <w:t>年以上，年均参与创业指导及相关服务活动不少于</w:t>
      </w:r>
      <w:r>
        <w:rPr>
          <w:rFonts w:ascii="方正仿宋_GBK" w:eastAsia="方正仿宋_GBK"/>
          <w:sz w:val="32"/>
          <w:szCs w:val="32"/>
        </w:rPr>
        <w:t>10</w:t>
      </w:r>
      <w:r>
        <w:rPr>
          <w:rFonts w:hint="eastAsia" w:ascii="方正仿宋_GBK" w:eastAsia="方正仿宋_GBK"/>
          <w:sz w:val="32"/>
          <w:szCs w:val="32"/>
        </w:rPr>
        <w:t>次，年度绩效评估为优秀等次；开展GYB、SYB、IYB等创业培训5年及其以上和从事</w:t>
      </w:r>
      <w:r>
        <w:rPr>
          <w:rFonts w:hint="eastAsia" w:ascii="方正仿宋_GBK" w:hAnsi="宋体" w:eastAsia="方正仿宋_GBK"/>
          <w:sz w:val="32"/>
          <w:szCs w:val="32"/>
        </w:rPr>
        <w:t>高等院校创业教育3年及其以上的，可直接聘任为中级创业导师。</w:t>
      </w:r>
    </w:p>
    <w:p>
      <w:pPr>
        <w:spacing w:line="594" w:lineRule="exact"/>
        <w:ind w:firstLine="630"/>
        <w:rPr>
          <w:rFonts w:ascii="方正仿宋_GBK" w:eastAsia="方正仿宋_GBK"/>
          <w:sz w:val="32"/>
          <w:szCs w:val="32"/>
        </w:rPr>
      </w:pPr>
      <w:r>
        <w:rPr>
          <w:rFonts w:hint="eastAsia" w:ascii="方正仿宋_GBK" w:eastAsia="方正仿宋_GBK"/>
          <w:sz w:val="32"/>
          <w:szCs w:val="32"/>
        </w:rPr>
        <w:t>（三）高级创业导师。担任中级创业导师</w:t>
      </w:r>
      <w:r>
        <w:rPr>
          <w:rFonts w:ascii="方正仿宋_GBK" w:eastAsia="方正仿宋_GBK"/>
          <w:sz w:val="32"/>
          <w:szCs w:val="32"/>
        </w:rPr>
        <w:t>2</w:t>
      </w:r>
      <w:r>
        <w:rPr>
          <w:rFonts w:hint="eastAsia" w:ascii="方正仿宋_GBK" w:eastAsia="方正仿宋_GBK"/>
          <w:sz w:val="32"/>
          <w:szCs w:val="32"/>
        </w:rPr>
        <w:t>年以上，年均参与创业指导及相关服务活动不少于</w:t>
      </w:r>
      <w:r>
        <w:rPr>
          <w:rFonts w:ascii="方正仿宋_GBK" w:eastAsia="方正仿宋_GBK"/>
          <w:sz w:val="32"/>
          <w:szCs w:val="32"/>
        </w:rPr>
        <w:t>15</w:t>
      </w:r>
      <w:r>
        <w:rPr>
          <w:rFonts w:hint="eastAsia" w:ascii="方正仿宋_GBK" w:eastAsia="方正仿宋_GBK"/>
          <w:sz w:val="32"/>
          <w:szCs w:val="32"/>
        </w:rPr>
        <w:t>次，年度绩效评估为优秀等次，在服务期间，所帮扶企业运营发展较好、带动就业人数有所增长，经综合评定后确定；国家级创业培训师、国家二级创业指导师、大学教授、知名实业家、大型投资（金融）机构负责人、突出的技能人才等且正在从事创业帮扶活动的，可直接聘任为高级创业导师。</w:t>
      </w:r>
    </w:p>
    <w:p>
      <w:pPr>
        <w:spacing w:line="594" w:lineRule="exact"/>
        <w:ind w:firstLine="630"/>
        <w:rPr>
          <w:rFonts w:ascii="方正仿宋_GBK" w:eastAsia="方正仿宋_GBK"/>
          <w:color w:val="FF0000"/>
          <w:sz w:val="32"/>
          <w:szCs w:val="32"/>
        </w:rPr>
      </w:pPr>
      <w:r>
        <w:rPr>
          <w:rFonts w:hint="eastAsia" w:ascii="方正仿宋_GBK" w:eastAsia="方正仿宋_GBK"/>
          <w:sz w:val="32"/>
          <w:szCs w:val="32"/>
        </w:rPr>
        <w:t>初、中级创业导师由区县（自治县）人力社保部门聘任和管理，报市级就业创业公共服务机构备案。高级创业导师由市级人力社保部门聘任和管理，各级创业导师只能在一个区县（自治县）申报（户籍所在地区县（自治县）或工作所在地区县（自治县））。</w:t>
      </w:r>
    </w:p>
    <w:p>
      <w:pPr>
        <w:spacing w:line="560" w:lineRule="exact"/>
        <w:ind w:firstLine="643" w:firstLineChars="200"/>
        <w:rPr>
          <w:rFonts w:ascii="方正楷体_GBK" w:eastAsia="方正楷体_GBK"/>
          <w:b/>
          <w:sz w:val="32"/>
          <w:szCs w:val="32"/>
        </w:rPr>
      </w:pPr>
      <w:r>
        <w:rPr>
          <w:rFonts w:hint="eastAsia" w:ascii="方正楷体_GBK" w:hAnsi="宋体" w:eastAsia="方正楷体_GBK"/>
          <w:b/>
          <w:sz w:val="32"/>
          <w:szCs w:val="32"/>
        </w:rPr>
        <w:t>第六条</w:t>
      </w:r>
      <w:r>
        <w:rPr>
          <w:rFonts w:ascii="方正楷体_GBK" w:eastAsia="方正楷体_GBK"/>
          <w:b/>
          <w:sz w:val="32"/>
          <w:szCs w:val="32"/>
        </w:rPr>
        <w:t xml:space="preserve"> </w:t>
      </w:r>
      <w:r>
        <w:rPr>
          <w:rFonts w:hint="eastAsia" w:ascii="方正仿宋_GBK" w:eastAsia="方正仿宋_GBK"/>
          <w:sz w:val="32"/>
          <w:szCs w:val="32"/>
        </w:rPr>
        <w:t>创业导师的聘任程序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（一）申报。各级人力社保部门定期发布志愿者需求，符合条件的各界人士，可填写《重庆市创业导师志愿申请表》，并附个人简历、业绩证明等相关材料。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审核。各级人力社保部门对照第四条条件进行资格审查，确保申报资料真实有效，从中择优确定志愿服务导师。其中高级创业导师由区县（自治县）人力社保部门负责初审，市人力社保部门组织专家对申报材料进行复审。</w:t>
      </w:r>
    </w:p>
    <w:p>
      <w:pPr>
        <w:spacing w:line="560" w:lineRule="exact"/>
        <w:ind w:firstLine="640" w:firstLineChars="200"/>
        <w:rPr>
          <w:rFonts w:ascii="方正仿宋_GBK" w:hAnsi="宋体" w:eastAsia="方正仿宋_GBK"/>
          <w:sz w:val="32"/>
          <w:szCs w:val="32"/>
        </w:rPr>
      </w:pPr>
      <w:r>
        <w:rPr>
          <w:rFonts w:hint="eastAsia" w:ascii="方正仿宋_GBK" w:eastAsia="方正仿宋_GBK"/>
          <w:sz w:val="32"/>
          <w:szCs w:val="32"/>
        </w:rPr>
        <w:t>（三）公示。通过审核的人员，由各级人力社保部门在网上进行公示，公示期为</w:t>
      </w:r>
      <w:r>
        <w:rPr>
          <w:rFonts w:ascii="方正仿宋_GBK" w:hAnsi="宋体" w:eastAsia="方正仿宋_GBK"/>
          <w:sz w:val="32"/>
          <w:szCs w:val="32"/>
        </w:rPr>
        <w:t>7</w:t>
      </w:r>
      <w:r>
        <w:rPr>
          <w:rFonts w:hint="eastAsia" w:ascii="方正仿宋_GBK" w:hAnsi="宋体" w:eastAsia="方正仿宋_GBK"/>
          <w:sz w:val="32"/>
          <w:szCs w:val="32"/>
        </w:rPr>
        <w:t>天。</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（四）公布。经公示无异议后，由各级人力社保部门在网上正式公布。</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（五）</w:t>
      </w:r>
      <w:r>
        <w:rPr>
          <w:rFonts w:hint="eastAsia" w:ascii="方正仿宋_GBK" w:eastAsia="方正仿宋_GBK"/>
          <w:sz w:val="32"/>
          <w:szCs w:val="32"/>
        </w:rPr>
        <w:t>颁证。各级就业创业公共服务机构为</w:t>
      </w:r>
      <w:r>
        <w:rPr>
          <w:rFonts w:hint="eastAsia" w:ascii="方正仿宋_GBK" w:hAnsi="宋体" w:eastAsia="方正仿宋_GBK"/>
          <w:sz w:val="32"/>
          <w:szCs w:val="32"/>
        </w:rPr>
        <w:t>创业导师发放《重庆市创业导师志愿服务证书》，证书由市级就业创业公共服务机构统一印制。</w:t>
      </w:r>
    </w:p>
    <w:p>
      <w:pPr>
        <w:spacing w:line="400" w:lineRule="exact"/>
        <w:ind w:firstLine="480" w:firstLineChars="200"/>
        <w:rPr>
          <w:rFonts w:ascii="方正仿宋_GBK" w:hAnsi="宋体" w:eastAsia="方正仿宋_GBK"/>
          <w:sz w:val="24"/>
        </w:rPr>
      </w:pPr>
    </w:p>
    <w:p>
      <w:pPr>
        <w:spacing w:line="560" w:lineRule="exact"/>
        <w:ind w:firstLine="630"/>
        <w:jc w:val="center"/>
        <w:rPr>
          <w:rFonts w:ascii="方正黑体_GBK" w:hAnsi="宋体" w:eastAsia="方正黑体_GBK"/>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创业导师的权利和义务</w:t>
      </w:r>
    </w:p>
    <w:p>
      <w:pPr>
        <w:spacing w:line="560" w:lineRule="exact"/>
        <w:ind w:firstLine="630"/>
        <w:jc w:val="left"/>
        <w:rPr>
          <w:rFonts w:ascii="方正黑体_GBK" w:hAnsi="宋体" w:eastAsia="方正黑体_GBK"/>
          <w:sz w:val="32"/>
          <w:szCs w:val="32"/>
        </w:rPr>
      </w:pPr>
    </w:p>
    <w:p>
      <w:pPr>
        <w:spacing w:line="560" w:lineRule="exact"/>
        <w:ind w:firstLine="630"/>
        <w:jc w:val="left"/>
        <w:rPr>
          <w:rFonts w:ascii="方正仿宋_GBK" w:hAnsi="宋体" w:eastAsia="方正仿宋_GBK"/>
          <w:sz w:val="32"/>
          <w:szCs w:val="32"/>
        </w:rPr>
      </w:pPr>
      <w:r>
        <w:rPr>
          <w:rFonts w:hint="eastAsia" w:ascii="方正楷体_GBK" w:hAnsi="宋体" w:eastAsia="方正楷体_GBK"/>
          <w:b/>
          <w:sz w:val="32"/>
          <w:szCs w:val="32"/>
        </w:rPr>
        <w:t>第七条</w:t>
      </w:r>
      <w:r>
        <w:rPr>
          <w:rFonts w:ascii="方正仿宋_GBK" w:hAnsi="宋体" w:eastAsia="方正仿宋_GBK"/>
          <w:sz w:val="32"/>
          <w:szCs w:val="32"/>
        </w:rPr>
        <w:t xml:space="preserve">  </w:t>
      </w:r>
      <w:r>
        <w:rPr>
          <w:rFonts w:hint="eastAsia" w:ascii="方正仿宋_GBK" w:hAnsi="宋体" w:eastAsia="方正仿宋_GBK"/>
          <w:sz w:val="32"/>
          <w:szCs w:val="32"/>
        </w:rPr>
        <w:t>创业导师享有以下权利：</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（一）参加志愿服务活动。</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（二）获得从事志愿服务的必需条件和必要保障。</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（三）对导师管理和服务工作提出意见和建议。</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（四）相关法律、法规、政策所赋予的权利。</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（五）申请取消创业导师身份。</w:t>
      </w:r>
    </w:p>
    <w:p>
      <w:pPr>
        <w:spacing w:line="560" w:lineRule="exact"/>
        <w:ind w:firstLine="630"/>
        <w:jc w:val="left"/>
        <w:rPr>
          <w:rFonts w:ascii="方正仿宋_GBK" w:hAnsi="宋体" w:eastAsia="方正仿宋_GBK"/>
          <w:sz w:val="32"/>
          <w:szCs w:val="32"/>
        </w:rPr>
      </w:pPr>
      <w:r>
        <w:rPr>
          <w:rFonts w:hint="eastAsia" w:ascii="方正楷体_GBK" w:hAnsi="宋体" w:eastAsia="方正楷体_GBK"/>
          <w:b/>
          <w:sz w:val="32"/>
          <w:szCs w:val="32"/>
        </w:rPr>
        <w:t>第八条</w:t>
      </w:r>
      <w:r>
        <w:rPr>
          <w:rFonts w:ascii="方正仿宋_GBK" w:hAnsi="宋体" w:eastAsia="方正仿宋_GBK"/>
          <w:sz w:val="32"/>
          <w:szCs w:val="32"/>
        </w:rPr>
        <w:t xml:space="preserve">  </w:t>
      </w:r>
      <w:r>
        <w:rPr>
          <w:rFonts w:hint="eastAsia" w:ascii="方正仿宋_GBK" w:hAnsi="宋体" w:eastAsia="方正仿宋_GBK"/>
          <w:sz w:val="32"/>
          <w:szCs w:val="32"/>
        </w:rPr>
        <w:t>创业导师应遵守以下义务：</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一）遵守导师服务管理办法，保守创业者的商业机密、知识产权、核心技术等。不得干扰其正常的生产经营活动，不得利用已经掌握的信息（如财务信息、商业机密、其他知识产权等）谋取私利和为第三人谋取利益。</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（二）贯彻国家的“双创”</w:t>
      </w:r>
      <w:r>
        <w:fldChar w:fldCharType="begin"/>
      </w:r>
      <w:r>
        <w:instrText xml:space="preserve"> HYPERLINK "http://www.so.com/s?q=%E6%95%99%E8%82%B2%E6%96%B9%E9%92%88&amp;ie=utf-8&amp;src=internal_wenda_recommend_textn" \t "_blank" </w:instrText>
      </w:r>
      <w:r>
        <w:fldChar w:fldCharType="separate"/>
      </w:r>
      <w:r>
        <w:rPr>
          <w:rFonts w:hint="eastAsia" w:ascii="方正仿宋_GBK" w:hAnsi="宋体" w:eastAsia="方正仿宋_GBK"/>
          <w:sz w:val="32"/>
          <w:szCs w:val="32"/>
        </w:rPr>
        <w:t>方针</w:t>
      </w:r>
      <w:r>
        <w:rPr>
          <w:rFonts w:hint="eastAsia" w:ascii="方正仿宋_GBK" w:hAnsi="宋体" w:eastAsia="方正仿宋_GBK"/>
          <w:sz w:val="32"/>
          <w:szCs w:val="32"/>
        </w:rPr>
        <w:fldChar w:fldCharType="end"/>
      </w:r>
      <w:r>
        <w:rPr>
          <w:rFonts w:hint="eastAsia" w:ascii="方正仿宋_GBK" w:hAnsi="宋体" w:eastAsia="方正仿宋_GBK"/>
          <w:sz w:val="32"/>
          <w:szCs w:val="32"/>
        </w:rPr>
        <w:t>，遵守规章制度，执行人力社保部门</w:t>
      </w:r>
      <w:r>
        <w:fldChar w:fldCharType="begin"/>
      </w:r>
      <w:r>
        <w:instrText xml:space="preserve"> HYPERLINK "http://www.so.com/s?q=%E6%95%99%E5%AD%A6%E8%AE%A1%E5%88%92&amp;ie=utf-8&amp;src=internal_wenda_recommend_textn" \t "_blank" </w:instrText>
      </w:r>
      <w:r>
        <w:fldChar w:fldCharType="separate"/>
      </w:r>
      <w:r>
        <w:rPr>
          <w:rFonts w:hint="eastAsia" w:ascii="方正仿宋_GBK" w:hAnsi="宋体" w:eastAsia="方正仿宋_GBK"/>
          <w:sz w:val="32"/>
          <w:szCs w:val="32"/>
        </w:rPr>
        <w:t>工作计划</w:t>
      </w:r>
      <w:r>
        <w:rPr>
          <w:rFonts w:hint="eastAsia" w:ascii="方正仿宋_GBK" w:hAnsi="宋体" w:eastAsia="方正仿宋_GBK"/>
          <w:sz w:val="32"/>
          <w:szCs w:val="32"/>
        </w:rPr>
        <w:fldChar w:fldCharType="end"/>
      </w:r>
      <w:r>
        <w:rPr>
          <w:rFonts w:hint="eastAsia" w:ascii="方正仿宋_GBK" w:hAnsi="宋体" w:eastAsia="方正仿宋_GBK"/>
          <w:sz w:val="32"/>
          <w:szCs w:val="32"/>
        </w:rPr>
        <w:t>，依照</w:t>
      </w:r>
      <w:r>
        <w:fldChar w:fldCharType="begin"/>
      </w:r>
      <w:r>
        <w:instrText xml:space="preserve"> HYPERLINK "http://www.so.com/s?q=%E8%81%98%E7%BA%A6&amp;ie=utf-8&amp;src=internal_wenda_recommend_textn" \t "_blank" </w:instrText>
      </w:r>
      <w:r>
        <w:fldChar w:fldCharType="separate"/>
      </w:r>
      <w:r>
        <w:rPr>
          <w:rFonts w:hint="eastAsia" w:ascii="方正仿宋_GBK" w:hAnsi="宋体" w:eastAsia="方正仿宋_GBK"/>
          <w:sz w:val="32"/>
          <w:szCs w:val="32"/>
        </w:rPr>
        <w:t>协议</w:t>
      </w:r>
      <w:r>
        <w:rPr>
          <w:rFonts w:hint="eastAsia" w:ascii="方正仿宋_GBK" w:hAnsi="宋体" w:eastAsia="方正仿宋_GBK"/>
          <w:sz w:val="32"/>
          <w:szCs w:val="32"/>
        </w:rPr>
        <w:fldChar w:fldCharType="end"/>
      </w:r>
      <w:r>
        <w:rPr>
          <w:rFonts w:hint="eastAsia" w:ascii="方正仿宋_GBK" w:hAnsi="宋体" w:eastAsia="方正仿宋_GBK"/>
          <w:sz w:val="32"/>
          <w:szCs w:val="32"/>
        </w:rPr>
        <w:t>保质保量完成工作任务。</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（三）不断提高思想政治觉悟和政策、业务水平。</w:t>
      </w:r>
    </w:p>
    <w:p>
      <w:pPr>
        <w:spacing w:line="560" w:lineRule="exact"/>
        <w:ind w:firstLine="630"/>
        <w:jc w:val="left"/>
        <w:rPr>
          <w:rFonts w:ascii="方正仿宋_GBK" w:hAnsi="宋体" w:eastAsia="方正仿宋_GBK"/>
          <w:sz w:val="32"/>
          <w:szCs w:val="32"/>
        </w:rPr>
      </w:pPr>
      <w:r>
        <w:rPr>
          <w:rFonts w:hint="eastAsia" w:ascii="方正仿宋_GBK" w:hAnsi="宋体" w:eastAsia="方正仿宋_GBK"/>
          <w:sz w:val="32"/>
          <w:szCs w:val="32"/>
        </w:rPr>
        <w:t>（四）依法应当承担的其他义务。</w:t>
      </w:r>
    </w:p>
    <w:p>
      <w:pPr>
        <w:spacing w:line="594" w:lineRule="exact"/>
        <w:rPr>
          <w:rFonts w:ascii="方正仿宋_GBK" w:eastAsia="方正仿宋_GBK"/>
          <w:sz w:val="32"/>
          <w:szCs w:val="32"/>
        </w:rPr>
      </w:pPr>
    </w:p>
    <w:p>
      <w:pPr>
        <w:spacing w:line="594" w:lineRule="exact"/>
        <w:jc w:val="center"/>
        <w:rPr>
          <w:rFonts w:ascii="方正黑体_GBK" w:eastAsia="方正黑体_GBK"/>
          <w:sz w:val="32"/>
          <w:szCs w:val="32"/>
        </w:rPr>
      </w:pPr>
      <w:r>
        <w:rPr>
          <w:rFonts w:hint="eastAsia" w:ascii="方正黑体_GBK" w:eastAsia="方正黑体_GBK"/>
          <w:sz w:val="32"/>
          <w:szCs w:val="32"/>
        </w:rPr>
        <w:t>第四章</w:t>
      </w:r>
      <w:r>
        <w:rPr>
          <w:rFonts w:ascii="方正黑体_GBK" w:eastAsia="方正黑体_GBK"/>
          <w:sz w:val="32"/>
          <w:szCs w:val="32"/>
        </w:rPr>
        <w:t xml:space="preserve">  </w:t>
      </w:r>
      <w:r>
        <w:rPr>
          <w:rFonts w:hint="eastAsia" w:ascii="方正黑体_GBK" w:eastAsia="方正黑体_GBK"/>
          <w:sz w:val="32"/>
          <w:szCs w:val="32"/>
        </w:rPr>
        <w:t>创业导师服务周期和补助</w:t>
      </w:r>
    </w:p>
    <w:p>
      <w:pPr>
        <w:spacing w:line="594" w:lineRule="exact"/>
        <w:rPr>
          <w:rFonts w:ascii="方正仿宋_GBK" w:eastAsia="方正仿宋_GBK"/>
          <w:sz w:val="32"/>
          <w:szCs w:val="32"/>
        </w:rPr>
      </w:pPr>
    </w:p>
    <w:p>
      <w:pPr>
        <w:spacing w:line="594" w:lineRule="exact"/>
        <w:ind w:firstLine="643" w:firstLineChars="200"/>
        <w:rPr>
          <w:rFonts w:ascii="方正楷体_GBK" w:eastAsia="方正楷体_GBK"/>
          <w:b/>
          <w:sz w:val="32"/>
          <w:szCs w:val="32"/>
        </w:rPr>
      </w:pPr>
      <w:r>
        <w:rPr>
          <w:rFonts w:hint="eastAsia" w:ascii="方正楷体_GBK" w:hAnsi="宋体" w:eastAsia="方正楷体_GBK"/>
          <w:b/>
          <w:sz w:val="32"/>
          <w:szCs w:val="32"/>
        </w:rPr>
        <w:t>第九条</w:t>
      </w:r>
      <w:r>
        <w:rPr>
          <w:rFonts w:ascii="方正仿宋_GBK" w:hAnsi="宋体"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各级就业创业公共服务机构根据工作需要与创业导师签订服务协议；服务协议须约定服务时间、地点、物质保障、权利和义务及协议终止等内容，创业导师服务可为单项创业工作服务和定期工作服务，定期工作服务年限在</w:t>
      </w:r>
      <w:r>
        <w:rPr>
          <w:rFonts w:ascii="方正仿宋_GBK" w:eastAsia="方正仿宋_GBK"/>
          <w:sz w:val="32"/>
          <w:szCs w:val="32"/>
        </w:rPr>
        <w:t>3</w:t>
      </w:r>
      <w:r>
        <w:rPr>
          <w:rFonts w:hint="eastAsia" w:ascii="方正仿宋_GBK" w:eastAsia="方正仿宋_GBK"/>
          <w:sz w:val="32"/>
          <w:szCs w:val="32"/>
        </w:rPr>
        <w:t>年以内。期满后根据服务情况经考核合格可继续签署协议开展服务。</w:t>
      </w:r>
    </w:p>
    <w:p>
      <w:pPr>
        <w:spacing w:line="594" w:lineRule="exact"/>
        <w:ind w:firstLine="643" w:firstLineChars="200"/>
        <w:rPr>
          <w:rFonts w:ascii="方正仿宋_GBK" w:eastAsia="方正仿宋_GBK"/>
          <w:sz w:val="32"/>
          <w:szCs w:val="32"/>
        </w:rPr>
      </w:pPr>
      <w:r>
        <w:rPr>
          <w:rFonts w:hint="eastAsia" w:ascii="方正楷体_GBK" w:eastAsia="方正楷体_GBK"/>
          <w:b/>
          <w:sz w:val="32"/>
          <w:szCs w:val="32"/>
        </w:rPr>
        <w:t>第十条</w:t>
      </w:r>
      <w:r>
        <w:rPr>
          <w:rFonts w:ascii="方正仿宋_GBK" w:eastAsia="方正仿宋_GBK"/>
          <w:sz w:val="32"/>
          <w:szCs w:val="32"/>
        </w:rPr>
        <w:t xml:space="preserve">  </w:t>
      </w:r>
      <w:r>
        <w:rPr>
          <w:rFonts w:hint="eastAsia" w:ascii="方正仿宋_GBK" w:eastAsia="方正仿宋_GBK"/>
          <w:sz w:val="32"/>
          <w:szCs w:val="32"/>
        </w:rPr>
        <w:t>创业导师受人力社保部门邀请，可开展创业大赛、创业讲座、创业沙龙、创业项目论证、结对帮扶等公共服务活动，创业导师的服务补助按照“谁邀请谁支付”的原则，综合导师等级、工作量和服务实绩等确定补助标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（一）创业导师参加创业大赛评审、创业讲座、创业沙龙、创业项目论证、结对帮扶等公共服务活动的，原则上初级创业导师按照</w:t>
      </w:r>
      <w:r>
        <w:rPr>
          <w:rFonts w:ascii="方正仿宋_GBK" w:eastAsia="方正仿宋_GBK"/>
          <w:sz w:val="32"/>
          <w:szCs w:val="32"/>
        </w:rPr>
        <w:t>500</w:t>
      </w:r>
      <w:r>
        <w:rPr>
          <w:rFonts w:hint="eastAsia" w:ascii="方正仿宋_GBK" w:eastAsia="方正仿宋_GBK"/>
          <w:sz w:val="32"/>
          <w:szCs w:val="32"/>
        </w:rPr>
        <w:t>元</w:t>
      </w:r>
      <w:r>
        <w:rPr>
          <w:rFonts w:ascii="方正仿宋_GBK" w:eastAsia="方正仿宋_GBK"/>
          <w:sz w:val="32"/>
          <w:szCs w:val="32"/>
        </w:rPr>
        <w:t>/</w:t>
      </w:r>
      <w:r>
        <w:rPr>
          <w:rFonts w:hint="eastAsia" w:ascii="方正仿宋_GBK" w:eastAsia="方正仿宋_GBK"/>
          <w:sz w:val="32"/>
          <w:szCs w:val="32"/>
        </w:rPr>
        <w:t>半天·人，中级创业导师按照</w:t>
      </w:r>
      <w:r>
        <w:rPr>
          <w:rFonts w:ascii="方正仿宋_GBK" w:eastAsia="方正仿宋_GBK"/>
          <w:sz w:val="32"/>
          <w:szCs w:val="32"/>
        </w:rPr>
        <w:t>1000</w:t>
      </w:r>
      <w:r>
        <w:rPr>
          <w:rFonts w:hint="eastAsia" w:ascii="方正仿宋_GBK" w:eastAsia="方正仿宋_GBK"/>
          <w:sz w:val="32"/>
          <w:szCs w:val="32"/>
        </w:rPr>
        <w:t>元∕半天·人，高级创业导师按照</w:t>
      </w:r>
      <w:r>
        <w:rPr>
          <w:rFonts w:ascii="方正仿宋_GBK" w:eastAsia="方正仿宋_GBK"/>
          <w:sz w:val="32"/>
          <w:szCs w:val="32"/>
        </w:rPr>
        <w:t>1500</w:t>
      </w:r>
      <w:r>
        <w:rPr>
          <w:rFonts w:hint="eastAsia" w:ascii="方正仿宋_GBK" w:eastAsia="方正仿宋_GBK"/>
          <w:sz w:val="32"/>
          <w:szCs w:val="32"/>
        </w:rPr>
        <w:t>元∕半天·人的标准给予服务补助；路程较远的，可视情况参照《重庆市</w:t>
      </w:r>
      <w:r>
        <w:rPr>
          <w:rFonts w:ascii="方正仿宋_GBK" w:eastAsia="方正仿宋_GBK"/>
          <w:sz w:val="32"/>
          <w:szCs w:val="32"/>
        </w:rPr>
        <w:t>财政局关于印发</w:t>
      </w:r>
      <w:r>
        <w:rPr>
          <w:rFonts w:hint="eastAsia" w:ascii="方正仿宋_GBK" w:eastAsia="方正仿宋_GBK"/>
          <w:sz w:val="32"/>
          <w:szCs w:val="32"/>
        </w:rPr>
        <w:t>&lt;重庆市</w:t>
      </w:r>
      <w:r>
        <w:rPr>
          <w:rFonts w:ascii="方正仿宋_GBK" w:eastAsia="方正仿宋_GBK"/>
          <w:sz w:val="32"/>
          <w:szCs w:val="32"/>
        </w:rPr>
        <w:t>市级机关会议费管理办法</w:t>
      </w:r>
      <w:r>
        <w:rPr>
          <w:rFonts w:hint="eastAsia" w:ascii="方正仿宋_GBK" w:eastAsia="方正仿宋_GBK"/>
          <w:sz w:val="32"/>
          <w:szCs w:val="32"/>
        </w:rPr>
        <w:t>&gt;&lt;重庆市市直机关</w:t>
      </w:r>
      <w:r>
        <w:rPr>
          <w:rFonts w:ascii="方正仿宋_GBK" w:eastAsia="方正仿宋_GBK"/>
          <w:sz w:val="32"/>
          <w:szCs w:val="32"/>
        </w:rPr>
        <w:t>差旅费</w:t>
      </w:r>
      <w:r>
        <w:rPr>
          <w:rFonts w:hint="eastAsia" w:ascii="方正仿宋_GBK" w:eastAsia="方正仿宋_GBK"/>
          <w:sz w:val="32"/>
          <w:szCs w:val="32"/>
        </w:rPr>
        <w:t>管理</w:t>
      </w:r>
      <w:r>
        <w:rPr>
          <w:rFonts w:ascii="方正仿宋_GBK" w:eastAsia="方正仿宋_GBK"/>
          <w:sz w:val="32"/>
          <w:szCs w:val="32"/>
        </w:rPr>
        <w:t>办法</w:t>
      </w:r>
      <w:r>
        <w:rPr>
          <w:rFonts w:hint="eastAsia" w:ascii="方正仿宋_GBK" w:eastAsia="方正仿宋_GBK"/>
          <w:sz w:val="32"/>
          <w:szCs w:val="32"/>
        </w:rPr>
        <w:t>&gt;&lt;重庆市市直机关培训</w:t>
      </w:r>
      <w:r>
        <w:rPr>
          <w:rFonts w:ascii="方正仿宋_GBK" w:eastAsia="方正仿宋_GBK"/>
          <w:sz w:val="32"/>
          <w:szCs w:val="32"/>
        </w:rPr>
        <w:t>费</w:t>
      </w:r>
      <w:r>
        <w:rPr>
          <w:rFonts w:hint="eastAsia" w:ascii="方正仿宋_GBK" w:eastAsia="方正仿宋_GBK"/>
          <w:sz w:val="32"/>
          <w:szCs w:val="32"/>
        </w:rPr>
        <w:t>管理</w:t>
      </w:r>
      <w:r>
        <w:rPr>
          <w:rFonts w:ascii="方正仿宋_GBK" w:eastAsia="方正仿宋_GBK"/>
          <w:sz w:val="32"/>
          <w:szCs w:val="32"/>
        </w:rPr>
        <w:t>办法</w:t>
      </w:r>
      <w:r>
        <w:rPr>
          <w:rFonts w:hint="eastAsia" w:ascii="方正仿宋_GBK" w:eastAsia="方正仿宋_GBK"/>
          <w:sz w:val="32"/>
          <w:szCs w:val="32"/>
        </w:rPr>
        <w:t>&gt;的通知》（渝财行〔</w:t>
      </w:r>
      <w:r>
        <w:rPr>
          <w:rFonts w:ascii="方正仿宋_GBK" w:eastAsia="方正仿宋_GBK"/>
          <w:sz w:val="32"/>
          <w:szCs w:val="32"/>
        </w:rPr>
        <w:t>2014</w:t>
      </w:r>
      <w:r>
        <w:rPr>
          <w:rFonts w:hint="eastAsia" w:ascii="方正仿宋_GBK" w:eastAsia="方正仿宋_GBK"/>
          <w:sz w:val="32"/>
          <w:szCs w:val="32"/>
        </w:rPr>
        <w:t>〕</w:t>
      </w:r>
      <w:r>
        <w:rPr>
          <w:rFonts w:ascii="方正仿宋_GBK" w:eastAsia="方正仿宋_GBK"/>
          <w:sz w:val="32"/>
          <w:szCs w:val="32"/>
        </w:rPr>
        <w:t>43</w:t>
      </w:r>
      <w:r>
        <w:rPr>
          <w:rFonts w:hint="eastAsia" w:ascii="方正仿宋_GBK" w:eastAsia="方正仿宋_GBK"/>
          <w:sz w:val="32"/>
          <w:szCs w:val="32"/>
        </w:rPr>
        <w:t>号）给予交通食宿</w:t>
      </w:r>
      <w:r>
        <w:rPr>
          <w:rFonts w:ascii="方正仿宋_GBK" w:eastAsia="方正仿宋_GBK"/>
          <w:sz w:val="32"/>
          <w:szCs w:val="32"/>
        </w:rPr>
        <w:t>补助</w:t>
      </w:r>
      <w:r>
        <w:rPr>
          <w:rFonts w:hint="eastAsia" w:ascii="方正仿宋_GBK" w:eastAsia="方正仿宋_GBK"/>
          <w:sz w:val="32"/>
          <w:szCs w:val="32"/>
        </w:rPr>
        <w:t>。</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（二）根据公共</w:t>
      </w:r>
      <w:r>
        <w:rPr>
          <w:rFonts w:ascii="方正仿宋_GBK" w:eastAsia="方正仿宋_GBK"/>
          <w:sz w:val="32"/>
          <w:szCs w:val="32"/>
        </w:rPr>
        <w:t>创业</w:t>
      </w:r>
      <w:r>
        <w:rPr>
          <w:rFonts w:hint="eastAsia" w:ascii="方正仿宋_GBK" w:eastAsia="方正仿宋_GBK"/>
          <w:sz w:val="32"/>
          <w:szCs w:val="32"/>
        </w:rPr>
        <w:t>服务</w:t>
      </w:r>
      <w:r>
        <w:rPr>
          <w:rFonts w:ascii="方正仿宋_GBK" w:eastAsia="方正仿宋_GBK"/>
          <w:sz w:val="32"/>
          <w:szCs w:val="32"/>
        </w:rPr>
        <w:t>活动</w:t>
      </w:r>
      <w:r>
        <w:rPr>
          <w:rFonts w:hint="eastAsia" w:ascii="方正仿宋_GBK" w:eastAsia="方正仿宋_GBK"/>
          <w:sz w:val="32"/>
          <w:szCs w:val="32"/>
        </w:rPr>
        <w:t>需要，所</w:t>
      </w:r>
      <w:r>
        <w:rPr>
          <w:rFonts w:ascii="方正仿宋_GBK" w:eastAsia="方正仿宋_GBK"/>
          <w:sz w:val="32"/>
          <w:szCs w:val="32"/>
        </w:rPr>
        <w:t>聘任的创业导师为国内外</w:t>
      </w:r>
      <w:r>
        <w:rPr>
          <w:rFonts w:hint="eastAsia" w:ascii="方正仿宋_GBK" w:eastAsia="方正仿宋_GBK"/>
          <w:sz w:val="32"/>
          <w:szCs w:val="32"/>
        </w:rPr>
        <w:t>知名</w:t>
      </w:r>
      <w:r>
        <w:rPr>
          <w:rFonts w:ascii="方正仿宋_GBK" w:eastAsia="方正仿宋_GBK"/>
          <w:sz w:val="32"/>
          <w:szCs w:val="32"/>
        </w:rPr>
        <w:t>企业家</w:t>
      </w:r>
      <w:r>
        <w:rPr>
          <w:rFonts w:hint="eastAsia" w:ascii="方正仿宋_GBK" w:eastAsia="方正仿宋_GBK"/>
          <w:sz w:val="32"/>
          <w:szCs w:val="32"/>
        </w:rPr>
        <w:t>、大型投资</w:t>
      </w:r>
      <w:r>
        <w:rPr>
          <w:rFonts w:ascii="方正仿宋_GBK" w:eastAsia="方正仿宋_GBK"/>
          <w:sz w:val="32"/>
          <w:szCs w:val="32"/>
        </w:rPr>
        <w:t>机构负责人、</w:t>
      </w:r>
      <w:r>
        <w:rPr>
          <w:rFonts w:hint="eastAsia" w:ascii="方正仿宋_GBK" w:eastAsia="方正仿宋_GBK"/>
          <w:sz w:val="32"/>
          <w:szCs w:val="32"/>
        </w:rPr>
        <w:t>行业</w:t>
      </w:r>
      <w:r>
        <w:rPr>
          <w:rFonts w:ascii="方正仿宋_GBK" w:eastAsia="方正仿宋_GBK"/>
          <w:sz w:val="32"/>
          <w:szCs w:val="32"/>
        </w:rPr>
        <w:t>领军人物</w:t>
      </w:r>
      <w:r>
        <w:rPr>
          <w:rFonts w:hint="eastAsia" w:ascii="方正仿宋_GBK" w:eastAsia="方正仿宋_GBK"/>
          <w:sz w:val="32"/>
          <w:szCs w:val="32"/>
        </w:rPr>
        <w:t>适当提高</w:t>
      </w:r>
      <w:r>
        <w:rPr>
          <w:rFonts w:ascii="方正仿宋_GBK" w:eastAsia="方正仿宋_GBK"/>
          <w:sz w:val="32"/>
          <w:szCs w:val="32"/>
        </w:rPr>
        <w:t>服务补助标准。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（三）发出服务邀请的各级人力社保部门定期为创业导师购买团体人身意外伤害保险，协助保障导师服务安全。</w:t>
      </w:r>
    </w:p>
    <w:p>
      <w:pPr>
        <w:spacing w:line="594" w:lineRule="exact"/>
        <w:ind w:firstLine="645"/>
        <w:rPr>
          <w:rFonts w:ascii="方正仿宋_GBK" w:eastAsia="方正仿宋_GBK"/>
          <w:sz w:val="32"/>
          <w:szCs w:val="32"/>
        </w:rPr>
      </w:pPr>
      <w:r>
        <w:rPr>
          <w:rFonts w:hint="eastAsia" w:ascii="方正仿宋_GBK" w:eastAsia="方正仿宋_GBK"/>
          <w:sz w:val="32"/>
          <w:szCs w:val="32"/>
        </w:rPr>
        <w:t>（四）所需资金纳入</w:t>
      </w:r>
      <w:r>
        <w:rPr>
          <w:rFonts w:ascii="方正仿宋_GBK" w:eastAsia="方正仿宋_GBK"/>
          <w:sz w:val="32"/>
          <w:szCs w:val="32"/>
        </w:rPr>
        <w:t>就业补助资金预算，在</w:t>
      </w:r>
      <w:r>
        <w:rPr>
          <w:rFonts w:hint="eastAsia" w:ascii="方正仿宋_GBK" w:eastAsia="方正仿宋_GBK"/>
          <w:sz w:val="32"/>
          <w:szCs w:val="32"/>
        </w:rPr>
        <w:t>“就业创业服务补助”中列支。</w:t>
      </w:r>
    </w:p>
    <w:p>
      <w:pPr>
        <w:spacing w:line="594" w:lineRule="exact"/>
        <w:jc w:val="center"/>
        <w:rPr>
          <w:rFonts w:ascii="方正黑体_GBK" w:eastAsia="方正黑体_GBK"/>
          <w:sz w:val="32"/>
          <w:szCs w:val="32"/>
        </w:rPr>
      </w:pPr>
    </w:p>
    <w:p>
      <w:pPr>
        <w:spacing w:line="594" w:lineRule="exact"/>
        <w:jc w:val="center"/>
        <w:rPr>
          <w:rFonts w:ascii="方正黑体_GBK" w:eastAsia="方正黑体_GBK"/>
          <w:sz w:val="32"/>
          <w:szCs w:val="32"/>
        </w:rPr>
      </w:pPr>
      <w:r>
        <w:rPr>
          <w:rFonts w:hint="eastAsia" w:ascii="方正黑体_GBK" w:eastAsia="方正黑体_GBK"/>
          <w:sz w:val="32"/>
          <w:szCs w:val="32"/>
        </w:rPr>
        <w:t>第五章</w:t>
      </w:r>
      <w:r>
        <w:rPr>
          <w:rFonts w:ascii="方正黑体_GBK" w:eastAsia="方正黑体_GBK"/>
          <w:sz w:val="32"/>
          <w:szCs w:val="32"/>
        </w:rPr>
        <w:t xml:space="preserve">  </w:t>
      </w:r>
      <w:r>
        <w:rPr>
          <w:rFonts w:hint="eastAsia" w:ascii="方正黑体_GBK" w:eastAsia="方正黑体_GBK"/>
          <w:sz w:val="32"/>
          <w:szCs w:val="32"/>
        </w:rPr>
        <w:t>创业导师的管理</w:t>
      </w:r>
    </w:p>
    <w:p>
      <w:pPr>
        <w:spacing w:line="594" w:lineRule="exact"/>
        <w:rPr>
          <w:rFonts w:ascii="方正仿宋_GBK" w:eastAsia="方正仿宋_GBK"/>
          <w:sz w:val="32"/>
          <w:szCs w:val="32"/>
        </w:rPr>
      </w:pPr>
    </w:p>
    <w:p>
      <w:pPr>
        <w:ind w:firstLine="643" w:firstLineChars="200"/>
        <w:rPr>
          <w:rFonts w:ascii="方正仿宋_GBK" w:hAnsi="黑体" w:eastAsia="方正仿宋_GBK"/>
        </w:rPr>
      </w:pPr>
      <w:r>
        <w:rPr>
          <w:rFonts w:hint="eastAsia" w:ascii="方正楷体_GBK" w:eastAsia="方正楷体_GBK"/>
          <w:b/>
          <w:sz w:val="32"/>
          <w:szCs w:val="32"/>
        </w:rPr>
        <w:t>第十一条</w:t>
      </w:r>
      <w:r>
        <w:rPr>
          <w:rFonts w:ascii="方正仿宋_GBK" w:eastAsia="方正仿宋_GBK"/>
          <w:sz w:val="32"/>
          <w:szCs w:val="32"/>
        </w:rPr>
        <w:t xml:space="preserve">  </w:t>
      </w:r>
      <w:r>
        <w:rPr>
          <w:rFonts w:hint="eastAsia" w:ascii="方正仿宋_GBK" w:hAnsi="宋体" w:eastAsia="方正仿宋_GBK"/>
          <w:sz w:val="32"/>
          <w:szCs w:val="32"/>
        </w:rPr>
        <w:t>对服务业绩突出的创业导师，同等条件下，优先推荐参评区县级、市级、国家级评优评先活动。</w:t>
      </w:r>
    </w:p>
    <w:p>
      <w:pPr>
        <w:spacing w:line="594" w:lineRule="exact"/>
        <w:ind w:firstLine="643" w:firstLineChars="200"/>
        <w:rPr>
          <w:rFonts w:ascii="方正仿宋_GBK" w:eastAsia="方正仿宋_GBK"/>
          <w:sz w:val="32"/>
          <w:szCs w:val="32"/>
        </w:rPr>
      </w:pPr>
      <w:r>
        <w:rPr>
          <w:rFonts w:hint="eastAsia" w:ascii="方正楷体_GBK" w:eastAsia="方正楷体_GBK"/>
          <w:b/>
          <w:sz w:val="32"/>
          <w:szCs w:val="32"/>
        </w:rPr>
        <w:t>第十二条</w:t>
      </w:r>
      <w:r>
        <w:rPr>
          <w:rFonts w:ascii="方正仿宋_GBK" w:eastAsia="方正仿宋_GBK"/>
          <w:sz w:val="32"/>
          <w:szCs w:val="32"/>
        </w:rPr>
        <w:t xml:space="preserve">  </w:t>
      </w:r>
      <w:r>
        <w:rPr>
          <w:rFonts w:hint="eastAsia" w:ascii="方正仿宋_GBK" w:hAnsi="宋体" w:eastAsia="方正仿宋_GBK"/>
          <w:sz w:val="32"/>
          <w:szCs w:val="32"/>
        </w:rPr>
        <w:t>各级人力社保部门应加强与各类主流媒体平台的合作，广泛挖掘、宣传报道创业服务工作中涌现出的先进创业导师及其典型事迹，营造浓厚的舆论氛围。</w:t>
      </w:r>
    </w:p>
    <w:p>
      <w:pPr>
        <w:spacing w:line="560" w:lineRule="exact"/>
        <w:ind w:firstLine="643" w:firstLineChars="200"/>
        <w:rPr>
          <w:rFonts w:ascii="方正仿宋_GBK" w:eastAsia="方正仿宋_GBK"/>
          <w:sz w:val="32"/>
          <w:szCs w:val="32"/>
        </w:rPr>
      </w:pPr>
      <w:r>
        <w:rPr>
          <w:rFonts w:hint="eastAsia" w:ascii="方正楷体_GBK" w:eastAsia="方正楷体_GBK"/>
          <w:b/>
          <w:sz w:val="32"/>
          <w:szCs w:val="32"/>
        </w:rPr>
        <w:t>第十三条</w:t>
      </w:r>
      <w:r>
        <w:rPr>
          <w:rFonts w:ascii="方正楷体_GBK" w:eastAsia="方正楷体_GBK"/>
          <w:b/>
          <w:sz w:val="32"/>
          <w:szCs w:val="32"/>
        </w:rPr>
        <w:t xml:space="preserve"> </w:t>
      </w:r>
      <w:r>
        <w:rPr>
          <w:rFonts w:ascii="方正仿宋_GBK" w:hAnsi="宋体" w:eastAsia="方正仿宋_GBK"/>
          <w:sz w:val="32"/>
          <w:szCs w:val="32"/>
        </w:rPr>
        <w:t xml:space="preserve"> </w:t>
      </w:r>
      <w:r>
        <w:rPr>
          <w:rFonts w:hint="eastAsia" w:ascii="方正仿宋_GBK" w:hAnsi="宋体" w:eastAsia="方正仿宋_GBK"/>
          <w:sz w:val="32"/>
          <w:szCs w:val="32"/>
        </w:rPr>
        <w:t>创业导师队伍建立、培训提升、激励兑现、活动安排、档案管理、绩效评估、服务协议终止等日常工作</w:t>
      </w:r>
      <w:r>
        <w:rPr>
          <w:rFonts w:hint="eastAsia" w:ascii="方正仿宋_GBK" w:eastAsia="方正仿宋_GBK"/>
          <w:sz w:val="32"/>
          <w:szCs w:val="32"/>
        </w:rPr>
        <w:t>由各级就</w:t>
      </w:r>
      <w:r>
        <w:rPr>
          <w:rFonts w:hint="eastAsia" w:ascii="方正仿宋_GBK" w:hAnsi="宋体" w:eastAsia="方正仿宋_GBK"/>
          <w:sz w:val="32"/>
          <w:szCs w:val="32"/>
        </w:rPr>
        <w:t>业创业公共服务机构负责。</w:t>
      </w:r>
      <w:r>
        <w:rPr>
          <w:rFonts w:hint="eastAsia" w:ascii="方正仿宋_GBK" w:eastAsia="方正仿宋_GBK"/>
          <w:sz w:val="32"/>
          <w:szCs w:val="32"/>
        </w:rPr>
        <w:t>各级就业创业公共服务机构应建立健全创业导师能力提升标准，并鼓励支持创业</w:t>
      </w:r>
      <w:r>
        <w:rPr>
          <w:rFonts w:ascii="方正仿宋_GBK" w:eastAsia="方正仿宋_GBK"/>
          <w:sz w:val="32"/>
          <w:szCs w:val="32"/>
        </w:rPr>
        <w:t>导师通过各种途径</w:t>
      </w:r>
      <w:r>
        <w:rPr>
          <w:rFonts w:hint="eastAsia" w:ascii="方正仿宋_GBK" w:eastAsia="方正仿宋_GBK"/>
          <w:sz w:val="32"/>
          <w:szCs w:val="32"/>
        </w:rPr>
        <w:t>提升</w:t>
      </w:r>
      <w:r>
        <w:rPr>
          <w:rFonts w:ascii="方正仿宋_GBK" w:eastAsia="方正仿宋_GBK"/>
          <w:sz w:val="32"/>
          <w:szCs w:val="32"/>
        </w:rPr>
        <w:t>自身业务素质和</w:t>
      </w:r>
      <w:r>
        <w:rPr>
          <w:rFonts w:hint="eastAsia" w:ascii="方正仿宋_GBK" w:eastAsia="方正仿宋_GBK"/>
          <w:sz w:val="32"/>
          <w:szCs w:val="32"/>
        </w:rPr>
        <w:t>服务</w:t>
      </w:r>
      <w:r>
        <w:rPr>
          <w:rFonts w:ascii="方正仿宋_GBK" w:eastAsia="方正仿宋_GBK"/>
          <w:sz w:val="32"/>
          <w:szCs w:val="32"/>
        </w:rPr>
        <w:t>能力</w:t>
      </w:r>
      <w:r>
        <w:rPr>
          <w:rFonts w:hint="eastAsia" w:ascii="方正仿宋_GBK" w:eastAsia="方正仿宋_GBK"/>
          <w:sz w:val="32"/>
          <w:szCs w:val="32"/>
        </w:rPr>
        <w:t>。</w:t>
      </w:r>
    </w:p>
    <w:p>
      <w:pPr>
        <w:spacing w:line="594" w:lineRule="exact"/>
        <w:ind w:firstLine="643" w:firstLineChars="200"/>
        <w:rPr>
          <w:rFonts w:ascii="方正仿宋_GBK" w:eastAsia="方正仿宋_GBK"/>
          <w:sz w:val="32"/>
          <w:szCs w:val="32"/>
        </w:rPr>
      </w:pPr>
      <w:r>
        <w:rPr>
          <w:rFonts w:hint="eastAsia" w:ascii="方正楷体_GBK" w:eastAsia="方正楷体_GBK"/>
          <w:b/>
          <w:sz w:val="32"/>
          <w:szCs w:val="32"/>
        </w:rPr>
        <w:t>第十四条</w:t>
      </w:r>
      <w:r>
        <w:rPr>
          <w:rFonts w:ascii="方正楷体_GBK" w:eastAsia="方正楷体_GBK"/>
          <w:b/>
          <w:sz w:val="32"/>
          <w:szCs w:val="32"/>
        </w:rPr>
        <w:t xml:space="preserve">  </w:t>
      </w:r>
      <w:r>
        <w:rPr>
          <w:rFonts w:hint="eastAsia" w:ascii="方正仿宋_GBK" w:eastAsia="方正仿宋_GBK"/>
          <w:sz w:val="32"/>
          <w:szCs w:val="32"/>
        </w:rPr>
        <w:t>建立创业导师服务绩效评估机制。每年</w:t>
      </w:r>
      <w:r>
        <w:rPr>
          <w:rFonts w:ascii="方正仿宋_GBK" w:eastAsia="方正仿宋_GBK"/>
          <w:sz w:val="32"/>
          <w:szCs w:val="32"/>
        </w:rPr>
        <w:t>3</w:t>
      </w:r>
      <w:r>
        <w:rPr>
          <w:rFonts w:hint="eastAsia" w:ascii="方正仿宋_GBK" w:eastAsia="方正仿宋_GBK"/>
          <w:sz w:val="32"/>
          <w:szCs w:val="32"/>
        </w:rPr>
        <w:t>月底前，由各级人力社保部门组织行业人员、专家对创业导师上一年的志愿服务活动进行评估。评估结果作为创业导师晋级、评优的主要标准。</w:t>
      </w:r>
    </w:p>
    <w:p>
      <w:pPr>
        <w:pStyle w:val="12"/>
        <w:spacing w:before="0" w:beforeAutospacing="0" w:after="0" w:afterAutospacing="0" w:line="600" w:lineRule="exact"/>
        <w:ind w:firstLine="640" w:firstLineChars="200"/>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（一）评估内容。评估主要内容为职业道德、服务能力、服务质量、服务对象满意度等情况。</w:t>
      </w:r>
    </w:p>
    <w:p>
      <w:pPr>
        <w:pStyle w:val="12"/>
        <w:spacing w:before="0" w:beforeAutospacing="0" w:after="0" w:afterAutospacing="0" w:line="600" w:lineRule="exact"/>
        <w:ind w:firstLine="640" w:firstLineChars="200"/>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（二）评估方式。查看自我总结、走访服务对象、电话抽查服务对象，查看服务记录等。</w:t>
      </w:r>
    </w:p>
    <w:p>
      <w:pPr>
        <w:pStyle w:val="12"/>
        <w:widowControl w:val="0"/>
        <w:spacing w:before="0" w:beforeAutospacing="0" w:after="0" w:afterAutospacing="0" w:line="600" w:lineRule="exact"/>
        <w:ind w:firstLine="640" w:firstLineChars="200"/>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（三）确定评估等次。</w:t>
      </w:r>
      <w:r>
        <w:rPr>
          <w:rFonts w:hint="eastAsia" w:ascii="方正仿宋_GBK" w:eastAsia="方正仿宋_GBK"/>
          <w:sz w:val="32"/>
          <w:szCs w:val="32"/>
        </w:rPr>
        <w:t>各级人力社保部门根据</w:t>
      </w:r>
      <w:r>
        <w:rPr>
          <w:rFonts w:hint="eastAsia" w:ascii="方正仿宋_GBK" w:hAnsi="Times New Roman" w:eastAsia="方正仿宋_GBK" w:cs="Times New Roman"/>
          <w:kern w:val="2"/>
          <w:sz w:val="32"/>
          <w:szCs w:val="32"/>
        </w:rPr>
        <w:t>评估结果确定等次。</w:t>
      </w:r>
    </w:p>
    <w:p>
      <w:pPr>
        <w:pStyle w:val="12"/>
        <w:spacing w:before="0" w:beforeAutospacing="0" w:after="0" w:afterAutospacing="0" w:line="600" w:lineRule="exact"/>
        <w:ind w:firstLine="640" w:firstLineChars="200"/>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（四）年度评估结果分为优秀、良好、合格、不合格四个等次。</w:t>
      </w:r>
    </w:p>
    <w:p>
      <w:pPr>
        <w:pStyle w:val="12"/>
        <w:widowControl w:val="0"/>
        <w:autoSpaceDE w:val="0"/>
        <w:autoSpaceDN w:val="0"/>
        <w:adjustRightInd w:val="0"/>
        <w:spacing w:before="0" w:beforeAutospacing="0" w:after="0" w:afterAutospacing="0" w:line="600" w:lineRule="exact"/>
        <w:ind w:firstLine="643" w:firstLineChars="200"/>
        <w:rPr>
          <w:rFonts w:ascii="仿宋_GB2312" w:eastAsia="仿宋_GB2312" w:cs="仿宋_GB2312"/>
          <w:color w:val="000000"/>
          <w:sz w:val="32"/>
          <w:szCs w:val="32"/>
          <w:lang w:val="zh-CN"/>
        </w:rPr>
      </w:pPr>
      <w:r>
        <w:rPr>
          <w:rFonts w:hint="eastAsia" w:ascii="方正楷体_GBK" w:eastAsia="方正楷体_GBK"/>
          <w:b/>
          <w:sz w:val="32"/>
          <w:szCs w:val="32"/>
          <w:lang w:val="zh-CN"/>
        </w:rPr>
        <w:t>第十五条</w:t>
      </w:r>
      <w:r>
        <w:rPr>
          <w:rFonts w:ascii="仿宋_GB2312" w:eastAsia="仿宋_GB2312"/>
          <w:sz w:val="32"/>
          <w:szCs w:val="32"/>
          <w:lang w:val="zh-CN"/>
        </w:rPr>
        <w:t xml:space="preserve">  </w:t>
      </w:r>
      <w:r>
        <w:rPr>
          <w:rFonts w:hint="eastAsia" w:ascii="仿宋_GB2312" w:eastAsia="仿宋_GB2312"/>
          <w:sz w:val="32"/>
          <w:szCs w:val="32"/>
          <w:lang w:val="zh-CN"/>
        </w:rPr>
        <w:t>创业导师</w:t>
      </w:r>
      <w:r>
        <w:rPr>
          <w:rFonts w:hint="eastAsia" w:ascii="仿宋_GB2312" w:eastAsia="仿宋_GB2312" w:cs="仿宋_GB2312"/>
          <w:color w:val="000000"/>
          <w:sz w:val="32"/>
          <w:szCs w:val="32"/>
          <w:lang w:val="zh-CN"/>
        </w:rPr>
        <w:t>年度评估结果为优秀等次应具备以下条件：</w:t>
      </w:r>
    </w:p>
    <w:p>
      <w:pPr>
        <w:pStyle w:val="12"/>
        <w:widowControl w:val="0"/>
        <w:autoSpaceDE w:val="0"/>
        <w:autoSpaceDN w:val="0"/>
        <w:adjustRightInd w:val="0"/>
        <w:spacing w:before="0" w:beforeAutospacing="0" w:after="0" w:afterAutospacing="0" w:line="600" w:lineRule="exact"/>
        <w:ind w:firstLine="640" w:firstLineChars="200"/>
        <w:rPr>
          <w:rFonts w:ascii="仿宋_GB2312" w:eastAsia="仿宋_GB2312" w:cs="仿宋_GB2312"/>
          <w:sz w:val="32"/>
          <w:szCs w:val="32"/>
          <w:lang w:val="zh-CN"/>
        </w:rPr>
      </w:pPr>
      <w:r>
        <w:rPr>
          <w:rFonts w:hint="eastAsia" w:ascii="仿宋_GB2312" w:eastAsia="仿宋_GB2312"/>
          <w:sz w:val="32"/>
          <w:szCs w:val="32"/>
          <w:lang w:val="zh-CN"/>
        </w:rPr>
        <w:t>（一）政治素质高、业务能力突出，服务热情高，评估总满意度位于全市前列。</w:t>
      </w:r>
    </w:p>
    <w:p>
      <w:pPr>
        <w:pStyle w:val="12"/>
        <w:widowControl w:val="0"/>
        <w:autoSpaceDE w:val="0"/>
        <w:autoSpaceDN w:val="0"/>
        <w:adjustRightInd w:val="0"/>
        <w:spacing w:before="0" w:beforeAutospacing="0" w:after="0" w:afterAutospacing="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（二）创业大赛、</w:t>
      </w:r>
      <w:r>
        <w:rPr>
          <w:rFonts w:hint="eastAsia" w:ascii="方正仿宋_GBK" w:eastAsia="方正仿宋_GBK"/>
          <w:sz w:val="32"/>
          <w:szCs w:val="32"/>
        </w:rPr>
        <w:t>项目论证、创业讲座、创业沙龙服务效果好或</w:t>
      </w:r>
      <w:r>
        <w:rPr>
          <w:rFonts w:hint="eastAsia" w:ascii="仿宋_GB2312" w:eastAsia="仿宋_GB2312"/>
          <w:sz w:val="32"/>
          <w:szCs w:val="32"/>
          <w:lang w:val="zh-CN"/>
        </w:rPr>
        <w:t>帮扶企业有进一步发展或调研文章被采用以及在创业服务工作中有其他特别贡献。</w:t>
      </w:r>
    </w:p>
    <w:p>
      <w:pPr>
        <w:pStyle w:val="12"/>
        <w:widowControl w:val="0"/>
        <w:autoSpaceDE w:val="0"/>
        <w:autoSpaceDN w:val="0"/>
        <w:adjustRightInd w:val="0"/>
        <w:spacing w:before="0" w:beforeAutospacing="0" w:after="0" w:afterAutospacing="0" w:line="600" w:lineRule="exact"/>
        <w:ind w:firstLine="643" w:firstLineChars="200"/>
        <w:rPr>
          <w:rFonts w:ascii="方正仿宋_GBK" w:eastAsia="方正仿宋_GBK"/>
          <w:sz w:val="32"/>
          <w:szCs w:val="32"/>
        </w:rPr>
      </w:pPr>
      <w:r>
        <w:rPr>
          <w:rFonts w:hint="eastAsia" w:ascii="方正楷体_GBK" w:hAnsi="Times New Roman" w:eastAsia="方正楷体_GBK" w:cs="Times New Roman"/>
          <w:b/>
          <w:kern w:val="2"/>
          <w:sz w:val="32"/>
          <w:szCs w:val="32"/>
        </w:rPr>
        <w:t>第十六条</w:t>
      </w:r>
      <w:r>
        <w:rPr>
          <w:rFonts w:ascii="方正楷体_GBK" w:hAnsi="Times New Roman" w:eastAsia="方正楷体_GBK" w:cs="Times New Roman"/>
          <w:b/>
          <w:kern w:val="2"/>
          <w:sz w:val="32"/>
          <w:szCs w:val="32"/>
        </w:rPr>
        <w:t xml:space="preserve">  </w:t>
      </w:r>
      <w:r>
        <w:rPr>
          <w:rFonts w:hint="eastAsia" w:ascii="仿宋_GB2312" w:eastAsia="仿宋_GB2312"/>
          <w:sz w:val="32"/>
          <w:szCs w:val="32"/>
          <w:lang w:val="zh-CN"/>
        </w:rPr>
        <w:t>创业导师存在以下情形之一的，年度评估结果为不合格等次</w:t>
      </w:r>
      <w:r>
        <w:rPr>
          <w:rFonts w:ascii="仿宋_GB2312" w:eastAsia="仿宋_GB2312"/>
          <w:sz w:val="32"/>
          <w:szCs w:val="32"/>
          <w:lang w:val="zh-CN"/>
        </w:rPr>
        <w:t>:</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（一）无正当理由，</w:t>
      </w:r>
      <w:r>
        <w:rPr>
          <w:rFonts w:ascii="方正仿宋_GBK" w:eastAsia="方正仿宋_GBK"/>
          <w:sz w:val="32"/>
          <w:szCs w:val="32"/>
        </w:rPr>
        <w:t>3</w:t>
      </w:r>
      <w:r>
        <w:rPr>
          <w:rFonts w:hint="eastAsia" w:ascii="方正仿宋_GBK" w:eastAsia="方正仿宋_GBK"/>
          <w:sz w:val="32"/>
          <w:szCs w:val="32"/>
        </w:rPr>
        <w:t>次以上不接受人力社保部门安排的创业指导活动的。</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（二）满意度测评不满</w:t>
      </w:r>
      <w:r>
        <w:rPr>
          <w:rFonts w:ascii="方正仿宋_GBK" w:eastAsia="方正仿宋_GBK"/>
          <w:sz w:val="32"/>
          <w:szCs w:val="32"/>
        </w:rPr>
        <w:t>60</w:t>
      </w:r>
      <w:r>
        <w:rPr>
          <w:rFonts w:hint="eastAsia" w:ascii="方正仿宋_GBK" w:eastAsia="方正仿宋_GBK"/>
          <w:sz w:val="32"/>
          <w:szCs w:val="32"/>
        </w:rPr>
        <w:t>分的。</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年度考核为不合格等次的，次年所有服务停止服务补助。</w:t>
      </w:r>
    </w:p>
    <w:p>
      <w:pPr>
        <w:spacing w:line="594" w:lineRule="exact"/>
        <w:ind w:firstLine="643" w:firstLineChars="200"/>
        <w:rPr>
          <w:rFonts w:ascii="方正仿宋_GBK" w:eastAsia="方正仿宋_GBK"/>
          <w:sz w:val="32"/>
          <w:szCs w:val="32"/>
        </w:rPr>
      </w:pPr>
      <w:r>
        <w:rPr>
          <w:rFonts w:hint="eastAsia" w:ascii="方正楷体_GBK" w:eastAsia="方正楷体_GBK"/>
          <w:b/>
          <w:sz w:val="32"/>
          <w:szCs w:val="32"/>
        </w:rPr>
        <w:t>第十七条</w:t>
      </w:r>
      <w:r>
        <w:rPr>
          <w:rFonts w:ascii="方正仿宋_GBK" w:eastAsia="方正仿宋_GBK"/>
          <w:sz w:val="32"/>
          <w:szCs w:val="32"/>
        </w:rPr>
        <w:t xml:space="preserve">  </w:t>
      </w:r>
      <w:r>
        <w:rPr>
          <w:rFonts w:hint="eastAsia" w:ascii="方正仿宋_GBK" w:eastAsia="方正仿宋_GBK"/>
          <w:sz w:val="32"/>
          <w:szCs w:val="32"/>
        </w:rPr>
        <w:t>创业导师存在下列情形之一的，终止服务协议：</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（一）以重庆市创业导师名义，在社会上从事创业导师职责范围之外的活动，严重损害创业导师形象的。</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（二）泄露所辅导的创业企业商业秘密给企业造成损失的或发生其他损害企业合法权益行为的。</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（三）服务期间，连续</w:t>
      </w:r>
      <w:r>
        <w:rPr>
          <w:rFonts w:ascii="方正仿宋_GBK" w:eastAsia="方正仿宋_GBK"/>
          <w:sz w:val="32"/>
          <w:szCs w:val="32"/>
        </w:rPr>
        <w:t>2</w:t>
      </w:r>
      <w:r>
        <w:rPr>
          <w:rFonts w:hint="eastAsia" w:ascii="方正仿宋_GBK" w:eastAsia="方正仿宋_GBK"/>
          <w:sz w:val="32"/>
          <w:szCs w:val="32"/>
        </w:rPr>
        <w:t>年服务效果反馈平均分低于</w:t>
      </w:r>
      <w:r>
        <w:rPr>
          <w:rFonts w:ascii="方正仿宋_GBK" w:eastAsia="方正仿宋_GBK"/>
          <w:sz w:val="32"/>
          <w:szCs w:val="32"/>
        </w:rPr>
        <w:t>60</w:t>
      </w:r>
      <w:r>
        <w:rPr>
          <w:rFonts w:hint="eastAsia" w:ascii="方正仿宋_GBK" w:eastAsia="方正仿宋_GBK"/>
          <w:sz w:val="32"/>
          <w:szCs w:val="32"/>
        </w:rPr>
        <w:t>分的。</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（四）由于其他原因不能履行导师职责或自行申请退出的。</w:t>
      </w:r>
    </w:p>
    <w:p>
      <w:pPr>
        <w:spacing w:line="594" w:lineRule="exact"/>
        <w:rPr>
          <w:rFonts w:ascii="方正仿宋_GBK" w:eastAsia="方正仿宋_GBK"/>
          <w:sz w:val="32"/>
          <w:szCs w:val="32"/>
        </w:rPr>
      </w:pPr>
    </w:p>
    <w:p>
      <w:pPr>
        <w:spacing w:line="594" w:lineRule="exact"/>
        <w:jc w:val="center"/>
        <w:rPr>
          <w:rFonts w:ascii="方正黑体_GBK" w:eastAsia="方正黑体_GBK"/>
          <w:sz w:val="32"/>
          <w:szCs w:val="32"/>
        </w:rPr>
      </w:pPr>
      <w:r>
        <w:rPr>
          <w:rFonts w:hint="eastAsia" w:ascii="方正黑体_GBK" w:eastAsia="方正黑体_GBK"/>
          <w:sz w:val="32"/>
          <w:szCs w:val="32"/>
        </w:rPr>
        <w:t>第六章</w:t>
      </w:r>
      <w:r>
        <w:rPr>
          <w:rFonts w:ascii="方正黑体_GBK" w:eastAsia="方正黑体_GBK"/>
          <w:sz w:val="32"/>
          <w:szCs w:val="32"/>
        </w:rPr>
        <w:t xml:space="preserve">  </w:t>
      </w:r>
      <w:r>
        <w:rPr>
          <w:rFonts w:hint="eastAsia" w:ascii="方正黑体_GBK" w:eastAsia="方正黑体_GBK"/>
          <w:sz w:val="32"/>
          <w:szCs w:val="32"/>
        </w:rPr>
        <w:t>附则</w:t>
      </w:r>
    </w:p>
    <w:p>
      <w:pPr>
        <w:spacing w:line="594" w:lineRule="exact"/>
        <w:rPr>
          <w:rFonts w:ascii="方正黑体_GBK" w:eastAsia="方正黑体_GBK"/>
          <w:sz w:val="32"/>
          <w:szCs w:val="32"/>
        </w:rPr>
      </w:pPr>
    </w:p>
    <w:p>
      <w:pPr>
        <w:spacing w:line="594" w:lineRule="exact"/>
        <w:ind w:firstLine="645"/>
        <w:rPr>
          <w:rFonts w:ascii="方正仿宋_GBK" w:eastAsia="方正仿宋_GBK"/>
          <w:color w:val="000000"/>
          <w:sz w:val="32"/>
          <w:szCs w:val="32"/>
        </w:rPr>
      </w:pPr>
      <w:r>
        <w:rPr>
          <w:rFonts w:hint="eastAsia" w:ascii="方正楷体_GBK" w:eastAsia="方正楷体_GBK"/>
          <w:b/>
          <w:sz w:val="32"/>
          <w:szCs w:val="32"/>
        </w:rPr>
        <w:t>第十八条</w:t>
      </w:r>
      <w:r>
        <w:rPr>
          <w:rFonts w:ascii="方正黑体_GBK" w:eastAsia="方正黑体_GBK"/>
          <w:sz w:val="32"/>
          <w:szCs w:val="32"/>
        </w:rPr>
        <w:t xml:space="preserve">  </w:t>
      </w:r>
      <w:r>
        <w:rPr>
          <w:rFonts w:hint="eastAsia" w:ascii="方正仿宋_GBK" w:eastAsia="方正仿宋_GBK"/>
          <w:sz w:val="32"/>
          <w:szCs w:val="32"/>
        </w:rPr>
        <w:t>创业导师的指导只作为创业者生产经营、决策时的参考意见，</w:t>
      </w:r>
      <w:r>
        <w:rPr>
          <w:rFonts w:hint="eastAsia" w:ascii="方正仿宋_GBK" w:eastAsia="方正仿宋_GBK"/>
          <w:color w:val="000000"/>
          <w:sz w:val="32"/>
          <w:szCs w:val="32"/>
        </w:rPr>
        <w:t>创业者依据创</w:t>
      </w:r>
      <w:r>
        <w:rPr>
          <w:rFonts w:hint="eastAsia" w:ascii="方正仿宋_GBK" w:eastAsia="方正仿宋_GBK"/>
          <w:sz w:val="32"/>
          <w:szCs w:val="32"/>
        </w:rPr>
        <w:t>业导师的参考意</w:t>
      </w:r>
      <w:r>
        <w:rPr>
          <w:rFonts w:hint="eastAsia" w:ascii="方正仿宋_GBK" w:eastAsia="方正仿宋_GBK"/>
          <w:color w:val="000000"/>
          <w:sz w:val="32"/>
          <w:szCs w:val="32"/>
        </w:rPr>
        <w:t>见所作出的商业决策以及因此产生的经济后果由创业者自身负责，获得的知识产权（双方另有约定除外）属创业者所有。</w:t>
      </w:r>
    </w:p>
    <w:p>
      <w:pPr>
        <w:spacing w:line="594" w:lineRule="exact"/>
        <w:ind w:firstLine="645"/>
        <w:rPr>
          <w:rFonts w:ascii="方正仿宋_GBK" w:eastAsia="方正仿宋_GBK"/>
          <w:sz w:val="32"/>
          <w:szCs w:val="32"/>
        </w:rPr>
      </w:pPr>
      <w:r>
        <w:rPr>
          <w:rFonts w:hint="eastAsia" w:ascii="方正楷体_GBK" w:eastAsia="方正楷体_GBK"/>
          <w:b/>
          <w:sz w:val="32"/>
          <w:szCs w:val="32"/>
        </w:rPr>
        <w:t>第十九条</w:t>
      </w:r>
      <w:r>
        <w:rPr>
          <w:rFonts w:ascii="方正仿宋_GBK" w:eastAsia="方正仿宋_GBK"/>
          <w:sz w:val="32"/>
          <w:szCs w:val="32"/>
        </w:rPr>
        <w:t xml:space="preserve">  </w:t>
      </w:r>
      <w:r>
        <w:rPr>
          <w:rFonts w:hint="eastAsia" w:ascii="方正仿宋_GBK" w:eastAsia="方正仿宋_GBK"/>
          <w:sz w:val="32"/>
          <w:szCs w:val="32"/>
        </w:rPr>
        <w:t>各区县（自治县）可参照本《办法》制定实施细则。</w:t>
      </w:r>
    </w:p>
    <w:p>
      <w:pPr>
        <w:spacing w:line="594" w:lineRule="exact"/>
        <w:ind w:firstLine="645"/>
        <w:rPr>
          <w:rFonts w:ascii="方正仿宋_GBK" w:eastAsia="方正仿宋_GBK"/>
          <w:sz w:val="32"/>
          <w:szCs w:val="32"/>
        </w:rPr>
      </w:pPr>
      <w:r>
        <w:rPr>
          <w:rFonts w:hint="eastAsia" w:ascii="方正楷体_GBK" w:eastAsia="方正楷体_GBK"/>
          <w:b/>
          <w:sz w:val="32"/>
          <w:szCs w:val="32"/>
        </w:rPr>
        <w:t>第二十条</w:t>
      </w:r>
      <w:r>
        <w:rPr>
          <w:rFonts w:ascii="方正仿宋_GBK" w:eastAsia="方正仿宋_GBK"/>
          <w:sz w:val="32"/>
          <w:szCs w:val="32"/>
        </w:rPr>
        <w:t xml:space="preserve">  </w:t>
      </w:r>
      <w:r>
        <w:rPr>
          <w:rFonts w:hint="eastAsia" w:ascii="方正仿宋_GBK" w:eastAsia="方正仿宋_GBK"/>
          <w:sz w:val="32"/>
          <w:szCs w:val="32"/>
        </w:rPr>
        <w:t>《办法》自公布之日起开始实施。</w:t>
      </w: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jc w:val="center"/>
        <w:rPr>
          <w:rFonts w:ascii="方正小标宋_GBK" w:eastAsia="方正小标宋_GBK"/>
          <w:bCs/>
          <w:sz w:val="44"/>
          <w:szCs w:val="44"/>
        </w:rPr>
      </w:pPr>
    </w:p>
    <w:p>
      <w:pPr>
        <w:spacing w:line="440" w:lineRule="exact"/>
        <w:rPr>
          <w:rFonts w:ascii="方正小标宋_GBK" w:eastAsia="方正小标宋_GBK"/>
          <w:bCs/>
          <w:sz w:val="44"/>
          <w:szCs w:val="44"/>
        </w:rPr>
      </w:pPr>
    </w:p>
    <w:p>
      <w:pPr>
        <w:spacing w:line="440" w:lineRule="exact"/>
        <w:jc w:val="center"/>
        <w:rPr>
          <w:rFonts w:ascii="方正小标宋_GBK" w:eastAsia="方正小标宋_GBK"/>
          <w:bCs/>
          <w:sz w:val="44"/>
          <w:szCs w:val="44"/>
        </w:rPr>
      </w:pPr>
      <w:r>
        <w:rPr>
          <w:rFonts w:hint="eastAsia" w:ascii="方正小标宋_GBK" w:eastAsia="方正小标宋_GBK"/>
          <w:bCs/>
          <w:sz w:val="44"/>
          <w:szCs w:val="44"/>
        </w:rPr>
        <w:t>重庆市创业导师志愿申请表</w:t>
      </w:r>
    </w:p>
    <w:p>
      <w:pPr>
        <w:tabs>
          <w:tab w:val="center" w:pos="4067"/>
        </w:tabs>
        <w:spacing w:line="360" w:lineRule="exact"/>
        <w:ind w:left="-178"/>
        <w:rPr>
          <w:rFonts w:ascii="方正黑体_GBK" w:hAnsi="宋体" w:eastAsia="方正黑体_GBK"/>
          <w:bCs/>
          <w:sz w:val="28"/>
          <w:szCs w:val="28"/>
        </w:rPr>
      </w:pPr>
      <w:r>
        <w:rPr>
          <w:rFonts w:ascii="方正黑体_GBK" w:hAnsi="宋体" w:eastAsia="方正黑体_GBK"/>
          <w:bCs/>
          <w:sz w:val="28"/>
          <w:szCs w:val="28"/>
        </w:rPr>
        <w:t>1</w:t>
      </w:r>
      <w:r>
        <w:rPr>
          <w:rFonts w:hint="eastAsia" w:ascii="方正黑体_GBK" w:hAnsi="宋体" w:eastAsia="方正黑体_GBK"/>
          <w:bCs/>
          <w:sz w:val="28"/>
          <w:szCs w:val="28"/>
        </w:rPr>
        <w:t>、基本信息</w:t>
      </w:r>
      <w:r>
        <w:rPr>
          <w:rFonts w:ascii="方正黑体_GBK" w:hAnsi="宋体" w:eastAsia="方正黑体_GBK"/>
          <w:bCs/>
          <w:sz w:val="28"/>
          <w:szCs w:val="28"/>
        </w:rPr>
        <w:tab/>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78"/>
        <w:gridCol w:w="1260"/>
        <w:gridCol w:w="180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姓</w:t>
            </w:r>
            <w:r>
              <w:rPr>
                <w:rFonts w:ascii="方正仿宋_GBK" w:hAnsi="宋体" w:eastAsia="方正仿宋_GBK"/>
                <w:bCs/>
                <w:sz w:val="24"/>
              </w:rPr>
              <w:t xml:space="preserve">    </w:t>
            </w:r>
            <w:r>
              <w:rPr>
                <w:rFonts w:hint="eastAsia" w:ascii="方正仿宋_GBK" w:hAnsi="宋体" w:eastAsia="方正仿宋_GBK"/>
                <w:bCs/>
                <w:sz w:val="24"/>
              </w:rPr>
              <w:t>名</w:t>
            </w:r>
          </w:p>
        </w:tc>
        <w:tc>
          <w:tcPr>
            <w:tcW w:w="2878" w:type="dxa"/>
            <w:vAlign w:val="center"/>
          </w:tcPr>
          <w:p>
            <w:pPr>
              <w:spacing w:line="440" w:lineRule="exact"/>
              <w:ind w:left="-107" w:leftChars="-51"/>
              <w:rPr>
                <w:rFonts w:ascii="方正仿宋_GBK" w:hAnsi="宋体" w:eastAsia="方正仿宋_GBK"/>
                <w:bCs/>
                <w:sz w:val="24"/>
              </w:rPr>
            </w:pPr>
          </w:p>
        </w:tc>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性</w:t>
            </w:r>
            <w:r>
              <w:rPr>
                <w:rFonts w:ascii="方正仿宋_GBK" w:hAnsi="宋体" w:eastAsia="方正仿宋_GBK"/>
                <w:bCs/>
                <w:sz w:val="24"/>
              </w:rPr>
              <w:t xml:space="preserve">    </w:t>
            </w:r>
            <w:r>
              <w:rPr>
                <w:rFonts w:hint="eastAsia" w:ascii="方正仿宋_GBK" w:hAnsi="宋体" w:eastAsia="方正仿宋_GBK"/>
                <w:bCs/>
                <w:sz w:val="24"/>
              </w:rPr>
              <w:t>别</w:t>
            </w:r>
          </w:p>
        </w:tc>
        <w:tc>
          <w:tcPr>
            <w:tcW w:w="1803" w:type="dxa"/>
            <w:vAlign w:val="center"/>
          </w:tcPr>
          <w:p>
            <w:pPr>
              <w:spacing w:line="440" w:lineRule="exact"/>
              <w:rPr>
                <w:rFonts w:ascii="方正仿宋_GBK" w:hAnsi="宋体" w:eastAsia="方正仿宋_GBK"/>
                <w:bCs/>
                <w:sz w:val="24"/>
              </w:rPr>
            </w:pPr>
          </w:p>
        </w:tc>
        <w:tc>
          <w:tcPr>
            <w:tcW w:w="1979" w:type="dxa"/>
            <w:vMerge w:val="restart"/>
            <w:vAlign w:val="center"/>
          </w:tcPr>
          <w:p>
            <w:pPr>
              <w:spacing w:line="440" w:lineRule="exact"/>
              <w:jc w:val="center"/>
              <w:rPr>
                <w:rFonts w:ascii="方正仿宋_GBK" w:hAnsi="宋体" w:eastAsia="方正仿宋_GBK"/>
                <w:bCs/>
                <w:sz w:val="24"/>
              </w:rPr>
            </w:pPr>
            <w:r>
              <w:rPr>
                <w:rFonts w:hint="eastAsia" w:ascii="方正仿宋_GBK" w:hAnsi="宋体" w:eastAsia="方正仿宋_GBK"/>
                <w:bCs/>
                <w:sz w:val="24"/>
              </w:rPr>
              <w:t>照</w:t>
            </w:r>
          </w:p>
          <w:p>
            <w:pPr>
              <w:spacing w:line="440" w:lineRule="exact"/>
              <w:jc w:val="center"/>
              <w:rPr>
                <w:rFonts w:ascii="方正仿宋_GBK" w:hAnsi="宋体" w:eastAsia="方正仿宋_GBK"/>
                <w:bCs/>
                <w:sz w:val="24"/>
              </w:rPr>
            </w:pPr>
            <w:r>
              <w:rPr>
                <w:rFonts w:hint="eastAsia" w:ascii="方正仿宋_GBK" w:hAnsi="宋体" w:eastAsia="方正仿宋_GBK"/>
                <w:bCs/>
                <w:sz w:val="24"/>
              </w:rPr>
              <w:t>片</w:t>
            </w:r>
          </w:p>
          <w:p>
            <w:pPr>
              <w:spacing w:line="440" w:lineRule="exact"/>
              <w:jc w:val="center"/>
              <w:rPr>
                <w:rFonts w:ascii="方正仿宋_GBK" w:hAnsi="宋体" w:eastAsia="方正仿宋_GBK"/>
                <w:bCs/>
                <w:sz w:val="24"/>
              </w:rPr>
            </w:pPr>
            <w:r>
              <w:rPr>
                <w:rFonts w:hint="eastAsia" w:ascii="方正仿宋_GBK" w:hAnsi="宋体" w:eastAsia="方正仿宋_GBK"/>
                <w:bCs/>
                <w:sz w:val="24"/>
              </w:rPr>
              <w:t>（</w:t>
            </w:r>
            <w:r>
              <w:rPr>
                <w:rFonts w:ascii="方正仿宋_GBK" w:hAnsi="宋体" w:eastAsia="方正仿宋_GBK"/>
                <w:bCs/>
                <w:sz w:val="24"/>
              </w:rPr>
              <w:t>1</w:t>
            </w:r>
            <w:r>
              <w:rPr>
                <w:rFonts w:hint="eastAsia" w:ascii="方正仿宋_GBK" w:hAnsi="宋体" w:eastAsia="方正仿宋_GBK"/>
                <w:bCs/>
                <w:sz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身份证号</w:t>
            </w:r>
          </w:p>
        </w:tc>
        <w:tc>
          <w:tcPr>
            <w:tcW w:w="2878" w:type="dxa"/>
            <w:vAlign w:val="center"/>
          </w:tcPr>
          <w:p>
            <w:pPr>
              <w:spacing w:line="440" w:lineRule="exact"/>
              <w:ind w:left="-107" w:leftChars="-51"/>
              <w:rPr>
                <w:rFonts w:ascii="方正仿宋_GBK" w:hAnsi="宋体" w:eastAsia="方正仿宋_GBK"/>
                <w:bCs/>
                <w:sz w:val="24"/>
              </w:rPr>
            </w:pPr>
          </w:p>
        </w:tc>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民</w:t>
            </w:r>
            <w:r>
              <w:rPr>
                <w:rFonts w:ascii="方正仿宋_GBK" w:hAnsi="宋体" w:eastAsia="方正仿宋_GBK"/>
                <w:bCs/>
                <w:sz w:val="24"/>
              </w:rPr>
              <w:t xml:space="preserve">    </w:t>
            </w:r>
            <w:r>
              <w:rPr>
                <w:rFonts w:hint="eastAsia" w:ascii="方正仿宋_GBK" w:hAnsi="宋体" w:eastAsia="方正仿宋_GBK"/>
                <w:bCs/>
                <w:sz w:val="24"/>
              </w:rPr>
              <w:t>族</w:t>
            </w:r>
          </w:p>
        </w:tc>
        <w:tc>
          <w:tcPr>
            <w:tcW w:w="1803" w:type="dxa"/>
            <w:vAlign w:val="center"/>
          </w:tcPr>
          <w:p>
            <w:pPr>
              <w:spacing w:line="440" w:lineRule="exact"/>
              <w:rPr>
                <w:rFonts w:ascii="方正仿宋_GBK" w:hAnsi="宋体" w:eastAsia="方正仿宋_GBK"/>
                <w:bCs/>
                <w:sz w:val="24"/>
              </w:rPr>
            </w:pPr>
          </w:p>
        </w:tc>
        <w:tc>
          <w:tcPr>
            <w:tcW w:w="1979" w:type="dxa"/>
            <w:vMerge w:val="continue"/>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出生日期</w:t>
            </w:r>
          </w:p>
        </w:tc>
        <w:tc>
          <w:tcPr>
            <w:tcW w:w="2878" w:type="dxa"/>
            <w:vAlign w:val="center"/>
          </w:tcPr>
          <w:p>
            <w:pPr>
              <w:spacing w:line="440" w:lineRule="exact"/>
              <w:ind w:left="-107" w:leftChars="-51"/>
              <w:rPr>
                <w:rFonts w:ascii="方正仿宋_GBK" w:hAnsi="宋体" w:eastAsia="方正仿宋_GBK"/>
                <w:bCs/>
                <w:sz w:val="24"/>
              </w:rPr>
            </w:pPr>
            <w:r>
              <w:rPr>
                <w:rFonts w:ascii="方正仿宋_GBK" w:hAnsi="宋体" w:eastAsia="方正仿宋_GBK"/>
                <w:bCs/>
                <w:sz w:val="24"/>
              </w:rPr>
              <w:t xml:space="preserve">       </w:t>
            </w:r>
            <w:r>
              <w:rPr>
                <w:rFonts w:hint="eastAsia" w:ascii="方正仿宋_GBK" w:hAnsi="宋体" w:eastAsia="方正仿宋_GBK"/>
                <w:bCs/>
                <w:sz w:val="24"/>
              </w:rPr>
              <w:t>年</w:t>
            </w:r>
            <w:r>
              <w:rPr>
                <w:rFonts w:ascii="方正仿宋_GBK" w:hAnsi="宋体" w:eastAsia="方正仿宋_GBK"/>
                <w:bCs/>
                <w:sz w:val="24"/>
              </w:rPr>
              <w:t xml:space="preserve">     </w:t>
            </w:r>
            <w:r>
              <w:rPr>
                <w:rFonts w:hint="eastAsia" w:ascii="方正仿宋_GBK" w:hAnsi="宋体" w:eastAsia="方正仿宋_GBK"/>
                <w:bCs/>
                <w:sz w:val="24"/>
              </w:rPr>
              <w:t>月</w:t>
            </w:r>
          </w:p>
        </w:tc>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最高学历</w:t>
            </w:r>
          </w:p>
        </w:tc>
        <w:tc>
          <w:tcPr>
            <w:tcW w:w="1803" w:type="dxa"/>
            <w:vAlign w:val="center"/>
          </w:tcPr>
          <w:p>
            <w:pPr>
              <w:spacing w:line="440" w:lineRule="exact"/>
              <w:rPr>
                <w:rFonts w:hint="eastAsia" w:ascii="方正仿宋_GBK" w:hAnsi="宋体" w:eastAsia="方正仿宋_GBK"/>
                <w:bCs/>
                <w:sz w:val="24"/>
                <w:lang w:eastAsia="zh-CN"/>
              </w:rPr>
            </w:pPr>
            <w:bookmarkStart w:id="0" w:name="_GoBack"/>
            <w:bookmarkEnd w:id="0"/>
          </w:p>
        </w:tc>
        <w:tc>
          <w:tcPr>
            <w:tcW w:w="1979" w:type="dxa"/>
            <w:vMerge w:val="continue"/>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联系电话</w:t>
            </w:r>
          </w:p>
        </w:tc>
        <w:tc>
          <w:tcPr>
            <w:tcW w:w="2878" w:type="dxa"/>
            <w:vAlign w:val="center"/>
          </w:tcPr>
          <w:p>
            <w:pPr>
              <w:spacing w:line="440" w:lineRule="exact"/>
              <w:ind w:left="-107" w:leftChars="-51"/>
              <w:rPr>
                <w:rFonts w:ascii="方正仿宋_GBK" w:hAnsi="宋体" w:eastAsia="方正仿宋_GBK"/>
                <w:bCs/>
                <w:sz w:val="24"/>
              </w:rPr>
            </w:pPr>
            <w:r>
              <w:rPr>
                <w:rFonts w:ascii="方正仿宋_GBK" w:hAnsi="宋体" w:eastAsia="方正仿宋_GBK"/>
                <w:bCs/>
                <w:sz w:val="24"/>
              </w:rPr>
              <w:t xml:space="preserve"> </w:t>
            </w:r>
          </w:p>
        </w:tc>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传</w:t>
            </w:r>
            <w:r>
              <w:rPr>
                <w:rFonts w:ascii="方正仿宋_GBK" w:hAnsi="宋体" w:eastAsia="方正仿宋_GBK"/>
                <w:bCs/>
                <w:sz w:val="24"/>
              </w:rPr>
              <w:t xml:space="preserve">    </w:t>
            </w:r>
            <w:r>
              <w:rPr>
                <w:rFonts w:hint="eastAsia" w:ascii="方正仿宋_GBK" w:hAnsi="宋体" w:eastAsia="方正仿宋_GBK"/>
                <w:bCs/>
                <w:sz w:val="24"/>
              </w:rPr>
              <w:t>真</w:t>
            </w:r>
          </w:p>
        </w:tc>
        <w:tc>
          <w:tcPr>
            <w:tcW w:w="1803" w:type="dxa"/>
            <w:vAlign w:val="center"/>
          </w:tcPr>
          <w:p>
            <w:pPr>
              <w:spacing w:line="440" w:lineRule="exact"/>
              <w:rPr>
                <w:rFonts w:ascii="方正仿宋_GBK" w:hAnsi="宋体" w:eastAsia="方正仿宋_GBK"/>
                <w:bCs/>
                <w:sz w:val="24"/>
              </w:rPr>
            </w:pPr>
          </w:p>
        </w:tc>
        <w:tc>
          <w:tcPr>
            <w:tcW w:w="1979" w:type="dxa"/>
            <w:vMerge w:val="continue"/>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手</w:t>
            </w:r>
            <w:r>
              <w:rPr>
                <w:rFonts w:ascii="方正仿宋_GBK" w:hAnsi="宋体" w:eastAsia="方正仿宋_GBK"/>
                <w:bCs/>
                <w:sz w:val="24"/>
              </w:rPr>
              <w:t xml:space="preserve">    </w:t>
            </w:r>
            <w:r>
              <w:rPr>
                <w:rFonts w:hint="eastAsia" w:ascii="方正仿宋_GBK" w:hAnsi="宋体" w:eastAsia="方正仿宋_GBK"/>
                <w:bCs/>
                <w:sz w:val="24"/>
              </w:rPr>
              <w:t>机</w:t>
            </w:r>
          </w:p>
        </w:tc>
        <w:tc>
          <w:tcPr>
            <w:tcW w:w="2878" w:type="dxa"/>
            <w:vAlign w:val="center"/>
          </w:tcPr>
          <w:p>
            <w:pPr>
              <w:spacing w:line="440" w:lineRule="exact"/>
              <w:rPr>
                <w:rFonts w:ascii="方正仿宋_GBK" w:hAnsi="宋体" w:eastAsia="方正仿宋_GBK"/>
                <w:bCs/>
                <w:sz w:val="24"/>
              </w:rPr>
            </w:pPr>
          </w:p>
        </w:tc>
        <w:tc>
          <w:tcPr>
            <w:tcW w:w="1260" w:type="dxa"/>
            <w:vAlign w:val="center"/>
          </w:tcPr>
          <w:p>
            <w:pPr>
              <w:spacing w:line="440" w:lineRule="exact"/>
              <w:jc w:val="center"/>
              <w:rPr>
                <w:rFonts w:ascii="方正仿宋_GBK" w:hAnsi="宋体" w:eastAsia="方正仿宋_GBK"/>
                <w:bCs/>
                <w:sz w:val="24"/>
              </w:rPr>
            </w:pPr>
            <w:r>
              <w:rPr>
                <w:rFonts w:ascii="方正仿宋_GBK" w:hAnsi="宋体" w:eastAsia="方正仿宋_GBK"/>
                <w:bCs/>
                <w:sz w:val="24"/>
              </w:rPr>
              <w:t>QQ/</w:t>
            </w:r>
            <w:r>
              <w:rPr>
                <w:rFonts w:hint="eastAsia" w:ascii="方正仿宋_GBK" w:hAnsi="宋体" w:eastAsia="方正仿宋_GBK"/>
                <w:bCs/>
                <w:sz w:val="24"/>
              </w:rPr>
              <w:t>微信</w:t>
            </w:r>
          </w:p>
        </w:tc>
        <w:tc>
          <w:tcPr>
            <w:tcW w:w="1803" w:type="dxa"/>
            <w:vAlign w:val="center"/>
          </w:tcPr>
          <w:p>
            <w:pPr>
              <w:spacing w:line="440" w:lineRule="exact"/>
              <w:rPr>
                <w:rFonts w:ascii="方正仿宋_GBK" w:hAnsi="宋体" w:eastAsia="方正仿宋_GBK"/>
                <w:bCs/>
                <w:sz w:val="24"/>
              </w:rPr>
            </w:pPr>
          </w:p>
        </w:tc>
        <w:tc>
          <w:tcPr>
            <w:tcW w:w="1979" w:type="dxa"/>
            <w:vMerge w:val="continue"/>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电子邮件</w:t>
            </w:r>
          </w:p>
        </w:tc>
        <w:tc>
          <w:tcPr>
            <w:tcW w:w="5941" w:type="dxa"/>
            <w:gridSpan w:val="3"/>
            <w:vAlign w:val="center"/>
          </w:tcPr>
          <w:p>
            <w:pPr>
              <w:spacing w:line="440" w:lineRule="exact"/>
              <w:rPr>
                <w:rFonts w:ascii="方正仿宋_GBK" w:hAnsi="宋体" w:eastAsia="方正仿宋_GBK"/>
                <w:bCs/>
                <w:sz w:val="24"/>
              </w:rPr>
            </w:pPr>
          </w:p>
        </w:tc>
        <w:tc>
          <w:tcPr>
            <w:tcW w:w="1979" w:type="dxa"/>
            <w:vMerge w:val="continue"/>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单位名称</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职</w:t>
            </w:r>
            <w:r>
              <w:rPr>
                <w:rFonts w:ascii="方正仿宋_GBK" w:hAnsi="宋体" w:eastAsia="方正仿宋_GBK"/>
                <w:bCs/>
                <w:sz w:val="24"/>
              </w:rPr>
              <w:t xml:space="preserve">    </w:t>
            </w:r>
            <w:r>
              <w:rPr>
                <w:rFonts w:hint="eastAsia" w:ascii="方正仿宋_GBK" w:hAnsi="宋体" w:eastAsia="方正仿宋_GBK"/>
                <w:bCs/>
                <w:sz w:val="24"/>
              </w:rPr>
              <w:t>务</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联系地址</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邮</w:t>
            </w:r>
            <w:r>
              <w:rPr>
                <w:rFonts w:ascii="方正仿宋_GBK" w:hAnsi="宋体" w:eastAsia="方正仿宋_GBK"/>
                <w:bCs/>
                <w:sz w:val="24"/>
              </w:rPr>
              <w:t xml:space="preserve">    </w:t>
            </w:r>
            <w:r>
              <w:rPr>
                <w:rFonts w:hint="eastAsia" w:ascii="方正仿宋_GBK" w:hAnsi="宋体" w:eastAsia="方正仿宋_GBK"/>
                <w:bCs/>
                <w:sz w:val="24"/>
              </w:rPr>
              <w:t>编</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公司网站</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兴趣爱好</w:t>
            </w:r>
          </w:p>
        </w:tc>
        <w:tc>
          <w:tcPr>
            <w:tcW w:w="7920" w:type="dxa"/>
            <w:gridSpan w:val="4"/>
            <w:vAlign w:val="center"/>
          </w:tcPr>
          <w:p>
            <w:pPr>
              <w:spacing w:line="440" w:lineRule="exact"/>
              <w:rPr>
                <w:rFonts w:ascii="方正仿宋_GBK" w:hAnsi="宋体"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vAlign w:val="center"/>
          </w:tcPr>
          <w:p>
            <w:pPr>
              <w:spacing w:line="440" w:lineRule="exact"/>
              <w:rPr>
                <w:rFonts w:ascii="方正仿宋_GBK" w:hAnsi="宋体" w:eastAsia="方正仿宋_GBK"/>
                <w:bCs/>
                <w:sz w:val="24"/>
              </w:rPr>
            </w:pPr>
            <w:r>
              <w:rPr>
                <w:rFonts w:hint="eastAsia" w:ascii="方正仿宋_GBK" w:hAnsi="宋体" w:eastAsia="方正仿宋_GBK"/>
                <w:bCs/>
                <w:sz w:val="24"/>
              </w:rPr>
              <w:t>常住城市</w:t>
            </w:r>
          </w:p>
        </w:tc>
        <w:tc>
          <w:tcPr>
            <w:tcW w:w="7920" w:type="dxa"/>
            <w:gridSpan w:val="4"/>
            <w:vAlign w:val="center"/>
          </w:tcPr>
          <w:p>
            <w:pPr>
              <w:spacing w:line="440" w:lineRule="exact"/>
              <w:rPr>
                <w:rFonts w:ascii="方正仿宋_GBK" w:hAnsi="宋体" w:eastAsia="方正仿宋_GBK"/>
                <w:bCs/>
                <w:sz w:val="24"/>
              </w:rPr>
            </w:pPr>
          </w:p>
        </w:tc>
      </w:tr>
    </w:tbl>
    <w:p>
      <w:pPr>
        <w:spacing w:line="400" w:lineRule="exact"/>
        <w:rPr>
          <w:rFonts w:ascii="方正仿宋_GBK" w:eastAsia="方正仿宋_GBK"/>
        </w:rPr>
      </w:pPr>
      <w:r>
        <w:rPr>
          <w:rFonts w:ascii="方正黑体_GBK" w:hAnsi="宋体" w:eastAsia="方正黑体_GBK"/>
          <w:bCs/>
          <w:sz w:val="28"/>
          <w:szCs w:val="28"/>
        </w:rPr>
        <w:t>2</w:t>
      </w:r>
      <w:r>
        <w:rPr>
          <w:rFonts w:hint="eastAsia" w:ascii="方正黑体_GBK" w:hAnsi="宋体" w:eastAsia="方正黑体_GBK"/>
          <w:bCs/>
          <w:sz w:val="28"/>
          <w:szCs w:val="28"/>
        </w:rPr>
        <w:t>、专业技术</w:t>
      </w:r>
      <w:r>
        <w:rPr>
          <w:rFonts w:hint="eastAsia" w:ascii="方正仿宋_GBK" w:eastAsia="方正仿宋_GBK"/>
        </w:rPr>
        <w:t>（您比较擅长下面哪类专业技术</w:t>
      </w:r>
      <w:r>
        <w:rPr>
          <w:rFonts w:ascii="方正仿宋_GBK" w:eastAsia="方正仿宋_GBK"/>
        </w:rPr>
        <w:t xml:space="preserve">? </w:t>
      </w:r>
      <w:r>
        <w:rPr>
          <w:rFonts w:hint="eastAsia" w:ascii="方正仿宋_GBK" w:eastAsia="方正仿宋_GBK"/>
        </w:rPr>
        <w:t>请划勾，可多选</w:t>
      </w:r>
      <w:r>
        <w:rPr>
          <w:rFonts w:ascii="方正仿宋_GBK" w:eastAsia="方正仿宋_GBK"/>
        </w:rPr>
        <w:t>)</w:t>
      </w:r>
    </w:p>
    <w:tbl>
      <w:tblPr>
        <w:tblStyle w:val="8"/>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2"/>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jc w:val="center"/>
        </w:trPr>
        <w:tc>
          <w:tcPr>
            <w:tcW w:w="4642" w:type="dxa"/>
          </w:tcPr>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财务与金融管理</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行政综合管理</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影音、</w:t>
            </w:r>
            <w:r>
              <w:rPr>
                <w:rFonts w:hint="eastAsia" w:ascii="方正仿宋_GBK" w:eastAsia="方正仿宋_GBK"/>
                <w:sz w:val="24"/>
              </w:rPr>
              <w:t>图文设计</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信息、通信技术</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市场研究、市场营销</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法律咨询</w:t>
            </w:r>
          </w:p>
          <w:p>
            <w:pPr>
              <w:numPr>
                <w:ilvl w:val="0"/>
                <w:numId w:val="1"/>
              </w:numPr>
              <w:spacing w:line="360" w:lineRule="exact"/>
              <w:rPr>
                <w:rFonts w:ascii="方正仿宋_GBK" w:eastAsia="方正仿宋_GBK"/>
                <w:sz w:val="24"/>
              </w:rPr>
            </w:pPr>
            <w:r>
              <w:rPr>
                <w:rFonts w:hint="eastAsia" w:ascii="方正仿宋_GBK" w:eastAsia="方正仿宋_GBK"/>
                <w:sz w:val="24"/>
              </w:rPr>
              <w:t>税务与审计</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教育与培训</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策划</w:t>
            </w:r>
          </w:p>
          <w:p>
            <w:pPr>
              <w:spacing w:line="360" w:lineRule="exact"/>
              <w:rPr>
                <w:rFonts w:ascii="方正仿宋_GBK" w:eastAsia="方正仿宋_GBK"/>
                <w:sz w:val="24"/>
              </w:rPr>
            </w:pPr>
          </w:p>
        </w:tc>
        <w:tc>
          <w:tcPr>
            <w:tcW w:w="4500" w:type="dxa"/>
          </w:tcPr>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公众演讲</w:t>
            </w:r>
          </w:p>
          <w:p>
            <w:pPr>
              <w:numPr>
                <w:ilvl w:val="0"/>
                <w:numId w:val="1"/>
              </w:numPr>
              <w:spacing w:line="360" w:lineRule="exact"/>
              <w:rPr>
                <w:rFonts w:ascii="方正仿宋_GBK" w:eastAsia="方正仿宋_GBK"/>
                <w:sz w:val="24"/>
              </w:rPr>
            </w:pPr>
            <w:r>
              <w:rPr>
                <w:rFonts w:hint="eastAsia" w:ascii="方正仿宋_GBK" w:eastAsia="方正仿宋_GBK"/>
                <w:sz w:val="24"/>
              </w:rPr>
              <w:t>商业设计（商业计划）</w:t>
            </w:r>
          </w:p>
          <w:p>
            <w:pPr>
              <w:numPr>
                <w:ilvl w:val="0"/>
                <w:numId w:val="1"/>
              </w:numPr>
              <w:spacing w:line="360" w:lineRule="exact"/>
              <w:rPr>
                <w:rFonts w:ascii="方正仿宋_GBK" w:eastAsia="方正仿宋_GBK"/>
                <w:sz w:val="24"/>
              </w:rPr>
            </w:pPr>
            <w:r>
              <w:rPr>
                <w:rFonts w:hint="eastAsia" w:ascii="方正仿宋_GBK" w:eastAsia="方正仿宋_GBK"/>
                <w:sz w:val="24"/>
              </w:rPr>
              <w:t>调查与评估</w:t>
            </w:r>
          </w:p>
          <w:p>
            <w:pPr>
              <w:numPr>
                <w:ilvl w:val="0"/>
                <w:numId w:val="1"/>
              </w:numPr>
              <w:spacing w:line="360" w:lineRule="exact"/>
              <w:rPr>
                <w:rFonts w:ascii="方正仿宋_GBK" w:eastAsia="方正仿宋_GBK"/>
                <w:sz w:val="24"/>
              </w:rPr>
            </w:pPr>
            <w:r>
              <w:rPr>
                <w:rFonts w:hint="eastAsia" w:ascii="方正仿宋_GBK" w:eastAsia="方正仿宋_GBK"/>
                <w:sz w:val="24"/>
              </w:rPr>
              <w:t>撰写编辑</w:t>
            </w:r>
          </w:p>
          <w:p>
            <w:pPr>
              <w:numPr>
                <w:ilvl w:val="0"/>
                <w:numId w:val="1"/>
              </w:numPr>
              <w:spacing w:line="360" w:lineRule="exact"/>
              <w:rPr>
                <w:rFonts w:ascii="方正仿宋_GBK" w:eastAsia="方正仿宋_GBK"/>
                <w:sz w:val="24"/>
              </w:rPr>
            </w:pPr>
            <w:r>
              <w:rPr>
                <w:rFonts w:hint="eastAsia" w:ascii="方正仿宋_GBK" w:eastAsia="方正仿宋_GBK"/>
                <w:sz w:val="24"/>
              </w:rPr>
              <w:t>宣传推广</w:t>
            </w:r>
          </w:p>
          <w:p>
            <w:pPr>
              <w:numPr>
                <w:ilvl w:val="0"/>
                <w:numId w:val="1"/>
              </w:numPr>
              <w:spacing w:line="360" w:lineRule="exact"/>
              <w:rPr>
                <w:rFonts w:ascii="方正仿宋_GBK" w:hAnsi="宋体" w:eastAsia="方正仿宋_GBK"/>
                <w:sz w:val="24"/>
              </w:rPr>
            </w:pPr>
            <w:r>
              <w:rPr>
                <w:rFonts w:hint="eastAsia" w:ascii="方正仿宋_GBK" w:eastAsia="方正仿宋_GBK"/>
                <w:sz w:val="24"/>
              </w:rPr>
              <w:t>筹募资源</w:t>
            </w:r>
          </w:p>
          <w:p>
            <w:pPr>
              <w:numPr>
                <w:ilvl w:val="0"/>
                <w:numId w:val="1"/>
              </w:numPr>
              <w:spacing w:line="360" w:lineRule="exact"/>
              <w:rPr>
                <w:rFonts w:ascii="方正仿宋_GBK" w:hAnsi="宋体" w:eastAsia="方正仿宋_GBK"/>
                <w:sz w:val="24"/>
              </w:rPr>
            </w:pPr>
            <w:r>
              <w:rPr>
                <w:rFonts w:hint="eastAsia" w:ascii="方正仿宋_GBK" w:hAnsi="宋体" w:eastAsia="方正仿宋_GBK"/>
                <w:sz w:val="24"/>
              </w:rPr>
              <w:t>战略规划</w:t>
            </w:r>
          </w:p>
          <w:p>
            <w:pPr>
              <w:spacing w:line="360" w:lineRule="exact"/>
              <w:rPr>
                <w:rFonts w:ascii="方正仿宋_GBK" w:eastAsia="方正仿宋_GBK"/>
                <w:sz w:val="24"/>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eastAsia="方正仿宋_GBK"/>
                <w:sz w:val="24"/>
              </w:rPr>
              <w:t>其他</w:t>
            </w:r>
          </w:p>
          <w:p>
            <w:pPr>
              <w:spacing w:line="360" w:lineRule="exact"/>
              <w:ind w:firstLine="240" w:firstLineChars="100"/>
              <w:rPr>
                <w:rFonts w:ascii="方正仿宋_GBK" w:eastAsia="方正仿宋_GBK"/>
                <w:sz w:val="24"/>
              </w:rPr>
            </w:pPr>
            <w:r>
              <w:rPr>
                <w:rFonts w:hint="eastAsia" w:ascii="方正仿宋_GBK" w:eastAsia="方正仿宋_GBK"/>
                <w:sz w:val="24"/>
              </w:rPr>
              <w:t>请注明</w:t>
            </w:r>
            <w:r>
              <w:rPr>
                <w:rFonts w:ascii="方正仿宋_GBK" w:eastAsia="方正仿宋_GBK"/>
                <w:sz w:val="24"/>
              </w:rPr>
              <w:t>:____________________</w:t>
            </w:r>
          </w:p>
        </w:tc>
      </w:tr>
    </w:tbl>
    <w:p>
      <w:pPr>
        <w:spacing w:line="400" w:lineRule="exact"/>
        <w:ind w:left="-178" w:leftChars="-85"/>
        <w:rPr>
          <w:rFonts w:ascii="方正黑体_GBK" w:hAnsi="宋体" w:eastAsia="方正黑体_GBK"/>
          <w:bCs/>
          <w:sz w:val="28"/>
          <w:szCs w:val="28"/>
        </w:rPr>
      </w:pPr>
    </w:p>
    <w:p>
      <w:pPr>
        <w:spacing w:line="400" w:lineRule="exact"/>
        <w:ind w:left="-178" w:leftChars="-85"/>
        <w:rPr>
          <w:rFonts w:ascii="方正黑体_GBK" w:hAnsi="宋体" w:eastAsia="方正黑体_GBK"/>
          <w:bCs/>
          <w:sz w:val="28"/>
          <w:szCs w:val="28"/>
        </w:rPr>
      </w:pPr>
      <w:r>
        <w:rPr>
          <w:rFonts w:ascii="方正黑体_GBK" w:hAnsi="宋体" w:eastAsia="方正黑体_GBK"/>
          <w:bCs/>
          <w:sz w:val="28"/>
          <w:szCs w:val="28"/>
        </w:rPr>
        <w:t>3</w:t>
      </w:r>
      <w:r>
        <w:rPr>
          <w:rFonts w:hint="eastAsia" w:ascii="方正黑体_GBK" w:hAnsi="宋体" w:eastAsia="方正黑体_GBK"/>
          <w:bCs/>
          <w:sz w:val="28"/>
          <w:szCs w:val="28"/>
        </w:rPr>
        <w:t>、创业经历</w:t>
      </w:r>
    </w:p>
    <w:p>
      <w:pPr>
        <w:spacing w:line="400" w:lineRule="exact"/>
        <w:ind w:left="-178" w:leftChars="-85"/>
        <w:rPr>
          <w:bCs/>
          <w:sz w:val="24"/>
        </w:rPr>
      </w:pPr>
    </w:p>
    <w:p>
      <w:pPr>
        <w:spacing w:line="400" w:lineRule="exact"/>
        <w:ind w:left="-178" w:leftChars="-85"/>
        <w:rPr>
          <w:rFonts w:ascii="方正仿宋_GBK" w:hAnsi="宋体" w:eastAsia="方正仿宋_GBK"/>
          <w:sz w:val="24"/>
        </w:rPr>
      </w:pPr>
      <w:r>
        <w:rPr>
          <w:rFonts w:hint="eastAsia" w:ascii="方正仿宋_GBK" w:eastAsia="方正仿宋_GBK"/>
          <w:bCs/>
          <w:sz w:val="24"/>
        </w:rPr>
        <w:t>您是否拥有创业经历：</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是</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否</w:t>
      </w:r>
    </w:p>
    <w:p>
      <w:pPr>
        <w:spacing w:line="400" w:lineRule="exact"/>
        <w:ind w:left="-178" w:leftChars="-85"/>
        <w:rPr>
          <w:rFonts w:ascii="方正仿宋_GBK" w:hAnsi="宋体" w:eastAsia="方正仿宋_GBK"/>
          <w:sz w:val="24"/>
        </w:rPr>
      </w:pPr>
      <w:r>
        <w:rPr>
          <w:rFonts w:hint="eastAsia" w:ascii="方正仿宋_GBK" w:eastAsia="方正仿宋_GBK"/>
          <w:bCs/>
          <w:sz w:val="24"/>
        </w:rPr>
        <w:t>您创业经历的年限：</w:t>
      </w:r>
      <w:r>
        <w:rPr>
          <w:rFonts w:hint="eastAsia" w:ascii="方正仿宋_GBK" w:hAnsi="宋体" w:eastAsia="方正仿宋_GBK"/>
          <w:sz w:val="24"/>
        </w:rPr>
        <w:t>□</w:t>
      </w:r>
      <w:r>
        <w:rPr>
          <w:rFonts w:ascii="方正仿宋_GBK" w:hAnsi="宋体" w:eastAsia="方正仿宋_GBK"/>
          <w:sz w:val="24"/>
        </w:rPr>
        <w:t xml:space="preserve"> 3</w:t>
      </w:r>
      <w:r>
        <w:rPr>
          <w:rFonts w:hint="eastAsia" w:ascii="方正仿宋_GBK" w:hAnsi="宋体" w:eastAsia="方正仿宋_GBK"/>
          <w:sz w:val="24"/>
        </w:rPr>
        <w:t>年</w:t>
      </w:r>
      <w:r>
        <w:rPr>
          <w:rFonts w:ascii="方正仿宋_GBK" w:hAnsi="宋体" w:eastAsia="方正仿宋_GBK"/>
          <w:sz w:val="24"/>
        </w:rPr>
        <w:t>—5</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5</w:t>
      </w:r>
      <w:r>
        <w:rPr>
          <w:rFonts w:hint="eastAsia" w:ascii="方正仿宋_GBK" w:hAnsi="宋体" w:eastAsia="方正仿宋_GBK"/>
          <w:sz w:val="24"/>
        </w:rPr>
        <w:t>年以上</w:t>
      </w:r>
      <w:r>
        <w:rPr>
          <w:rFonts w:ascii="方正仿宋_GBK" w:hAnsi="宋体" w:eastAsia="方正仿宋_GBK"/>
          <w:sz w:val="24"/>
        </w:rPr>
        <w:t xml:space="preserve">    </w:t>
      </w:r>
    </w:p>
    <w:p>
      <w:pPr>
        <w:spacing w:line="400" w:lineRule="exact"/>
        <w:ind w:left="-178" w:leftChars="-85"/>
        <w:rPr>
          <w:rFonts w:ascii="方正仿宋_GBK" w:eastAsia="方正仿宋_GBK"/>
          <w:bCs/>
          <w:szCs w:val="21"/>
        </w:rPr>
      </w:pPr>
    </w:p>
    <w:p>
      <w:pPr>
        <w:spacing w:line="400" w:lineRule="exact"/>
        <w:ind w:left="-178" w:leftChars="-85"/>
        <w:rPr>
          <w:rFonts w:ascii="方正仿宋_GBK" w:eastAsia="方正仿宋_GBK"/>
          <w:bCs/>
          <w:szCs w:val="21"/>
        </w:rPr>
      </w:pPr>
    </w:p>
    <w:p>
      <w:pPr>
        <w:spacing w:line="400" w:lineRule="exact"/>
        <w:ind w:left="-178" w:leftChars="-85"/>
        <w:rPr>
          <w:rFonts w:ascii="方正仿宋_GBK" w:eastAsia="方正仿宋_GBK"/>
          <w:bCs/>
          <w:szCs w:val="21"/>
        </w:rPr>
      </w:pPr>
    </w:p>
    <w:p>
      <w:pPr>
        <w:spacing w:line="400" w:lineRule="exact"/>
        <w:ind w:left="-178" w:leftChars="-85"/>
        <w:rPr>
          <w:rFonts w:ascii="方正仿宋_GBK" w:eastAsia="方正仿宋_GBK"/>
          <w:bCs/>
          <w:szCs w:val="21"/>
        </w:rPr>
      </w:pPr>
    </w:p>
    <w:p>
      <w:pPr>
        <w:spacing w:line="400" w:lineRule="exact"/>
        <w:ind w:left="-178" w:leftChars="-85"/>
        <w:rPr>
          <w:rFonts w:ascii="方正仿宋_GBK" w:eastAsia="方正仿宋_GBK"/>
          <w:bCs/>
          <w:szCs w:val="21"/>
        </w:rPr>
      </w:pPr>
      <w:r>
        <w:rPr>
          <w:rFonts w:hint="eastAsia" w:ascii="方正仿宋_GBK" w:eastAsia="方正仿宋_GBK"/>
          <w:bCs/>
          <w:szCs w:val="21"/>
        </w:rPr>
        <w:t>（若无个人创业经验，您是否符合以下条件）</w:t>
      </w:r>
    </w:p>
    <w:p>
      <w:pPr>
        <w:spacing w:line="400" w:lineRule="exact"/>
        <w:ind w:left="-178" w:leftChars="-85"/>
        <w:rPr>
          <w:rFonts w:ascii="方正仿宋_GBK" w:hAnsi="宋体" w:eastAsia="方正仿宋_GBK"/>
          <w:sz w:val="24"/>
        </w:rPr>
      </w:pPr>
      <w:r>
        <w:rPr>
          <w:rFonts w:hint="eastAsia" w:ascii="方正仿宋_GBK" w:eastAsia="方正仿宋_GBK"/>
          <w:bCs/>
          <w:sz w:val="24"/>
        </w:rPr>
        <w:t>专业人士：</w:t>
      </w:r>
      <w:r>
        <w:rPr>
          <w:rFonts w:ascii="方正仿宋_GBK" w:eastAsia="方正仿宋_GBK"/>
          <w:bCs/>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律师</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会计师</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审计师</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政府工作人员</w:t>
      </w:r>
    </w:p>
    <w:p>
      <w:pPr>
        <w:spacing w:line="400" w:lineRule="exact"/>
        <w:ind w:left="-178" w:leftChars="-85" w:firstLine="1320" w:firstLineChars="550"/>
        <w:rPr>
          <w:rFonts w:ascii="方正仿宋_GBK" w:eastAsia="方正仿宋_GBK"/>
          <w:bCs/>
          <w:sz w:val="24"/>
          <w:u w:val="single"/>
        </w:rPr>
      </w:pP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其他</w:t>
      </w:r>
      <w:r>
        <w:rPr>
          <w:rFonts w:ascii="方正仿宋_GBK" w:hAnsi="宋体" w:eastAsia="方正仿宋_GBK"/>
          <w:sz w:val="24"/>
          <w:u w:val="single"/>
        </w:rPr>
        <w:t xml:space="preserve">                </w:t>
      </w:r>
    </w:p>
    <w:p>
      <w:pPr>
        <w:spacing w:line="400" w:lineRule="exact"/>
        <w:ind w:left="-178" w:leftChars="-85"/>
        <w:rPr>
          <w:rFonts w:ascii="方正仿宋_GBK" w:eastAsia="方正仿宋_GBK"/>
          <w:bCs/>
          <w:sz w:val="24"/>
          <w:u w:val="single"/>
        </w:rPr>
      </w:pPr>
      <w:r>
        <w:rPr>
          <w:rFonts w:hint="eastAsia" w:ascii="方正仿宋_GBK" w:eastAsia="方正仿宋_GBK"/>
          <w:bCs/>
          <w:sz w:val="24"/>
        </w:rPr>
        <w:t>本行业已有工作年限：</w:t>
      </w:r>
      <w:r>
        <w:rPr>
          <w:rFonts w:ascii="方正仿宋_GBK" w:eastAsia="方正仿宋_GBK"/>
          <w:bCs/>
          <w:sz w:val="24"/>
          <w:u w:val="single"/>
        </w:rPr>
        <w:t xml:space="preserve">                                                 </w:t>
      </w:r>
    </w:p>
    <w:p>
      <w:pPr>
        <w:spacing w:line="400" w:lineRule="exact"/>
        <w:ind w:left="-178" w:leftChars="-85"/>
        <w:rPr>
          <w:rFonts w:ascii="方正仿宋_GBK" w:eastAsia="方正仿宋_GBK"/>
          <w:bCs/>
          <w:sz w:val="24"/>
        </w:rPr>
      </w:pPr>
    </w:p>
    <w:p>
      <w:pPr>
        <w:spacing w:line="400" w:lineRule="exact"/>
        <w:ind w:left="-178" w:leftChars="-85" w:firstLine="137" w:firstLineChars="49"/>
        <w:rPr>
          <w:rFonts w:ascii="方正黑体_GBK" w:hAnsi="宋体" w:eastAsia="方正黑体_GBK"/>
          <w:bCs/>
          <w:sz w:val="28"/>
          <w:szCs w:val="28"/>
        </w:rPr>
      </w:pPr>
      <w:r>
        <w:rPr>
          <w:rFonts w:ascii="方正黑体_GBK" w:hAnsi="宋体" w:eastAsia="方正黑体_GBK"/>
          <w:bCs/>
          <w:sz w:val="28"/>
          <w:szCs w:val="28"/>
        </w:rPr>
        <w:t>4</w:t>
      </w:r>
      <w:r>
        <w:rPr>
          <w:rFonts w:hint="eastAsia" w:ascii="方正黑体_GBK" w:hAnsi="宋体" w:eastAsia="方正黑体_GBK"/>
          <w:bCs/>
          <w:sz w:val="28"/>
          <w:szCs w:val="28"/>
        </w:rPr>
        <w:t>、经营经验</w:t>
      </w:r>
    </w:p>
    <w:p>
      <w:pPr>
        <w:spacing w:line="440" w:lineRule="exact"/>
        <w:ind w:left="-540" w:leftChars="-257" w:right="-334" w:rightChars="-159" w:firstLine="235" w:firstLineChars="98"/>
        <w:rPr>
          <w:rFonts w:ascii="方正仿宋_GBK" w:eastAsia="方正仿宋_GBK"/>
          <w:sz w:val="24"/>
        </w:rPr>
      </w:pPr>
      <w:r>
        <w:rPr>
          <w:rFonts w:ascii="方正仿宋_GBK" w:eastAsia="方正仿宋_GBK"/>
          <w:sz w:val="24"/>
        </w:rPr>
        <w:t xml:space="preserve"> </w:t>
      </w:r>
    </w:p>
    <w:p>
      <w:pPr>
        <w:spacing w:line="440" w:lineRule="exact"/>
        <w:ind w:left="-540" w:leftChars="-257" w:right="-334" w:rightChars="-159" w:firstLine="352" w:firstLineChars="147"/>
        <w:rPr>
          <w:rFonts w:ascii="方正仿宋_GBK" w:hAnsi="宋体" w:eastAsia="方正仿宋_GBK"/>
          <w:sz w:val="24"/>
        </w:rPr>
      </w:pPr>
      <w:r>
        <w:rPr>
          <w:rFonts w:ascii="方正仿宋_GBK" w:eastAsia="方正仿宋_GBK"/>
          <w:sz w:val="24"/>
        </w:rPr>
        <w:t xml:space="preserve"> </w:t>
      </w:r>
      <w:r>
        <w:rPr>
          <w:rFonts w:hint="eastAsia" w:ascii="方正仿宋_GBK" w:hAnsi="宋体" w:eastAsia="方正仿宋_GBK"/>
          <w:sz w:val="24"/>
        </w:rPr>
        <w:t>您是否有经营管理经验：□</w:t>
      </w:r>
      <w:r>
        <w:rPr>
          <w:rFonts w:ascii="方正仿宋_GBK" w:hAnsi="宋体" w:eastAsia="方正仿宋_GBK"/>
          <w:sz w:val="24"/>
        </w:rPr>
        <w:t xml:space="preserve"> </w:t>
      </w:r>
      <w:r>
        <w:rPr>
          <w:rFonts w:hint="eastAsia" w:ascii="方正仿宋_GBK" w:hAnsi="宋体" w:eastAsia="方正仿宋_GBK"/>
          <w:sz w:val="24"/>
        </w:rPr>
        <w:t>是</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否</w:t>
      </w:r>
    </w:p>
    <w:p>
      <w:pPr>
        <w:spacing w:line="440" w:lineRule="exact"/>
        <w:ind w:left="-540" w:leftChars="-257" w:right="-334" w:rightChars="-159" w:firstLine="235" w:firstLineChars="98"/>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经营管理经验的年限：</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3</w:t>
      </w:r>
      <w:r>
        <w:rPr>
          <w:rFonts w:hint="eastAsia" w:ascii="方正仿宋_GBK" w:hAnsi="宋体" w:eastAsia="方正仿宋_GBK"/>
          <w:sz w:val="24"/>
        </w:rPr>
        <w:t>年</w:t>
      </w:r>
      <w:r>
        <w:rPr>
          <w:rFonts w:ascii="方正仿宋_GBK" w:hAnsi="宋体" w:eastAsia="方正仿宋_GBK"/>
          <w:sz w:val="24"/>
        </w:rPr>
        <w:t>—5</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w:t>
      </w:r>
      <w:r>
        <w:rPr>
          <w:rFonts w:ascii="方正仿宋_GBK" w:hAnsi="宋体" w:eastAsia="方正仿宋_GBK"/>
          <w:sz w:val="24"/>
        </w:rPr>
        <w:t xml:space="preserve"> 5</w:t>
      </w:r>
      <w:r>
        <w:rPr>
          <w:rFonts w:hint="eastAsia" w:ascii="方正仿宋_GBK" w:hAnsi="宋体" w:eastAsia="方正仿宋_GBK"/>
          <w:sz w:val="24"/>
        </w:rPr>
        <w:t>年以上</w:t>
      </w:r>
    </w:p>
    <w:p>
      <w:pPr>
        <w:spacing w:line="440" w:lineRule="exact"/>
        <w:ind w:left="-540" w:leftChars="-257" w:right="-334" w:rightChars="-159" w:firstLine="235" w:firstLineChars="98"/>
        <w:rPr>
          <w:rFonts w:ascii="方正仿宋_GBK" w:hAnsi="宋体" w:eastAsia="方正仿宋_GBK"/>
          <w:sz w:val="24"/>
        </w:rPr>
      </w:pPr>
      <w:r>
        <w:rPr>
          <w:rFonts w:ascii="方正仿宋_GBK" w:hAnsi="宋体" w:eastAsia="方正仿宋_GBK"/>
          <w:sz w:val="24"/>
        </w:rPr>
        <w:t xml:space="preserve">  </w:t>
      </w:r>
    </w:p>
    <w:p>
      <w:pPr>
        <w:spacing w:line="400" w:lineRule="exact"/>
        <w:ind w:left="-178" w:leftChars="-85" w:firstLine="137" w:firstLineChars="49"/>
        <w:rPr>
          <w:rFonts w:ascii="方正黑体_GBK" w:hAnsi="宋体" w:eastAsia="方正黑体_GBK"/>
          <w:bCs/>
          <w:sz w:val="28"/>
          <w:szCs w:val="28"/>
        </w:rPr>
      </w:pPr>
      <w:r>
        <w:rPr>
          <w:rFonts w:ascii="方正黑体_GBK" w:hAnsi="宋体" w:eastAsia="方正黑体_GBK"/>
          <w:bCs/>
          <w:sz w:val="28"/>
          <w:szCs w:val="28"/>
        </w:rPr>
        <w:t>5</w:t>
      </w:r>
      <w:r>
        <w:rPr>
          <w:rFonts w:hint="eastAsia" w:ascii="方正黑体_GBK" w:hAnsi="宋体" w:eastAsia="方正黑体_GBK"/>
          <w:bCs/>
          <w:sz w:val="28"/>
          <w:szCs w:val="28"/>
        </w:rPr>
        <w:t>、创业指导方向</w:t>
      </w:r>
    </w:p>
    <w:p>
      <w:pPr>
        <w:spacing w:line="400" w:lineRule="exact"/>
        <w:rPr>
          <w:rFonts w:ascii="宋体"/>
          <w:szCs w:val="21"/>
        </w:rPr>
      </w:pPr>
    </w:p>
    <w:p>
      <w:pPr>
        <w:spacing w:line="400" w:lineRule="exact"/>
        <w:rPr>
          <w:rFonts w:ascii="宋体"/>
          <w:szCs w:val="21"/>
          <w:u w:val="single"/>
        </w:rPr>
      </w:pPr>
      <w:r>
        <w:rPr>
          <w:rFonts w:ascii="宋体" w:hAnsi="宋体"/>
          <w:szCs w:val="21"/>
          <w:u w:val="single"/>
        </w:rPr>
        <w:t xml:space="preserve">                                                                          </w:t>
      </w:r>
    </w:p>
    <w:p>
      <w:pPr>
        <w:spacing w:line="400" w:lineRule="exact"/>
        <w:rPr>
          <w:rFonts w:ascii="宋体"/>
          <w:szCs w:val="21"/>
          <w:u w:val="single"/>
        </w:rPr>
      </w:pPr>
    </w:p>
    <w:p>
      <w:pPr>
        <w:spacing w:line="400" w:lineRule="exact"/>
        <w:rPr>
          <w:rFonts w:ascii="宋体"/>
          <w:szCs w:val="21"/>
          <w:u w:val="single"/>
        </w:rPr>
      </w:pPr>
      <w:r>
        <w:rPr>
          <w:rFonts w:ascii="宋体" w:hAnsi="宋体"/>
          <w:szCs w:val="21"/>
          <w:u w:val="single"/>
        </w:rPr>
        <w:t xml:space="preserve">                                                                         </w:t>
      </w:r>
    </w:p>
    <w:p>
      <w:pPr>
        <w:spacing w:line="400" w:lineRule="exact"/>
        <w:rPr>
          <w:rFonts w:ascii="宋体"/>
          <w:szCs w:val="21"/>
          <w:u w:val="single"/>
        </w:rPr>
      </w:pPr>
    </w:p>
    <w:p>
      <w:pPr>
        <w:spacing w:line="400" w:lineRule="exact"/>
        <w:rPr>
          <w:rFonts w:ascii="宋体"/>
          <w:szCs w:val="21"/>
          <w:u w:val="single"/>
        </w:rPr>
      </w:pPr>
      <w:r>
        <w:rPr>
          <w:rFonts w:ascii="宋体" w:hAnsi="宋体"/>
          <w:szCs w:val="21"/>
          <w:u w:val="single"/>
        </w:rPr>
        <w:t xml:space="preserve">                                                                          </w:t>
      </w:r>
    </w:p>
    <w:p>
      <w:pPr>
        <w:spacing w:line="400" w:lineRule="exact"/>
        <w:rPr>
          <w:rFonts w:ascii="宋体"/>
          <w:szCs w:val="21"/>
          <w:u w:val="single"/>
        </w:rPr>
      </w:pPr>
    </w:p>
    <w:p>
      <w:pPr>
        <w:spacing w:line="360" w:lineRule="exact"/>
        <w:rPr>
          <w:rFonts w:ascii="仿宋_GB2312" w:eastAsia="仿宋_GB2312"/>
          <w:b/>
          <w:sz w:val="28"/>
          <w:szCs w:val="28"/>
        </w:rPr>
      </w:pPr>
    </w:p>
    <w:p>
      <w:pPr>
        <w:spacing w:line="360" w:lineRule="exact"/>
        <w:rPr>
          <w:rFonts w:ascii="仿宋_GB2312" w:eastAsia="仿宋_GB2312"/>
          <w:b/>
          <w:sz w:val="28"/>
          <w:szCs w:val="28"/>
        </w:rPr>
      </w:pPr>
      <w:r>
        <w:rPr>
          <w:rFonts w:hint="eastAsia" w:ascii="仿宋_GB2312" w:eastAsia="仿宋_GB2312"/>
          <w:b/>
          <w:sz w:val="28"/>
          <w:szCs w:val="28"/>
        </w:rPr>
        <w:t>承诺：</w:t>
      </w:r>
    </w:p>
    <w:p>
      <w:pPr>
        <w:spacing w:line="360" w:lineRule="exact"/>
        <w:rPr>
          <w:rFonts w:ascii="仿宋_GB2312" w:eastAsia="仿宋_GB2312"/>
          <w:b/>
          <w:sz w:val="28"/>
          <w:szCs w:val="28"/>
        </w:rPr>
      </w:pPr>
      <w:r>
        <w:rPr>
          <w:rFonts w:hint="eastAsia" w:ascii="仿宋_GB2312" w:eastAsia="仿宋_GB2312"/>
          <w:b/>
          <w:sz w:val="28"/>
          <w:szCs w:val="28"/>
        </w:rPr>
        <w:t>我承诺所填内容真实有效！</w:t>
      </w:r>
    </w:p>
    <w:p>
      <w:pPr>
        <w:spacing w:line="360" w:lineRule="exact"/>
        <w:rPr>
          <w:rFonts w:ascii="仿宋_GB2312" w:eastAsia="仿宋_GB2312"/>
          <w:sz w:val="24"/>
        </w:rPr>
      </w:pPr>
    </w:p>
    <w:p>
      <w:pPr>
        <w:spacing w:line="360" w:lineRule="exact"/>
        <w:rPr>
          <w:rFonts w:ascii="仿宋_GB2312" w:eastAsia="仿宋_GB2312"/>
          <w:b/>
          <w:sz w:val="28"/>
          <w:szCs w:val="28"/>
        </w:rPr>
      </w:pPr>
    </w:p>
    <w:p>
      <w:pPr>
        <w:spacing w:line="360" w:lineRule="exact"/>
        <w:rPr>
          <w:rFonts w:ascii="仿宋_GB2312" w:eastAsia="仿宋_GB2312"/>
          <w:b/>
          <w:sz w:val="28"/>
          <w:szCs w:val="28"/>
          <w:u w:val="single"/>
        </w:rPr>
      </w:pPr>
      <w:r>
        <w:rPr>
          <w:rFonts w:hint="eastAsia" w:ascii="仿宋_GB2312" w:eastAsia="仿宋_GB2312"/>
          <w:b/>
          <w:sz w:val="28"/>
          <w:szCs w:val="28"/>
        </w:rPr>
        <w:t>申请人签名：</w:t>
      </w:r>
      <w:r>
        <w:rPr>
          <w:rFonts w:ascii="仿宋_GB2312" w:eastAsia="仿宋_GB2312"/>
          <w:b/>
          <w:sz w:val="28"/>
          <w:szCs w:val="28"/>
          <w:u w:val="single"/>
        </w:rPr>
        <w:t xml:space="preserve">                    </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u w:val="single"/>
        </w:rPr>
        <w:t xml:space="preserve">                 </w:t>
      </w:r>
    </w:p>
    <w:p>
      <w:pPr>
        <w:spacing w:line="400" w:lineRule="exact"/>
        <w:rPr>
          <w:rFonts w:ascii="方正仿宋_GBK" w:hAnsi="宋体" w:eastAsia="方正仿宋_GBK"/>
          <w:sz w:val="24"/>
        </w:rPr>
      </w:pPr>
    </w:p>
    <w:p>
      <w:pPr>
        <w:spacing w:line="400" w:lineRule="exact"/>
        <w:rPr>
          <w:rFonts w:ascii="方正仿宋_GBK" w:hAnsi="宋体" w:eastAsia="方正仿宋_GBK"/>
          <w:sz w:val="24"/>
        </w:rPr>
      </w:pPr>
      <w:r>
        <w:rPr>
          <w:rFonts w:hint="eastAsia" w:ascii="方正仿宋_GBK" w:hAnsi="宋体" w:eastAsia="方正仿宋_GBK"/>
          <w:sz w:val="24"/>
        </w:rPr>
        <w:t>注：</w:t>
      </w:r>
      <w:r>
        <w:rPr>
          <w:rFonts w:ascii="方正仿宋_GBK" w:hAnsi="宋体" w:eastAsia="方正仿宋_GBK"/>
          <w:sz w:val="24"/>
        </w:rPr>
        <w:t>1.</w:t>
      </w:r>
      <w:r>
        <w:rPr>
          <w:rFonts w:hint="eastAsia" w:ascii="方正仿宋_GBK" w:hAnsi="宋体" w:eastAsia="方正仿宋_GBK"/>
          <w:sz w:val="24"/>
        </w:rPr>
        <w:t>请您如实、完整的填写该表，特别是联络方式以方便我们和您取得联系；</w:t>
      </w:r>
    </w:p>
    <w:p>
      <w:pPr>
        <w:spacing w:line="400" w:lineRule="exact"/>
        <w:ind w:firstLine="480" w:firstLineChars="200"/>
        <w:rPr>
          <w:rFonts w:ascii="方正仿宋_GBK" w:hAnsi="宋体" w:eastAsia="方正仿宋_GBK"/>
          <w:sz w:val="24"/>
        </w:rPr>
      </w:pPr>
      <w:r>
        <w:rPr>
          <w:rFonts w:ascii="方正仿宋_GBK" w:hAnsi="宋体" w:eastAsia="方正仿宋_GBK"/>
          <w:sz w:val="24"/>
        </w:rPr>
        <w:t>2.</w:t>
      </w:r>
      <w:r>
        <w:rPr>
          <w:rFonts w:hint="eastAsia" w:ascii="方正仿宋_GBK" w:hAnsi="宋体" w:eastAsia="方正仿宋_GBK"/>
          <w:sz w:val="24"/>
        </w:rPr>
        <w:t>请您提供证实您工作或者身份的相关纸质证件复印件；</w:t>
      </w:r>
    </w:p>
    <w:p>
      <w:pPr>
        <w:spacing w:line="400" w:lineRule="exact"/>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我们承诺：您的资料将严格对外保密。</w:t>
      </w:r>
    </w:p>
    <w:p>
      <w:pPr>
        <w:spacing w:line="400" w:lineRule="exact"/>
        <w:ind w:firstLine="480" w:firstLineChars="200"/>
        <w:rPr>
          <w:rFonts w:ascii="方正仿宋_GBK" w:hAnsi="宋体" w:eastAsia="方正仿宋_GBK"/>
          <w:sz w:val="24"/>
        </w:rPr>
      </w:pPr>
    </w:p>
    <w:p>
      <w:pPr>
        <w:spacing w:line="400" w:lineRule="exact"/>
        <w:ind w:firstLine="480" w:firstLineChars="200"/>
        <w:rPr>
          <w:rFonts w:ascii="方正仿宋_GBK" w:hAnsi="宋体" w:eastAsia="方正仿宋_GBK"/>
          <w:sz w:val="24"/>
        </w:rPr>
      </w:pPr>
    </w:p>
    <w:p>
      <w:pPr>
        <w:spacing w:line="400" w:lineRule="exact"/>
        <w:ind w:firstLine="480" w:firstLineChars="200"/>
        <w:rPr>
          <w:rFonts w:ascii="方正仿宋_GBK" w:hAnsi="宋体" w:eastAsia="方正仿宋_GBK"/>
          <w:sz w:val="24"/>
        </w:rPr>
      </w:pPr>
    </w:p>
    <w:p>
      <w:pPr>
        <w:spacing w:line="400" w:lineRule="exact"/>
        <w:ind w:firstLine="480" w:firstLineChars="200"/>
        <w:rPr>
          <w:rFonts w:ascii="方正仿宋_GBK" w:hAnsi="宋体" w:eastAsia="方正仿宋_GBK"/>
          <w:sz w:val="24"/>
        </w:rPr>
      </w:pPr>
    </w:p>
    <w:p>
      <w:pPr>
        <w:spacing w:line="400" w:lineRule="exact"/>
        <w:ind w:firstLine="480" w:firstLineChars="200"/>
        <w:rPr>
          <w:rFonts w:ascii="方正仿宋_GBK" w:hAnsi="宋体" w:eastAsia="方正仿宋_GBK"/>
          <w:sz w:val="24"/>
        </w:rPr>
      </w:pPr>
    </w:p>
    <w:p>
      <w:pPr>
        <w:spacing w:line="400" w:lineRule="exact"/>
        <w:ind w:firstLine="480" w:firstLineChars="200"/>
        <w:rPr>
          <w:rFonts w:ascii="方正仿宋_GBK" w:hAnsi="宋体" w:eastAsia="方正仿宋_GBK"/>
          <w:sz w:val="24"/>
        </w:rPr>
      </w:pPr>
    </w:p>
    <w:p>
      <w:pPr>
        <w:ind w:firstLine="480" w:firstLineChars="200"/>
        <w:rPr>
          <w:rFonts w:ascii="方正仿宋_GBK" w:hAnsi="宋体" w:eastAsia="方正仿宋_GBK"/>
          <w:sz w:val="24"/>
        </w:rPr>
      </w:pPr>
      <w:r>
        <w:rPr>
          <w:rFonts w:ascii="方正仿宋_GBK" w:hAnsi="宋体" w:eastAsia="方正仿宋_GBK"/>
          <w:sz w:val="24"/>
        </w:rPr>
        <w:pict>
          <v:shape id="_x0000_i1026" o:spt="75" type="#_x0000_t75" style="height:569.25pt;width:399.75pt;" filled="f" o:preferrelative="t" stroked="f" coordsize="21600,21600">
            <v:path/>
            <v:fill on="f" focussize="0,0"/>
            <v:stroke on="f" joinstyle="miter"/>
            <v:imagedata r:id="rId7" o:title="429949277627342957"/>
            <o:lock v:ext="edit" aspectratio="t"/>
            <w10:wrap type="none"/>
            <w10:anchorlock/>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7</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C8C"/>
    <w:multiLevelType w:val="multilevel"/>
    <w:tmpl w:val="56A37C8C"/>
    <w:lvl w:ilvl="0" w:tentative="0">
      <w:start w:val="2"/>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8B5"/>
    <w:rsid w:val="00000D64"/>
    <w:rsid w:val="00005918"/>
    <w:rsid w:val="00015A7E"/>
    <w:rsid w:val="00031B0E"/>
    <w:rsid w:val="000406DE"/>
    <w:rsid w:val="00045576"/>
    <w:rsid w:val="00046F21"/>
    <w:rsid w:val="00050E5C"/>
    <w:rsid w:val="00051AAE"/>
    <w:rsid w:val="00055A70"/>
    <w:rsid w:val="000619F5"/>
    <w:rsid w:val="0006524C"/>
    <w:rsid w:val="00065F4D"/>
    <w:rsid w:val="00066089"/>
    <w:rsid w:val="000664E0"/>
    <w:rsid w:val="000666E4"/>
    <w:rsid w:val="00074467"/>
    <w:rsid w:val="00077067"/>
    <w:rsid w:val="00083AC2"/>
    <w:rsid w:val="00084D3C"/>
    <w:rsid w:val="00091BC7"/>
    <w:rsid w:val="00093BD9"/>
    <w:rsid w:val="000A2855"/>
    <w:rsid w:val="000A3B05"/>
    <w:rsid w:val="000A4BA2"/>
    <w:rsid w:val="000A78A1"/>
    <w:rsid w:val="000C1135"/>
    <w:rsid w:val="000C33D1"/>
    <w:rsid w:val="000C368E"/>
    <w:rsid w:val="000C4173"/>
    <w:rsid w:val="000C7736"/>
    <w:rsid w:val="000D04FB"/>
    <w:rsid w:val="000D0B94"/>
    <w:rsid w:val="000D4CEB"/>
    <w:rsid w:val="000D64CE"/>
    <w:rsid w:val="000E1427"/>
    <w:rsid w:val="000E6F94"/>
    <w:rsid w:val="000F3400"/>
    <w:rsid w:val="000F3670"/>
    <w:rsid w:val="0010627C"/>
    <w:rsid w:val="00115908"/>
    <w:rsid w:val="00122CC5"/>
    <w:rsid w:val="001370FA"/>
    <w:rsid w:val="00143D8D"/>
    <w:rsid w:val="0014412A"/>
    <w:rsid w:val="0015093E"/>
    <w:rsid w:val="00156858"/>
    <w:rsid w:val="00156C66"/>
    <w:rsid w:val="00160106"/>
    <w:rsid w:val="00174B4F"/>
    <w:rsid w:val="00182037"/>
    <w:rsid w:val="001821AC"/>
    <w:rsid w:val="001836E5"/>
    <w:rsid w:val="00183D67"/>
    <w:rsid w:val="00190699"/>
    <w:rsid w:val="0019308E"/>
    <w:rsid w:val="001A0161"/>
    <w:rsid w:val="001A677F"/>
    <w:rsid w:val="001A743F"/>
    <w:rsid w:val="001B03A6"/>
    <w:rsid w:val="001B566F"/>
    <w:rsid w:val="001B70F3"/>
    <w:rsid w:val="001C59BA"/>
    <w:rsid w:val="001C5B39"/>
    <w:rsid w:val="001C72FE"/>
    <w:rsid w:val="001D0D9D"/>
    <w:rsid w:val="001D7B59"/>
    <w:rsid w:val="001E4026"/>
    <w:rsid w:val="001E4D78"/>
    <w:rsid w:val="001F0400"/>
    <w:rsid w:val="001F089A"/>
    <w:rsid w:val="002004F8"/>
    <w:rsid w:val="00204DF4"/>
    <w:rsid w:val="00205910"/>
    <w:rsid w:val="00206B1B"/>
    <w:rsid w:val="0021527E"/>
    <w:rsid w:val="0021539D"/>
    <w:rsid w:val="00216B7D"/>
    <w:rsid w:val="0022125D"/>
    <w:rsid w:val="00221872"/>
    <w:rsid w:val="00221C45"/>
    <w:rsid w:val="00224216"/>
    <w:rsid w:val="00227CF0"/>
    <w:rsid w:val="0023528A"/>
    <w:rsid w:val="00236C29"/>
    <w:rsid w:val="00240EB3"/>
    <w:rsid w:val="00242962"/>
    <w:rsid w:val="002432FA"/>
    <w:rsid w:val="00251416"/>
    <w:rsid w:val="00251C4A"/>
    <w:rsid w:val="002525B0"/>
    <w:rsid w:val="00253A9F"/>
    <w:rsid w:val="0025430D"/>
    <w:rsid w:val="002544EF"/>
    <w:rsid w:val="00260795"/>
    <w:rsid w:val="002630E9"/>
    <w:rsid w:val="00276BCC"/>
    <w:rsid w:val="0028384F"/>
    <w:rsid w:val="0028404E"/>
    <w:rsid w:val="002963E4"/>
    <w:rsid w:val="002A3458"/>
    <w:rsid w:val="002A6391"/>
    <w:rsid w:val="002A7E78"/>
    <w:rsid w:val="002B1AAB"/>
    <w:rsid w:val="002D7219"/>
    <w:rsid w:val="002E42A4"/>
    <w:rsid w:val="002E59B9"/>
    <w:rsid w:val="002F2B91"/>
    <w:rsid w:val="002F4860"/>
    <w:rsid w:val="0030449E"/>
    <w:rsid w:val="00307454"/>
    <w:rsid w:val="00307F32"/>
    <w:rsid w:val="00325B51"/>
    <w:rsid w:val="0033412A"/>
    <w:rsid w:val="003421A0"/>
    <w:rsid w:val="00342CC1"/>
    <w:rsid w:val="00344F9A"/>
    <w:rsid w:val="0034522B"/>
    <w:rsid w:val="00360C61"/>
    <w:rsid w:val="00366BAC"/>
    <w:rsid w:val="0037234B"/>
    <w:rsid w:val="0037385F"/>
    <w:rsid w:val="00381ADC"/>
    <w:rsid w:val="003833B8"/>
    <w:rsid w:val="00386820"/>
    <w:rsid w:val="00392050"/>
    <w:rsid w:val="003A1E44"/>
    <w:rsid w:val="003A49B4"/>
    <w:rsid w:val="003A6C44"/>
    <w:rsid w:val="003A6C62"/>
    <w:rsid w:val="003B161E"/>
    <w:rsid w:val="003B263E"/>
    <w:rsid w:val="003B30A9"/>
    <w:rsid w:val="003C5D40"/>
    <w:rsid w:val="003D11F8"/>
    <w:rsid w:val="003D2D1D"/>
    <w:rsid w:val="003E31BC"/>
    <w:rsid w:val="003E48B5"/>
    <w:rsid w:val="003F00C2"/>
    <w:rsid w:val="003F1C32"/>
    <w:rsid w:val="003F5396"/>
    <w:rsid w:val="003F5C37"/>
    <w:rsid w:val="003F5EEE"/>
    <w:rsid w:val="00404962"/>
    <w:rsid w:val="004070AF"/>
    <w:rsid w:val="00413B33"/>
    <w:rsid w:val="00414DD0"/>
    <w:rsid w:val="00423C93"/>
    <w:rsid w:val="00425996"/>
    <w:rsid w:val="00434C26"/>
    <w:rsid w:val="004366DA"/>
    <w:rsid w:val="00437576"/>
    <w:rsid w:val="00442B6B"/>
    <w:rsid w:val="00444D17"/>
    <w:rsid w:val="00446203"/>
    <w:rsid w:val="004472BB"/>
    <w:rsid w:val="00454E25"/>
    <w:rsid w:val="00455658"/>
    <w:rsid w:val="00457B0D"/>
    <w:rsid w:val="00457B6C"/>
    <w:rsid w:val="00462037"/>
    <w:rsid w:val="00467469"/>
    <w:rsid w:val="00480D0E"/>
    <w:rsid w:val="00481FB1"/>
    <w:rsid w:val="00490EC7"/>
    <w:rsid w:val="00491191"/>
    <w:rsid w:val="0049402F"/>
    <w:rsid w:val="00497C8E"/>
    <w:rsid w:val="004A5DA0"/>
    <w:rsid w:val="004A7DED"/>
    <w:rsid w:val="004A7E0B"/>
    <w:rsid w:val="004B06A4"/>
    <w:rsid w:val="004B1554"/>
    <w:rsid w:val="004B24FA"/>
    <w:rsid w:val="004B7014"/>
    <w:rsid w:val="004D5013"/>
    <w:rsid w:val="004D63E9"/>
    <w:rsid w:val="004F08B4"/>
    <w:rsid w:val="004F0C25"/>
    <w:rsid w:val="004F3CD2"/>
    <w:rsid w:val="005011C6"/>
    <w:rsid w:val="00502AA5"/>
    <w:rsid w:val="0050512A"/>
    <w:rsid w:val="0050568D"/>
    <w:rsid w:val="00510539"/>
    <w:rsid w:val="00510C6D"/>
    <w:rsid w:val="00510FC2"/>
    <w:rsid w:val="00512137"/>
    <w:rsid w:val="005133DD"/>
    <w:rsid w:val="0051497F"/>
    <w:rsid w:val="00517E36"/>
    <w:rsid w:val="0052031C"/>
    <w:rsid w:val="00523031"/>
    <w:rsid w:val="00526D7E"/>
    <w:rsid w:val="00527ED1"/>
    <w:rsid w:val="005316BF"/>
    <w:rsid w:val="005364A4"/>
    <w:rsid w:val="005376BE"/>
    <w:rsid w:val="00544B49"/>
    <w:rsid w:val="005567F5"/>
    <w:rsid w:val="00556D8E"/>
    <w:rsid w:val="00565CE0"/>
    <w:rsid w:val="00572302"/>
    <w:rsid w:val="00573CDC"/>
    <w:rsid w:val="00574BEA"/>
    <w:rsid w:val="005831AB"/>
    <w:rsid w:val="00593680"/>
    <w:rsid w:val="00594991"/>
    <w:rsid w:val="005A0963"/>
    <w:rsid w:val="005A5362"/>
    <w:rsid w:val="005B1015"/>
    <w:rsid w:val="005C1544"/>
    <w:rsid w:val="005C30E6"/>
    <w:rsid w:val="005D3D90"/>
    <w:rsid w:val="005D49A7"/>
    <w:rsid w:val="005D58D3"/>
    <w:rsid w:val="005D71D7"/>
    <w:rsid w:val="005E054B"/>
    <w:rsid w:val="005E5902"/>
    <w:rsid w:val="005F4397"/>
    <w:rsid w:val="005F449C"/>
    <w:rsid w:val="005F680E"/>
    <w:rsid w:val="005F6FAF"/>
    <w:rsid w:val="00603FE8"/>
    <w:rsid w:val="00605C09"/>
    <w:rsid w:val="00606F38"/>
    <w:rsid w:val="006106A9"/>
    <w:rsid w:val="00631EA0"/>
    <w:rsid w:val="00651174"/>
    <w:rsid w:val="00655B95"/>
    <w:rsid w:val="00666A39"/>
    <w:rsid w:val="00676C79"/>
    <w:rsid w:val="006936CC"/>
    <w:rsid w:val="0069603B"/>
    <w:rsid w:val="006B41CC"/>
    <w:rsid w:val="006B6F2A"/>
    <w:rsid w:val="006B73AB"/>
    <w:rsid w:val="006C01D7"/>
    <w:rsid w:val="006C05C5"/>
    <w:rsid w:val="006C067D"/>
    <w:rsid w:val="006C1185"/>
    <w:rsid w:val="006C2387"/>
    <w:rsid w:val="006C2CAA"/>
    <w:rsid w:val="006C318B"/>
    <w:rsid w:val="006D10E7"/>
    <w:rsid w:val="006D7662"/>
    <w:rsid w:val="006E097B"/>
    <w:rsid w:val="006E2547"/>
    <w:rsid w:val="006E4DC1"/>
    <w:rsid w:val="006E50D0"/>
    <w:rsid w:val="006F1C5D"/>
    <w:rsid w:val="006F4EA2"/>
    <w:rsid w:val="006F5EF7"/>
    <w:rsid w:val="006F7161"/>
    <w:rsid w:val="0070485F"/>
    <w:rsid w:val="007049EA"/>
    <w:rsid w:val="0071423E"/>
    <w:rsid w:val="0072111E"/>
    <w:rsid w:val="00722E46"/>
    <w:rsid w:val="00726B28"/>
    <w:rsid w:val="007334F8"/>
    <w:rsid w:val="007356BC"/>
    <w:rsid w:val="00740587"/>
    <w:rsid w:val="00741C6E"/>
    <w:rsid w:val="00743D0C"/>
    <w:rsid w:val="00751926"/>
    <w:rsid w:val="0075337E"/>
    <w:rsid w:val="00754C03"/>
    <w:rsid w:val="0075605D"/>
    <w:rsid w:val="007606F8"/>
    <w:rsid w:val="00784B4F"/>
    <w:rsid w:val="007852B1"/>
    <w:rsid w:val="0078778E"/>
    <w:rsid w:val="00787937"/>
    <w:rsid w:val="0079297F"/>
    <w:rsid w:val="00792B63"/>
    <w:rsid w:val="00795EFC"/>
    <w:rsid w:val="007A2056"/>
    <w:rsid w:val="007A22DF"/>
    <w:rsid w:val="007A5800"/>
    <w:rsid w:val="007A5AF4"/>
    <w:rsid w:val="007B127B"/>
    <w:rsid w:val="007B63B1"/>
    <w:rsid w:val="007C12AF"/>
    <w:rsid w:val="007D2A2E"/>
    <w:rsid w:val="007D2FFD"/>
    <w:rsid w:val="007D4209"/>
    <w:rsid w:val="007D65BD"/>
    <w:rsid w:val="007D677F"/>
    <w:rsid w:val="007D7FAB"/>
    <w:rsid w:val="007F1285"/>
    <w:rsid w:val="007F2D78"/>
    <w:rsid w:val="007F58DA"/>
    <w:rsid w:val="007F6B13"/>
    <w:rsid w:val="00801731"/>
    <w:rsid w:val="00804A8A"/>
    <w:rsid w:val="008054C5"/>
    <w:rsid w:val="00807DD7"/>
    <w:rsid w:val="008237D6"/>
    <w:rsid w:val="00825135"/>
    <w:rsid w:val="00826451"/>
    <w:rsid w:val="008310BC"/>
    <w:rsid w:val="0083310C"/>
    <w:rsid w:val="00834C84"/>
    <w:rsid w:val="008350EE"/>
    <w:rsid w:val="008351C1"/>
    <w:rsid w:val="00835EF1"/>
    <w:rsid w:val="00836646"/>
    <w:rsid w:val="008436BF"/>
    <w:rsid w:val="0084668A"/>
    <w:rsid w:val="0084756B"/>
    <w:rsid w:val="00850550"/>
    <w:rsid w:val="00853D47"/>
    <w:rsid w:val="008560B3"/>
    <w:rsid w:val="00870D40"/>
    <w:rsid w:val="00872011"/>
    <w:rsid w:val="008744BE"/>
    <w:rsid w:val="0089099E"/>
    <w:rsid w:val="00896412"/>
    <w:rsid w:val="008A10EF"/>
    <w:rsid w:val="008A1357"/>
    <w:rsid w:val="008A595B"/>
    <w:rsid w:val="008B040E"/>
    <w:rsid w:val="008C12EA"/>
    <w:rsid w:val="008C1D14"/>
    <w:rsid w:val="008C1EC0"/>
    <w:rsid w:val="008C3925"/>
    <w:rsid w:val="008C593F"/>
    <w:rsid w:val="008C644E"/>
    <w:rsid w:val="008D0B6F"/>
    <w:rsid w:val="008D1C96"/>
    <w:rsid w:val="008D212D"/>
    <w:rsid w:val="008D751F"/>
    <w:rsid w:val="008E2054"/>
    <w:rsid w:val="008F1FAF"/>
    <w:rsid w:val="008F56B9"/>
    <w:rsid w:val="008F637B"/>
    <w:rsid w:val="008F7EE5"/>
    <w:rsid w:val="00901FE7"/>
    <w:rsid w:val="00912B0F"/>
    <w:rsid w:val="00922204"/>
    <w:rsid w:val="00932109"/>
    <w:rsid w:val="00933BE8"/>
    <w:rsid w:val="0093499A"/>
    <w:rsid w:val="0093735D"/>
    <w:rsid w:val="00947BC3"/>
    <w:rsid w:val="0096549D"/>
    <w:rsid w:val="009673B2"/>
    <w:rsid w:val="00971D3D"/>
    <w:rsid w:val="00973F5C"/>
    <w:rsid w:val="00980A63"/>
    <w:rsid w:val="00981EB6"/>
    <w:rsid w:val="00985799"/>
    <w:rsid w:val="00990317"/>
    <w:rsid w:val="0099670C"/>
    <w:rsid w:val="009A004B"/>
    <w:rsid w:val="009B00B7"/>
    <w:rsid w:val="009B6D71"/>
    <w:rsid w:val="009C0ADE"/>
    <w:rsid w:val="009C4B3D"/>
    <w:rsid w:val="009D40FD"/>
    <w:rsid w:val="009D4135"/>
    <w:rsid w:val="009D524A"/>
    <w:rsid w:val="009E1E00"/>
    <w:rsid w:val="009F0A4B"/>
    <w:rsid w:val="009F566D"/>
    <w:rsid w:val="00A0490D"/>
    <w:rsid w:val="00A07880"/>
    <w:rsid w:val="00A1049B"/>
    <w:rsid w:val="00A15B4B"/>
    <w:rsid w:val="00A15DAE"/>
    <w:rsid w:val="00A348B8"/>
    <w:rsid w:val="00A361AD"/>
    <w:rsid w:val="00A3633A"/>
    <w:rsid w:val="00A36787"/>
    <w:rsid w:val="00A36B13"/>
    <w:rsid w:val="00A401DF"/>
    <w:rsid w:val="00A43018"/>
    <w:rsid w:val="00A43B3E"/>
    <w:rsid w:val="00A551DC"/>
    <w:rsid w:val="00A56609"/>
    <w:rsid w:val="00A60066"/>
    <w:rsid w:val="00A60330"/>
    <w:rsid w:val="00A63B12"/>
    <w:rsid w:val="00A64C83"/>
    <w:rsid w:val="00A6573D"/>
    <w:rsid w:val="00A71BC9"/>
    <w:rsid w:val="00A72656"/>
    <w:rsid w:val="00A77810"/>
    <w:rsid w:val="00A80BAD"/>
    <w:rsid w:val="00A810E1"/>
    <w:rsid w:val="00A81124"/>
    <w:rsid w:val="00A811A6"/>
    <w:rsid w:val="00A812F2"/>
    <w:rsid w:val="00A835FC"/>
    <w:rsid w:val="00AA1A0E"/>
    <w:rsid w:val="00AA2925"/>
    <w:rsid w:val="00AA573C"/>
    <w:rsid w:val="00AC1EB4"/>
    <w:rsid w:val="00AC4263"/>
    <w:rsid w:val="00AC6407"/>
    <w:rsid w:val="00AC7E5D"/>
    <w:rsid w:val="00AD0DAC"/>
    <w:rsid w:val="00AD1135"/>
    <w:rsid w:val="00AD44D6"/>
    <w:rsid w:val="00AD69A5"/>
    <w:rsid w:val="00AD704C"/>
    <w:rsid w:val="00AF13D6"/>
    <w:rsid w:val="00AF1EA1"/>
    <w:rsid w:val="00AF45B6"/>
    <w:rsid w:val="00B1196B"/>
    <w:rsid w:val="00B1719B"/>
    <w:rsid w:val="00B24C1F"/>
    <w:rsid w:val="00B2675F"/>
    <w:rsid w:val="00B338F5"/>
    <w:rsid w:val="00B353D1"/>
    <w:rsid w:val="00B3541B"/>
    <w:rsid w:val="00B35DEE"/>
    <w:rsid w:val="00B365E6"/>
    <w:rsid w:val="00B37A0B"/>
    <w:rsid w:val="00B51972"/>
    <w:rsid w:val="00B52FA0"/>
    <w:rsid w:val="00B55D10"/>
    <w:rsid w:val="00B601D8"/>
    <w:rsid w:val="00B61451"/>
    <w:rsid w:val="00B6495B"/>
    <w:rsid w:val="00B7536F"/>
    <w:rsid w:val="00B757F3"/>
    <w:rsid w:val="00B775B0"/>
    <w:rsid w:val="00B82CDB"/>
    <w:rsid w:val="00B83FB2"/>
    <w:rsid w:val="00B8568A"/>
    <w:rsid w:val="00B86D92"/>
    <w:rsid w:val="00B922D5"/>
    <w:rsid w:val="00B9746E"/>
    <w:rsid w:val="00BB15CD"/>
    <w:rsid w:val="00BB2D48"/>
    <w:rsid w:val="00BB5064"/>
    <w:rsid w:val="00BC321E"/>
    <w:rsid w:val="00BC5FC1"/>
    <w:rsid w:val="00BD17F7"/>
    <w:rsid w:val="00BD2A6C"/>
    <w:rsid w:val="00BD5868"/>
    <w:rsid w:val="00BF0DC6"/>
    <w:rsid w:val="00BF23D3"/>
    <w:rsid w:val="00BF2D68"/>
    <w:rsid w:val="00BF52A0"/>
    <w:rsid w:val="00BF590F"/>
    <w:rsid w:val="00BF5F3B"/>
    <w:rsid w:val="00BF639A"/>
    <w:rsid w:val="00BF6428"/>
    <w:rsid w:val="00BF65D5"/>
    <w:rsid w:val="00BF6CAD"/>
    <w:rsid w:val="00C00027"/>
    <w:rsid w:val="00C10007"/>
    <w:rsid w:val="00C10EAE"/>
    <w:rsid w:val="00C11976"/>
    <w:rsid w:val="00C1207A"/>
    <w:rsid w:val="00C15D95"/>
    <w:rsid w:val="00C176D6"/>
    <w:rsid w:val="00C268BA"/>
    <w:rsid w:val="00C3078F"/>
    <w:rsid w:val="00C34322"/>
    <w:rsid w:val="00C346D4"/>
    <w:rsid w:val="00C3519C"/>
    <w:rsid w:val="00C402F1"/>
    <w:rsid w:val="00C42DCE"/>
    <w:rsid w:val="00C46AB3"/>
    <w:rsid w:val="00C503D0"/>
    <w:rsid w:val="00C512ED"/>
    <w:rsid w:val="00C51C50"/>
    <w:rsid w:val="00C53A3E"/>
    <w:rsid w:val="00C5429A"/>
    <w:rsid w:val="00C554D5"/>
    <w:rsid w:val="00C72556"/>
    <w:rsid w:val="00C75905"/>
    <w:rsid w:val="00C8057E"/>
    <w:rsid w:val="00CA399B"/>
    <w:rsid w:val="00CA3D3D"/>
    <w:rsid w:val="00CA4EB1"/>
    <w:rsid w:val="00CA579A"/>
    <w:rsid w:val="00CB320B"/>
    <w:rsid w:val="00CB54EB"/>
    <w:rsid w:val="00CB7B1F"/>
    <w:rsid w:val="00CC0FCF"/>
    <w:rsid w:val="00CF0469"/>
    <w:rsid w:val="00CF44B6"/>
    <w:rsid w:val="00D0212A"/>
    <w:rsid w:val="00D13E7C"/>
    <w:rsid w:val="00D205E3"/>
    <w:rsid w:val="00D35D75"/>
    <w:rsid w:val="00D41078"/>
    <w:rsid w:val="00D433AA"/>
    <w:rsid w:val="00D438CD"/>
    <w:rsid w:val="00D43A00"/>
    <w:rsid w:val="00D46033"/>
    <w:rsid w:val="00D4759A"/>
    <w:rsid w:val="00D478AA"/>
    <w:rsid w:val="00D50EA9"/>
    <w:rsid w:val="00D554A6"/>
    <w:rsid w:val="00D61CDA"/>
    <w:rsid w:val="00D648C4"/>
    <w:rsid w:val="00D66FD0"/>
    <w:rsid w:val="00D7795A"/>
    <w:rsid w:val="00D8245C"/>
    <w:rsid w:val="00D90492"/>
    <w:rsid w:val="00D9178C"/>
    <w:rsid w:val="00D9627C"/>
    <w:rsid w:val="00D97670"/>
    <w:rsid w:val="00DA6054"/>
    <w:rsid w:val="00DB07F4"/>
    <w:rsid w:val="00DB20F4"/>
    <w:rsid w:val="00DC6284"/>
    <w:rsid w:val="00DD3A14"/>
    <w:rsid w:val="00DE7120"/>
    <w:rsid w:val="00DF268A"/>
    <w:rsid w:val="00DF315F"/>
    <w:rsid w:val="00DF669D"/>
    <w:rsid w:val="00DF7615"/>
    <w:rsid w:val="00E016E2"/>
    <w:rsid w:val="00E04D26"/>
    <w:rsid w:val="00E107F0"/>
    <w:rsid w:val="00E136FE"/>
    <w:rsid w:val="00E14AAA"/>
    <w:rsid w:val="00E23965"/>
    <w:rsid w:val="00E332BB"/>
    <w:rsid w:val="00E41923"/>
    <w:rsid w:val="00E41DB6"/>
    <w:rsid w:val="00E45088"/>
    <w:rsid w:val="00E454F6"/>
    <w:rsid w:val="00E5094F"/>
    <w:rsid w:val="00E51C52"/>
    <w:rsid w:val="00E61628"/>
    <w:rsid w:val="00E63713"/>
    <w:rsid w:val="00E64A39"/>
    <w:rsid w:val="00E662E6"/>
    <w:rsid w:val="00E703C5"/>
    <w:rsid w:val="00E91AF0"/>
    <w:rsid w:val="00E927F9"/>
    <w:rsid w:val="00E94B0B"/>
    <w:rsid w:val="00EA2366"/>
    <w:rsid w:val="00EA3464"/>
    <w:rsid w:val="00EA566C"/>
    <w:rsid w:val="00EA6B45"/>
    <w:rsid w:val="00EA7273"/>
    <w:rsid w:val="00EB21F9"/>
    <w:rsid w:val="00EB4370"/>
    <w:rsid w:val="00EC77F0"/>
    <w:rsid w:val="00ED5A74"/>
    <w:rsid w:val="00ED5B73"/>
    <w:rsid w:val="00ED69CC"/>
    <w:rsid w:val="00ED71CF"/>
    <w:rsid w:val="00EE5397"/>
    <w:rsid w:val="00EE6BEC"/>
    <w:rsid w:val="00EF222F"/>
    <w:rsid w:val="00F03C9B"/>
    <w:rsid w:val="00F16BD6"/>
    <w:rsid w:val="00F21E27"/>
    <w:rsid w:val="00F220CD"/>
    <w:rsid w:val="00F24CF6"/>
    <w:rsid w:val="00F3513D"/>
    <w:rsid w:val="00F47F0D"/>
    <w:rsid w:val="00F50D3E"/>
    <w:rsid w:val="00F60562"/>
    <w:rsid w:val="00F728EF"/>
    <w:rsid w:val="00F80D75"/>
    <w:rsid w:val="00F83F5E"/>
    <w:rsid w:val="00F91941"/>
    <w:rsid w:val="00F973E5"/>
    <w:rsid w:val="00FA2B1E"/>
    <w:rsid w:val="00FA3395"/>
    <w:rsid w:val="00FA4361"/>
    <w:rsid w:val="00FB20B4"/>
    <w:rsid w:val="00FB384C"/>
    <w:rsid w:val="00FB4E47"/>
    <w:rsid w:val="00FB50A8"/>
    <w:rsid w:val="00FC1FF3"/>
    <w:rsid w:val="00FC20D1"/>
    <w:rsid w:val="00FC3264"/>
    <w:rsid w:val="00FC4DEB"/>
    <w:rsid w:val="00FD0219"/>
    <w:rsid w:val="00FE0CEB"/>
    <w:rsid w:val="00FE3A9B"/>
    <w:rsid w:val="00FF7D9C"/>
    <w:rsid w:val="416323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locked/>
    <w:uiPriority w:val="99"/>
    <w:pPr>
      <w:widowControl/>
      <w:spacing w:before="100" w:beforeAutospacing="1" w:after="100" w:afterAutospacing="1"/>
      <w:jc w:val="left"/>
      <w:outlineLvl w:val="0"/>
    </w:pPr>
    <w:rPr>
      <w:b/>
      <w:kern w:val="44"/>
      <w:sz w:val="44"/>
      <w:szCs w:val="20"/>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qFormat/>
    <w:uiPriority w:val="99"/>
    <w:rPr>
      <w:kern w:val="0"/>
      <w:sz w:val="18"/>
      <w:szCs w:val="20"/>
    </w:rPr>
  </w:style>
  <w:style w:type="paragraph" w:styleId="4">
    <w:name w:val="footer"/>
    <w:basedOn w:val="1"/>
    <w:link w:val="11"/>
    <w:qFormat/>
    <w:uiPriority w:val="99"/>
    <w:pPr>
      <w:tabs>
        <w:tab w:val="center" w:pos="4153"/>
        <w:tab w:val="right" w:pos="8306"/>
      </w:tabs>
      <w:snapToGrid w:val="0"/>
      <w:jc w:val="left"/>
    </w:pPr>
    <w:rPr>
      <w:kern w:val="0"/>
      <w:sz w:val="18"/>
      <w:szCs w:val="20"/>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link w:val="2"/>
    <w:qFormat/>
    <w:locked/>
    <w:uiPriority w:val="99"/>
    <w:rPr>
      <w:b/>
      <w:kern w:val="44"/>
      <w:sz w:val="44"/>
    </w:rPr>
  </w:style>
  <w:style w:type="character" w:customStyle="1" w:styleId="10">
    <w:name w:val="页眉 Char"/>
    <w:link w:val="5"/>
    <w:qFormat/>
    <w:locked/>
    <w:uiPriority w:val="99"/>
    <w:rPr>
      <w:sz w:val="18"/>
    </w:rPr>
  </w:style>
  <w:style w:type="character" w:customStyle="1" w:styleId="11">
    <w:name w:val="页脚 Char"/>
    <w:link w:val="4"/>
    <w:qFormat/>
    <w:locked/>
    <w:uiPriority w:val="99"/>
    <w:rPr>
      <w:sz w:val="18"/>
    </w:rPr>
  </w:style>
  <w:style w:type="paragraph" w:customStyle="1" w:styleId="12">
    <w:name w:val="section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批注框文本 Char"/>
    <w:link w:val="3"/>
    <w:semiHidden/>
    <w:qFormat/>
    <w:locked/>
    <w:uiPriority w:val="99"/>
    <w:rPr>
      <w:sz w:val="18"/>
    </w:rPr>
  </w:style>
  <w:style w:type="character" w:customStyle="1" w:styleId="14">
    <w:name w:val="标题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780</Words>
  <Characters>4446</Characters>
  <Lines>37</Lines>
  <Paragraphs>10</Paragraphs>
  <TotalTime>523</TotalTime>
  <ScaleCrop>false</ScaleCrop>
  <LinksUpToDate>false</LinksUpToDate>
  <CharactersWithSpaces>5216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2018-03-26T06:33:00Z</dcterms:created>
  <dc:creator>尹伟</dc:creator>
  <cp:lastModifiedBy>asus</cp:lastModifiedBy>
  <cp:lastPrinted>2018-05-08T03:07:00Z</cp:lastPrinted>
  <dcterms:modified xsi:type="dcterms:W3CDTF">2018-07-27T03:43:58Z</dcterms:modified>
  <dc:title>重庆市创业导师服务管理办法</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