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45" w:lineRule="atLeast"/>
        <w:ind w:left="0" w:right="0" w:firstLine="0"/>
        <w:jc w:val="center"/>
        <w:outlineLvl w:val="0"/>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20"/>
          <w:sz w:val="27"/>
          <w:szCs w:val="27"/>
        </w:rPr>
        <w:t>綦农委〔2023〕75号</w:t>
      </w:r>
    </w:p>
    <w:p>
      <w:pPr>
        <w:pStyle w:val="2"/>
        <w:keepNext w:val="0"/>
        <w:keepLines w:val="0"/>
        <w:widowControl/>
        <w:suppressLineNumbers w:val="0"/>
        <w:spacing w:before="0" w:beforeAutospacing="0" w:after="0" w:afterAutospacing="0" w:line="640" w:lineRule="atLeast"/>
        <w:ind w:left="0" w:right="0"/>
        <w:jc w:val="center"/>
        <w:rPr>
          <w:rFonts w:ascii="方正小标宋_GBK" w:hAnsi="方正小标宋_GBK" w:eastAsia="方正小标宋_GBK" w:cs="方正小标宋_GBK"/>
          <w:i w:val="0"/>
          <w:iCs w:val="0"/>
          <w:caps w:val="0"/>
          <w:color w:val="000000"/>
          <w:spacing w:val="0"/>
          <w:sz w:val="44"/>
          <w:szCs w:val="44"/>
        </w:rPr>
      </w:pPr>
    </w:p>
    <w:p>
      <w:pPr>
        <w:pStyle w:val="2"/>
        <w:keepNext w:val="0"/>
        <w:keepLines w:val="0"/>
        <w:widowControl/>
        <w:suppressLineNumbers w:val="0"/>
        <w:spacing w:before="0" w:beforeAutospacing="0" w:after="0" w:afterAutospacing="0" w:line="640" w:lineRule="atLeast"/>
        <w:ind w:left="0" w:right="0"/>
        <w:jc w:val="center"/>
        <w:outlineLvl w:val="0"/>
      </w:pPr>
      <w:r>
        <w:rPr>
          <w:rFonts w:ascii="方正小标宋_GBK" w:hAnsi="方正小标宋_GBK" w:eastAsia="方正小标宋_GBK" w:cs="方正小标宋_GBK"/>
          <w:i w:val="0"/>
          <w:iCs w:val="0"/>
          <w:caps w:val="0"/>
          <w:color w:val="000000"/>
          <w:spacing w:val="0"/>
          <w:sz w:val="44"/>
          <w:szCs w:val="44"/>
        </w:rPr>
        <w:t>重庆市綦江区农业农村委员会</w:t>
      </w:r>
    </w:p>
    <w:p>
      <w:pPr>
        <w:pStyle w:val="2"/>
        <w:keepNext w:val="0"/>
        <w:keepLines w:val="0"/>
        <w:widowControl/>
        <w:suppressLineNumbers w:val="0"/>
        <w:spacing w:before="0" w:beforeAutospacing="0" w:after="0" w:afterAutospacing="0" w:line="640" w:lineRule="atLeast"/>
        <w:ind w:left="0" w:right="0"/>
        <w:jc w:val="center"/>
        <w:outlineLvl w:val="0"/>
      </w:pPr>
      <w:r>
        <w:rPr>
          <w:rFonts w:hint="eastAsia" w:ascii="方正小标宋_GBK" w:hAnsi="方正小标宋_GBK" w:eastAsia="方正小标宋_GBK" w:cs="方正小标宋_GBK"/>
          <w:i w:val="0"/>
          <w:iCs w:val="0"/>
          <w:caps w:val="0"/>
          <w:color w:val="000000"/>
          <w:spacing w:val="102"/>
          <w:sz w:val="44"/>
          <w:szCs w:val="44"/>
        </w:rPr>
        <w:t>重庆市綦江区财政局</w:t>
      </w:r>
    </w:p>
    <w:p>
      <w:pPr>
        <w:pStyle w:val="2"/>
        <w:keepNext w:val="0"/>
        <w:keepLines w:val="0"/>
        <w:widowControl/>
        <w:suppressLineNumbers w:val="0"/>
        <w:spacing w:before="0" w:beforeAutospacing="0" w:after="0" w:afterAutospacing="0" w:line="600" w:lineRule="atLeast"/>
        <w:ind w:left="0" w:right="0"/>
        <w:jc w:val="center"/>
        <w:outlineLvl w:val="0"/>
      </w:pPr>
      <w:r>
        <w:rPr>
          <w:rFonts w:hint="eastAsia" w:ascii="方正小标宋_GBK" w:hAnsi="方正小标宋_GBK" w:eastAsia="方正小标宋_GBK" w:cs="方正小标宋_GBK"/>
          <w:i w:val="0"/>
          <w:iCs w:val="0"/>
          <w:caps w:val="0"/>
          <w:color w:val="000000"/>
          <w:spacing w:val="-28"/>
          <w:sz w:val="44"/>
          <w:szCs w:val="44"/>
          <w:shd w:val="clear" w:fill="FFFFFF"/>
        </w:rPr>
        <w:t>关于印发</w:t>
      </w:r>
      <w:r>
        <w:rPr>
          <w:rFonts w:hint="default" w:ascii="sans-serif" w:hAnsi="sans-serif" w:eastAsia="sans-serif" w:cs="sans-serif"/>
          <w:i w:val="0"/>
          <w:iCs w:val="0"/>
          <w:caps w:val="0"/>
          <w:color w:val="000000"/>
          <w:spacing w:val="0"/>
          <w:sz w:val="44"/>
          <w:szCs w:val="44"/>
        </w:rPr>
        <w:t>2023</w:t>
      </w:r>
      <w:r>
        <w:rPr>
          <w:rFonts w:hint="eastAsia" w:ascii="方正小标宋_GBK" w:hAnsi="方正小标宋_GBK" w:eastAsia="方正小标宋_GBK" w:cs="方正小标宋_GBK"/>
          <w:i w:val="0"/>
          <w:iCs w:val="0"/>
          <w:caps w:val="0"/>
          <w:color w:val="000000"/>
          <w:spacing w:val="0"/>
          <w:sz w:val="44"/>
          <w:szCs w:val="44"/>
        </w:rPr>
        <w:t>年重庆市綦江区实际种粮农民一次性补贴工作实施方案的通知</w:t>
      </w:r>
    </w:p>
    <w:p>
      <w:pPr>
        <w:pStyle w:val="2"/>
        <w:keepNext w:val="0"/>
        <w:keepLines w:val="0"/>
        <w:widowControl/>
        <w:suppressLineNumbers w:val="0"/>
        <w:spacing w:before="0" w:beforeAutospacing="0" w:after="0" w:afterAutospacing="0" w:line="640" w:lineRule="atLeast"/>
        <w:ind w:left="0" w:right="0"/>
        <w:jc w:val="left"/>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40"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各街道办事处、镇人民政府：</w:t>
      </w:r>
    </w:p>
    <w:p>
      <w:pPr>
        <w:pStyle w:val="2"/>
        <w:keepNext w:val="0"/>
        <w:keepLines w:val="0"/>
        <w:widowControl/>
        <w:suppressLineNumbers w:val="0"/>
        <w:spacing w:before="0" w:beforeAutospacing="0" w:after="0" w:afterAutospacing="0" w:line="640" w:lineRule="atLeast"/>
        <w:ind w:left="0" w:right="0"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根据《重庆市财政局 重庆市农业农村委员会关于下达实际种粮农民一次性补贴资金预算及做好相关项目管理工作的通知》（渝财农〔2023〕23号）要求，经研究，特制定《2023年重庆市綦江区实际种粮农民一次性补贴工作实施方案》（详见附件），现印发给你们，请遵照执行。</w:t>
      </w:r>
    </w:p>
    <w:p>
      <w:pPr>
        <w:pStyle w:val="2"/>
        <w:keepNext w:val="0"/>
        <w:keepLines w:val="0"/>
        <w:widowControl/>
        <w:suppressLineNumbers w:val="0"/>
        <w:spacing w:before="0" w:beforeAutospacing="0" w:after="0" w:afterAutospacing="0" w:line="640" w:lineRule="atLeast"/>
        <w:ind w:left="0" w:right="0"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spacing w:before="0" w:beforeAutospacing="0" w:after="0" w:afterAutospacing="0" w:line="640" w:lineRule="atLeast"/>
        <w:ind w:left="0" w:right="0" w:firstLine="631"/>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附件：2023年重庆市綦江区实际种粮农民一次性补贴工作</w:t>
      </w:r>
      <w:bookmarkStart w:id="0" w:name="_GoBack"/>
      <w:bookmarkEnd w:id="0"/>
      <w:r>
        <w:rPr>
          <w:rFonts w:hint="eastAsia" w:ascii="方正仿宋_GBK" w:hAnsi="方正仿宋_GBK" w:eastAsia="方正仿宋_GBK" w:cs="方正仿宋_GBK"/>
          <w:i w:val="0"/>
          <w:iCs w:val="0"/>
          <w:caps w:val="0"/>
          <w:color w:val="000000"/>
          <w:spacing w:val="0"/>
          <w:sz w:val="32"/>
          <w:szCs w:val="32"/>
        </w:rPr>
        <w:t>实施方案</w:t>
      </w:r>
    </w:p>
    <w:p>
      <w:pPr>
        <w:pStyle w:val="2"/>
        <w:keepNext w:val="0"/>
        <w:keepLines w:val="0"/>
        <w:widowControl/>
        <w:suppressLineNumbers w:val="0"/>
        <w:spacing w:before="0" w:beforeAutospacing="0" w:after="0" w:afterAutospacing="0" w:line="640" w:lineRule="atLeast"/>
        <w:ind w:left="0" w:right="0"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spacing w:before="0" w:beforeAutospacing="0" w:after="0" w:afterAutospacing="0" w:line="640" w:lineRule="atLeast"/>
        <w:ind w:left="0" w:right="0"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2"/>
        <w:keepNext w:val="0"/>
        <w:keepLines w:val="0"/>
        <w:widowControl/>
        <w:suppressLineNumbers w:val="0"/>
        <w:spacing w:before="0" w:beforeAutospacing="0" w:after="0" w:afterAutospacing="0" w:line="640"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重庆市綦江区农业农村委员会    重庆市綦江区财政局</w:t>
      </w:r>
    </w:p>
    <w:p>
      <w:pPr>
        <w:pStyle w:val="2"/>
        <w:keepNext w:val="0"/>
        <w:keepLines w:val="0"/>
        <w:widowControl/>
        <w:suppressLineNumbers w:val="0"/>
        <w:spacing w:before="0" w:beforeAutospacing="0" w:after="0" w:afterAutospacing="0" w:line="640" w:lineRule="atLeast"/>
        <w:ind w:right="0" w:firstLine="4480" w:firstLineChars="14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rPr>
        <w:t>2023年5月15日</w:t>
      </w:r>
    </w:p>
    <w:p>
      <w:pPr>
        <w:pStyle w:val="2"/>
        <w:keepNext w:val="0"/>
        <w:keepLines w:val="0"/>
        <w:widowControl/>
        <w:suppressLineNumbers w:val="0"/>
        <w:spacing w:before="0" w:beforeAutospacing="0" w:after="0" w:afterAutospacing="0" w:line="576" w:lineRule="atLeast"/>
        <w:ind w:left="0" w:right="0" w:firstLine="640"/>
      </w:pPr>
    </w:p>
    <w:p>
      <w:pPr>
        <w:pStyle w:val="2"/>
        <w:keepNext w:val="0"/>
        <w:keepLines w:val="0"/>
        <w:widowControl/>
        <w:suppressLineNumbers w:val="0"/>
        <w:spacing w:before="0" w:beforeAutospacing="0" w:after="0" w:afterAutospacing="0" w:line="600" w:lineRule="atLeast"/>
        <w:ind w:left="0" w:right="0"/>
      </w:pPr>
      <w:r>
        <w:rPr>
          <w:rFonts w:ascii="方正黑体_GBK" w:hAnsi="方正黑体_GBK" w:eastAsia="方正黑体_GBK" w:cs="方正黑体_GBK"/>
          <w:i w:val="0"/>
          <w:iCs w:val="0"/>
          <w:caps w:val="0"/>
          <w:color w:val="000000"/>
          <w:spacing w:val="0"/>
          <w:sz w:val="27"/>
          <w:szCs w:val="27"/>
        </w:rPr>
        <w:t>附件</w:t>
      </w:r>
    </w:p>
    <w:p>
      <w:pPr>
        <w:pStyle w:val="2"/>
        <w:keepNext w:val="0"/>
        <w:keepLines w:val="0"/>
        <w:widowControl/>
        <w:suppressLineNumbers w:val="0"/>
        <w:spacing w:before="0" w:beforeAutospacing="0" w:after="0" w:afterAutospacing="0" w:line="600" w:lineRule="atLeast"/>
        <w:ind w:left="0" w:right="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jc w:val="center"/>
      </w:pPr>
      <w:r>
        <w:rPr>
          <w:rFonts w:hint="default" w:ascii="sans-serif" w:hAnsi="sans-serif" w:eastAsia="sans-serif" w:cs="sans-serif"/>
          <w:i w:val="0"/>
          <w:iCs w:val="0"/>
          <w:caps w:val="0"/>
          <w:color w:val="000000"/>
          <w:spacing w:val="0"/>
          <w:sz w:val="44"/>
          <w:szCs w:val="44"/>
        </w:rPr>
        <w:t>2023</w:t>
      </w:r>
      <w:r>
        <w:rPr>
          <w:rFonts w:hint="eastAsia" w:ascii="方正小标宋_GBK" w:hAnsi="方正小标宋_GBK" w:eastAsia="方正小标宋_GBK" w:cs="方正小标宋_GBK"/>
          <w:i w:val="0"/>
          <w:iCs w:val="0"/>
          <w:caps w:val="0"/>
          <w:color w:val="000000"/>
          <w:spacing w:val="0"/>
          <w:sz w:val="44"/>
          <w:szCs w:val="44"/>
        </w:rPr>
        <w:t>年重庆市綦江区实际种粮农民一次性补贴</w:t>
      </w:r>
    </w:p>
    <w:p>
      <w:pPr>
        <w:pStyle w:val="2"/>
        <w:keepNext w:val="0"/>
        <w:keepLines w:val="0"/>
        <w:widowControl/>
        <w:suppressLineNumbers w:val="0"/>
        <w:spacing w:before="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000000"/>
          <w:spacing w:val="0"/>
          <w:sz w:val="44"/>
          <w:szCs w:val="44"/>
        </w:rPr>
        <w:t>工作实施方案</w:t>
      </w:r>
    </w:p>
    <w:p>
      <w:pPr>
        <w:pStyle w:val="2"/>
        <w:keepNext w:val="0"/>
        <w:keepLines w:val="0"/>
        <w:widowControl/>
        <w:suppressLineNumbers w:val="0"/>
        <w:spacing w:before="0" w:beforeAutospacing="0" w:after="0" w:afterAutospacing="0" w:line="600" w:lineRule="atLeast"/>
        <w:ind w:left="0" w:right="0" w:firstLine="64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27"/>
          <w:szCs w:val="27"/>
        </w:rPr>
        <w:t>根据《重庆市财政局 重庆市农业农村委员会关于下达实际种粮农民一次性补贴资金预算及做好相关项目管理工作的通知》（渝财农〔</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w:t>
      </w:r>
      <w:r>
        <w:rPr>
          <w:rFonts w:hint="default" w:ascii="sans-serif" w:hAnsi="sans-serif" w:eastAsia="sans-serif" w:cs="sans-serif"/>
          <w:i w:val="0"/>
          <w:iCs w:val="0"/>
          <w:caps w:val="0"/>
          <w:color w:val="000000"/>
          <w:spacing w:val="0"/>
          <w:sz w:val="27"/>
          <w:szCs w:val="27"/>
        </w:rPr>
        <w:t>23</w:t>
      </w:r>
      <w:r>
        <w:rPr>
          <w:rFonts w:hint="eastAsia" w:ascii="方正仿宋_GBK" w:hAnsi="方正仿宋_GBK" w:eastAsia="方正仿宋_GBK" w:cs="方正仿宋_GBK"/>
          <w:i w:val="0"/>
          <w:iCs w:val="0"/>
          <w:caps w:val="0"/>
          <w:color w:val="000000"/>
          <w:spacing w:val="0"/>
          <w:sz w:val="27"/>
          <w:szCs w:val="27"/>
        </w:rPr>
        <w:t>号）要求，结合綦江实际，制定本实施方案。</w:t>
      </w:r>
    </w:p>
    <w:p>
      <w:pPr>
        <w:pStyle w:val="2"/>
        <w:keepNext w:val="0"/>
        <w:keepLines w:val="0"/>
        <w:widowControl/>
        <w:suppressLineNumbers w:val="0"/>
        <w:spacing w:before="0" w:beforeAutospacing="0" w:after="0" w:afterAutospacing="0" w:line="600" w:lineRule="atLeast"/>
        <w:ind w:left="0" w:right="0" w:firstLine="640"/>
      </w:pPr>
      <w:r>
        <w:rPr>
          <w:rFonts w:hint="eastAsia" w:ascii="方正黑体_GBK" w:hAnsi="方正黑体_GBK" w:eastAsia="方正黑体_GBK" w:cs="方正黑体_GBK"/>
          <w:i w:val="0"/>
          <w:iCs w:val="0"/>
          <w:caps w:val="0"/>
          <w:color w:val="000000"/>
          <w:spacing w:val="0"/>
          <w:sz w:val="27"/>
          <w:szCs w:val="27"/>
        </w:rPr>
        <w:t>一、重要意义</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27"/>
          <w:szCs w:val="27"/>
        </w:rPr>
        <w:t>为贯彻落实党中央、国务院决策部署，充分调动种粮农民积极性，保障农民种粮收益，稳定种粮农民收入，中央财政</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年继续对实际种粮农民发放一次性补贴资金。</w:t>
      </w:r>
    </w:p>
    <w:p>
      <w:pPr>
        <w:pStyle w:val="2"/>
        <w:keepNext w:val="0"/>
        <w:keepLines w:val="0"/>
        <w:widowControl/>
        <w:suppressLineNumbers w:val="0"/>
        <w:spacing w:before="0" w:beforeAutospacing="0" w:after="0" w:afterAutospacing="0" w:line="600" w:lineRule="atLeast"/>
        <w:ind w:left="0" w:right="0" w:firstLine="640"/>
      </w:pPr>
      <w:r>
        <w:rPr>
          <w:rFonts w:hint="eastAsia" w:ascii="方正黑体_GBK" w:hAnsi="方正黑体_GBK" w:eastAsia="方正黑体_GBK" w:cs="方正黑体_GBK"/>
          <w:i w:val="0"/>
          <w:iCs w:val="0"/>
          <w:caps w:val="0"/>
          <w:color w:val="000000"/>
          <w:spacing w:val="0"/>
          <w:sz w:val="27"/>
          <w:szCs w:val="27"/>
        </w:rPr>
        <w:t>二、补贴对象</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27"/>
          <w:szCs w:val="27"/>
        </w:rPr>
        <w:t>补贴发放对象为实际承担农资价格上涨成本的实际种粮者，包括利用自有承包地种粮的农民，流转土地种粮的大户、家庭农场、农民合作社、农业企业等新型农业经营主体。</w:t>
      </w:r>
    </w:p>
    <w:p>
      <w:pPr>
        <w:pStyle w:val="2"/>
        <w:keepNext w:val="0"/>
        <w:keepLines w:val="0"/>
        <w:widowControl/>
        <w:suppressLineNumbers w:val="0"/>
        <w:spacing w:before="0" w:beforeAutospacing="0" w:after="0" w:afterAutospacing="0" w:line="600" w:lineRule="atLeast"/>
        <w:ind w:left="0" w:right="0" w:firstLine="640"/>
      </w:pPr>
      <w:r>
        <w:rPr>
          <w:rFonts w:hint="eastAsia" w:ascii="方正黑体_GBK" w:hAnsi="方正黑体_GBK" w:eastAsia="方正黑体_GBK" w:cs="方正黑体_GBK"/>
          <w:i w:val="0"/>
          <w:iCs w:val="0"/>
          <w:caps w:val="0"/>
          <w:color w:val="000000"/>
          <w:spacing w:val="0"/>
          <w:sz w:val="27"/>
          <w:szCs w:val="27"/>
        </w:rPr>
        <w:t>三、补贴标准和依据</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27"/>
          <w:szCs w:val="27"/>
        </w:rPr>
        <w:t>按照上级下达的资金额度，待各街镇上报种粮面积后确定补贴标准。补贴依据为</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年已种植或收获的粮食作物面积，含水稻、玉米、小麦、马铃薯、大豆、绿豆、豌葫豆、高粱等粮食作物。尚未实际种植的不予补贴、不得申报，同一块耕地不得重复享受补贴。</w:t>
      </w:r>
    </w:p>
    <w:p>
      <w:pPr>
        <w:pStyle w:val="2"/>
        <w:keepNext w:val="0"/>
        <w:keepLines w:val="0"/>
        <w:widowControl/>
        <w:suppressLineNumbers w:val="0"/>
        <w:spacing w:before="0" w:beforeAutospacing="0" w:after="0" w:afterAutospacing="0" w:line="600" w:lineRule="atLeast"/>
        <w:ind w:left="0" w:right="0" w:firstLine="640"/>
      </w:pPr>
      <w:r>
        <w:rPr>
          <w:rFonts w:hint="eastAsia" w:ascii="方正黑体_GBK" w:hAnsi="方正黑体_GBK" w:eastAsia="方正黑体_GBK" w:cs="方正黑体_GBK"/>
          <w:i w:val="0"/>
          <w:iCs w:val="0"/>
          <w:caps w:val="0"/>
          <w:color w:val="000000"/>
          <w:spacing w:val="0"/>
          <w:sz w:val="27"/>
          <w:szCs w:val="27"/>
        </w:rPr>
        <w:t>四、补贴程序</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27"/>
          <w:szCs w:val="27"/>
        </w:rPr>
        <w:t>各街镇要在耕地地力保护补贴发放程序和方式的基础上，进一步结合实际完善粮食播种面积的统计方法，充分运用现代化信息技术手段，利用现有相关补贴发放基础数据、粮食作物保险承保数据、撂荒地清理排查数据、农户和新型农业经营主体身份信息等数据，精准识别实际种粮农民，加强对补贴面积的核实。各街镇应及时制定具体实施方案，于</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25</w:t>
      </w:r>
      <w:r>
        <w:rPr>
          <w:rFonts w:hint="eastAsia" w:ascii="方正仿宋_GBK" w:hAnsi="方正仿宋_GBK" w:eastAsia="方正仿宋_GBK" w:cs="方正仿宋_GBK"/>
          <w:i w:val="0"/>
          <w:iCs w:val="0"/>
          <w:caps w:val="0"/>
          <w:color w:val="000000"/>
          <w:spacing w:val="0"/>
          <w:sz w:val="27"/>
          <w:szCs w:val="27"/>
        </w:rPr>
        <w:t>日前将《</w:t>
      </w:r>
      <w:r>
        <w:rPr>
          <w:rFonts w:hint="default" w:ascii="sans-serif" w:hAnsi="sans-serif" w:eastAsia="sans-serif" w:cs="sans-serif"/>
          <w:i w:val="0"/>
          <w:iCs w:val="0"/>
          <w:caps w:val="0"/>
          <w:color w:val="000000"/>
          <w:spacing w:val="0"/>
          <w:sz w:val="27"/>
          <w:szCs w:val="27"/>
        </w:rPr>
        <w:t>2022</w:t>
      </w:r>
      <w:r>
        <w:rPr>
          <w:rFonts w:hint="eastAsia" w:ascii="方正仿宋_GBK" w:hAnsi="方正仿宋_GBK" w:eastAsia="方正仿宋_GBK" w:cs="方正仿宋_GBK"/>
          <w:i w:val="0"/>
          <w:iCs w:val="0"/>
          <w:caps w:val="0"/>
          <w:color w:val="000000"/>
          <w:spacing w:val="0"/>
          <w:sz w:val="27"/>
          <w:szCs w:val="27"/>
        </w:rPr>
        <w:t>年   街道（镇）种粮农民一次性补贴执行情况统计表》报区农业农村委员会、区财政局。区农业农村委、区财政局及时计算补贴标准，</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26</w:t>
      </w:r>
      <w:r>
        <w:rPr>
          <w:rFonts w:hint="eastAsia" w:ascii="方正仿宋_GBK" w:hAnsi="方正仿宋_GBK" w:eastAsia="方正仿宋_GBK" w:cs="方正仿宋_GBK"/>
          <w:i w:val="0"/>
          <w:iCs w:val="0"/>
          <w:caps w:val="0"/>
          <w:color w:val="000000"/>
          <w:spacing w:val="0"/>
          <w:sz w:val="27"/>
          <w:szCs w:val="27"/>
        </w:rPr>
        <w:t>日前通知到各街镇。各街镇于</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28</w:t>
      </w:r>
      <w:r>
        <w:rPr>
          <w:rFonts w:hint="eastAsia" w:ascii="方正仿宋_GBK" w:hAnsi="方正仿宋_GBK" w:eastAsia="方正仿宋_GBK" w:cs="方正仿宋_GBK"/>
          <w:i w:val="0"/>
          <w:iCs w:val="0"/>
          <w:caps w:val="0"/>
          <w:color w:val="000000"/>
          <w:spacing w:val="0"/>
          <w:sz w:val="27"/>
          <w:szCs w:val="27"/>
        </w:rPr>
        <w:t>日前将补贴数据录入财政“一卡通”补贴系统，区农业农村委、区财政局于</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31</w:t>
      </w:r>
      <w:r>
        <w:rPr>
          <w:rFonts w:hint="eastAsia" w:ascii="方正仿宋_GBK" w:hAnsi="方正仿宋_GBK" w:eastAsia="方正仿宋_GBK" w:cs="方正仿宋_GBK"/>
          <w:i w:val="0"/>
          <w:iCs w:val="0"/>
          <w:caps w:val="0"/>
          <w:color w:val="000000"/>
          <w:spacing w:val="0"/>
          <w:sz w:val="27"/>
          <w:szCs w:val="27"/>
        </w:rPr>
        <w:t>日前将补贴资金发放到种粮农民手中。</w:t>
      </w:r>
    </w:p>
    <w:p>
      <w:pPr>
        <w:pStyle w:val="2"/>
        <w:keepNext w:val="0"/>
        <w:keepLines w:val="0"/>
        <w:widowControl/>
        <w:suppressLineNumbers w:val="0"/>
        <w:spacing w:before="0" w:beforeAutospacing="0" w:after="0" w:afterAutospacing="0" w:line="600" w:lineRule="atLeast"/>
        <w:ind w:left="0" w:right="0" w:firstLine="640"/>
      </w:pPr>
      <w:r>
        <w:rPr>
          <w:rFonts w:hint="eastAsia" w:ascii="方正黑体_GBK" w:hAnsi="方正黑体_GBK" w:eastAsia="方正黑体_GBK" w:cs="方正黑体_GBK"/>
          <w:i w:val="0"/>
          <w:iCs w:val="0"/>
          <w:caps w:val="0"/>
          <w:color w:val="000000"/>
          <w:spacing w:val="0"/>
          <w:sz w:val="27"/>
          <w:szCs w:val="27"/>
        </w:rPr>
        <w:t>五、相关工作要求</w:t>
      </w:r>
    </w:p>
    <w:p>
      <w:pPr>
        <w:pStyle w:val="2"/>
        <w:keepNext w:val="0"/>
        <w:keepLines w:val="0"/>
        <w:widowControl/>
        <w:suppressLineNumbers w:val="0"/>
        <w:spacing w:before="0" w:beforeAutospacing="0" w:after="0" w:afterAutospacing="0" w:line="600" w:lineRule="atLeast"/>
        <w:ind w:left="0" w:right="0" w:firstLine="640"/>
      </w:pPr>
      <w:r>
        <w:rPr>
          <w:rFonts w:ascii="方正楷体_GBK" w:hAnsi="方正楷体_GBK" w:eastAsia="方正楷体_GBK" w:cs="方正楷体_GBK"/>
          <w:i w:val="0"/>
          <w:iCs w:val="0"/>
          <w:caps w:val="0"/>
          <w:color w:val="000000"/>
          <w:spacing w:val="0"/>
          <w:sz w:val="27"/>
          <w:szCs w:val="27"/>
        </w:rPr>
        <w:t>（一）加强组织领导。</w:t>
      </w:r>
      <w:r>
        <w:rPr>
          <w:rFonts w:hint="eastAsia" w:ascii="方正仿宋_GBK" w:hAnsi="方正仿宋_GBK" w:eastAsia="方正仿宋_GBK" w:cs="方正仿宋_GBK"/>
          <w:i w:val="0"/>
          <w:iCs w:val="0"/>
          <w:caps w:val="0"/>
          <w:color w:val="000000"/>
          <w:spacing w:val="0"/>
          <w:sz w:val="27"/>
          <w:szCs w:val="27"/>
        </w:rPr>
        <w:t>各街镇要切实加强统筹协调，建立健全财政、农服中心等部门分工负责的工作机制，抓紧制定实施方案，层层压实责任，做好补贴面积统计工作。</w:t>
      </w:r>
    </w:p>
    <w:p>
      <w:pPr>
        <w:pStyle w:val="2"/>
        <w:keepNext w:val="0"/>
        <w:keepLines w:val="0"/>
        <w:widowControl/>
        <w:suppressLineNumbers w:val="0"/>
        <w:spacing w:before="0" w:beforeAutospacing="0" w:after="0" w:afterAutospacing="0" w:line="600" w:lineRule="atLeast"/>
        <w:ind w:left="0" w:right="0" w:firstLine="640"/>
      </w:pPr>
      <w:r>
        <w:rPr>
          <w:rFonts w:hint="eastAsia" w:ascii="方正楷体_GBK" w:hAnsi="方正楷体_GBK" w:eastAsia="方正楷体_GBK" w:cs="方正楷体_GBK"/>
          <w:i w:val="0"/>
          <w:iCs w:val="0"/>
          <w:caps w:val="0"/>
          <w:color w:val="000000"/>
          <w:spacing w:val="0"/>
          <w:sz w:val="27"/>
          <w:szCs w:val="27"/>
        </w:rPr>
        <w:t>（二）规范发放流程。</w:t>
      </w:r>
      <w:r>
        <w:rPr>
          <w:rFonts w:hint="eastAsia" w:ascii="方正仿宋_GBK" w:hAnsi="方正仿宋_GBK" w:eastAsia="方正仿宋_GBK" w:cs="方正仿宋_GBK"/>
          <w:i w:val="0"/>
          <w:iCs w:val="0"/>
          <w:caps w:val="0"/>
          <w:color w:val="000000"/>
          <w:spacing w:val="0"/>
          <w:sz w:val="27"/>
          <w:szCs w:val="27"/>
        </w:rPr>
        <w:t>各街镇要制定补贴申报审核、公开公示等环节的操作流程。通过事前现场抽查审核、事中随机抽查、事后专项核查、大数据辅助核对等，强化补贴资金的审核和监督。要严格落实补贴公开公示要求，通过多种形式公开公示补贴政策以及统计依据。补贴到户的补贴发放情况应在本村进行公示（公示照片于</w:t>
      </w:r>
      <w:r>
        <w:rPr>
          <w:rFonts w:hint="default" w:ascii="sans-serif" w:hAnsi="sans-serif" w:eastAsia="sans-serif" w:cs="sans-serif"/>
          <w:i w:val="0"/>
          <w:iCs w:val="0"/>
          <w:caps w:val="0"/>
          <w:color w:val="000000"/>
          <w:spacing w:val="0"/>
          <w:sz w:val="27"/>
          <w:szCs w:val="27"/>
        </w:rPr>
        <w:t>2023</w:t>
      </w:r>
      <w:r>
        <w:rPr>
          <w:rFonts w:hint="eastAsia" w:ascii="方正仿宋_GBK" w:hAnsi="方正仿宋_GBK" w:eastAsia="方正仿宋_GBK" w:cs="方正仿宋_GBK"/>
          <w:i w:val="0"/>
          <w:iCs w:val="0"/>
          <w:caps w:val="0"/>
          <w:color w:val="000000"/>
          <w:spacing w:val="0"/>
          <w:sz w:val="27"/>
          <w:szCs w:val="27"/>
        </w:rPr>
        <w:t>年</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29</w:t>
      </w:r>
      <w:r>
        <w:rPr>
          <w:rFonts w:hint="eastAsia" w:ascii="方正仿宋_GBK" w:hAnsi="方正仿宋_GBK" w:eastAsia="方正仿宋_GBK" w:cs="方正仿宋_GBK"/>
          <w:i w:val="0"/>
          <w:iCs w:val="0"/>
          <w:caps w:val="0"/>
          <w:color w:val="000000"/>
          <w:spacing w:val="0"/>
          <w:sz w:val="27"/>
          <w:szCs w:val="27"/>
        </w:rPr>
        <w:t>日前报区农业农村委），接受社会和群众监督，提高透明度。</w:t>
      </w:r>
    </w:p>
    <w:p>
      <w:pPr>
        <w:pStyle w:val="2"/>
        <w:keepNext w:val="0"/>
        <w:keepLines w:val="0"/>
        <w:widowControl/>
        <w:suppressLineNumbers w:val="0"/>
        <w:spacing w:before="0" w:beforeAutospacing="0" w:after="0" w:afterAutospacing="0" w:line="600" w:lineRule="atLeast"/>
        <w:ind w:left="0" w:right="0" w:firstLine="640"/>
      </w:pPr>
      <w:r>
        <w:rPr>
          <w:rFonts w:hint="eastAsia" w:ascii="方正楷体_GBK" w:hAnsi="方正楷体_GBK" w:eastAsia="方正楷体_GBK" w:cs="方正楷体_GBK"/>
          <w:i w:val="0"/>
          <w:iCs w:val="0"/>
          <w:caps w:val="0"/>
          <w:color w:val="000000"/>
          <w:spacing w:val="0"/>
          <w:sz w:val="27"/>
          <w:szCs w:val="27"/>
        </w:rPr>
        <w:t>（三）强化资金监管。</w:t>
      </w:r>
      <w:r>
        <w:rPr>
          <w:rFonts w:hint="eastAsia" w:ascii="方正仿宋_GBK" w:hAnsi="方正仿宋_GBK" w:eastAsia="方正仿宋_GBK" w:cs="方正仿宋_GBK"/>
          <w:i w:val="0"/>
          <w:iCs w:val="0"/>
          <w:caps w:val="0"/>
          <w:color w:val="000000"/>
          <w:spacing w:val="0"/>
          <w:sz w:val="27"/>
          <w:szCs w:val="27"/>
        </w:rPr>
        <w:t>各街镇要进一步强化管理，加大监督力度，及时发现并纠正补贴发放中存在的问题。对于骗取、套取、挤占、挪用或违规发放等行为，要依法依规严肃处理。</w:t>
      </w:r>
    </w:p>
    <w:p>
      <w:pPr>
        <w:pStyle w:val="2"/>
        <w:keepNext w:val="0"/>
        <w:keepLines w:val="0"/>
        <w:widowControl/>
        <w:suppressLineNumbers w:val="0"/>
        <w:spacing w:before="0" w:beforeAutospacing="0" w:after="0" w:afterAutospacing="0" w:line="600" w:lineRule="atLeast"/>
        <w:ind w:left="0" w:right="0" w:firstLine="640"/>
      </w:pPr>
      <w:r>
        <w:rPr>
          <w:rFonts w:hint="eastAsia" w:ascii="方正楷体_GBK" w:hAnsi="方正楷体_GBK" w:eastAsia="方正楷体_GBK" w:cs="方正楷体_GBK"/>
          <w:i w:val="0"/>
          <w:iCs w:val="0"/>
          <w:caps w:val="0"/>
          <w:color w:val="000000"/>
          <w:spacing w:val="0"/>
          <w:sz w:val="27"/>
          <w:szCs w:val="27"/>
        </w:rPr>
        <w:t>（四）强化工作责任。</w:t>
      </w:r>
      <w:r>
        <w:rPr>
          <w:rFonts w:hint="eastAsia" w:ascii="方正仿宋_GBK" w:hAnsi="方正仿宋_GBK" w:eastAsia="方正仿宋_GBK" w:cs="方正仿宋_GBK"/>
          <w:i w:val="0"/>
          <w:iCs w:val="0"/>
          <w:caps w:val="0"/>
          <w:color w:val="000000"/>
          <w:spacing w:val="0"/>
          <w:sz w:val="27"/>
          <w:szCs w:val="27"/>
        </w:rPr>
        <w:t>对审核不认真、不负责造成多发错发补贴的，坚决追究责任。</w:t>
      </w:r>
    </w:p>
    <w:p>
      <w:pPr>
        <w:pStyle w:val="2"/>
        <w:keepNext w:val="0"/>
        <w:keepLines w:val="0"/>
        <w:widowControl/>
        <w:suppressLineNumbers w:val="0"/>
        <w:spacing w:before="0" w:beforeAutospacing="0" w:after="0" w:afterAutospacing="0" w:line="600" w:lineRule="atLeast"/>
        <w:ind w:left="0" w:right="0" w:firstLine="640"/>
      </w:pPr>
      <w:r>
        <w:rPr>
          <w:rFonts w:hint="eastAsia" w:ascii="方正楷体_GBK" w:hAnsi="方正楷体_GBK" w:eastAsia="方正楷体_GBK" w:cs="方正楷体_GBK"/>
          <w:i w:val="0"/>
          <w:iCs w:val="0"/>
          <w:caps w:val="0"/>
          <w:color w:val="000000"/>
          <w:spacing w:val="0"/>
          <w:sz w:val="27"/>
          <w:szCs w:val="27"/>
        </w:rPr>
        <w:t>（五）做好政策宣传。</w:t>
      </w:r>
      <w:r>
        <w:rPr>
          <w:rFonts w:hint="eastAsia" w:ascii="方正仿宋_GBK" w:hAnsi="方正仿宋_GBK" w:eastAsia="方正仿宋_GBK" w:cs="方正仿宋_GBK"/>
          <w:i w:val="0"/>
          <w:iCs w:val="0"/>
          <w:caps w:val="0"/>
          <w:color w:val="000000"/>
          <w:spacing w:val="0"/>
          <w:sz w:val="27"/>
          <w:szCs w:val="27"/>
        </w:rPr>
        <w:t>向种粮农民发放一次性补贴事关农民群众切身利益，涉及面广，各街镇要高度重视，做好政策宣传和解读，重点明确此次补贴为一次性补贴、补贴对象为实际种植粮食的生产者、补贴目的为稳定农民收入。要引导基层干部特别是村社一级干部，准确把握补贴政策目标和管理要求。</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27"/>
          <w:szCs w:val="27"/>
        </w:rPr>
        <w:t>区农业农村委联系人：王世模，联系电话023-</w:t>
      </w:r>
      <w:r>
        <w:rPr>
          <w:rFonts w:hint="default" w:ascii="sans-serif" w:hAnsi="sans-serif" w:eastAsia="sans-serif" w:cs="sans-serif"/>
          <w:i w:val="0"/>
          <w:iCs w:val="0"/>
          <w:caps w:val="0"/>
          <w:color w:val="000000"/>
          <w:spacing w:val="0"/>
          <w:sz w:val="27"/>
          <w:szCs w:val="27"/>
        </w:rPr>
        <w:t>85880731</w:t>
      </w:r>
      <w:r>
        <w:rPr>
          <w:rFonts w:hint="eastAsia" w:ascii="方正仿宋_GBK" w:hAnsi="方正仿宋_GBK" w:eastAsia="方正仿宋_GBK" w:cs="方正仿宋_GBK"/>
          <w:i w:val="0"/>
          <w:iCs w:val="0"/>
          <w:caps w:val="0"/>
          <w:color w:val="000000"/>
          <w:spacing w:val="0"/>
          <w:sz w:val="27"/>
          <w:szCs w:val="27"/>
        </w:rPr>
        <w:t>。</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34"/>
          <w:sz w:val="27"/>
          <w:szCs w:val="27"/>
        </w:rPr>
        <w:t>区财政局联系人：</w:t>
      </w:r>
      <w:r>
        <w:rPr>
          <w:rFonts w:hint="eastAsia" w:ascii="方正仿宋_GBK" w:hAnsi="方正仿宋_GBK" w:eastAsia="方正仿宋_GBK" w:cs="方正仿宋_GBK"/>
          <w:i w:val="0"/>
          <w:iCs w:val="0"/>
          <w:caps w:val="0"/>
          <w:color w:val="000000"/>
          <w:spacing w:val="0"/>
          <w:sz w:val="27"/>
          <w:szCs w:val="27"/>
        </w:rPr>
        <w:t>杨  艳，联系电话023-</w:t>
      </w:r>
      <w:r>
        <w:rPr>
          <w:rFonts w:hint="default" w:ascii="sans-serif" w:hAnsi="sans-serif" w:eastAsia="sans-serif" w:cs="sans-serif"/>
          <w:i w:val="0"/>
          <w:iCs w:val="0"/>
          <w:caps w:val="0"/>
          <w:color w:val="000000"/>
          <w:spacing w:val="0"/>
          <w:sz w:val="27"/>
          <w:szCs w:val="27"/>
        </w:rPr>
        <w:t>48623432</w:t>
      </w:r>
      <w:r>
        <w:rPr>
          <w:rFonts w:hint="eastAsia" w:ascii="方正仿宋_GBK" w:hAnsi="方正仿宋_GBK" w:eastAsia="方正仿宋_GBK" w:cs="方正仿宋_GBK"/>
          <w:i w:val="0"/>
          <w:iCs w:val="0"/>
          <w:caps w:val="0"/>
          <w:color w:val="000000"/>
          <w:spacing w:val="0"/>
          <w:sz w:val="27"/>
          <w:szCs w:val="27"/>
        </w:rPr>
        <w:t>。</w:t>
      </w:r>
    </w:p>
    <w:p>
      <w:pPr>
        <w:pStyle w:val="2"/>
        <w:keepNext w:val="0"/>
        <w:keepLines w:val="0"/>
        <w:widowControl/>
        <w:suppressLineNumbers w:val="0"/>
        <w:spacing w:before="0" w:beforeAutospacing="0" w:after="0" w:afterAutospacing="0" w:line="600" w:lineRule="atLeast"/>
        <w:ind w:left="0" w:right="0" w:firstLine="64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1596" w:right="0" w:hanging="950"/>
        <w:outlineLvl w:val="0"/>
      </w:pPr>
      <w:r>
        <w:rPr>
          <w:rFonts w:hint="eastAsia" w:ascii="方正仿宋_GBK" w:hAnsi="方正仿宋_GBK" w:eastAsia="方正仿宋_GBK" w:cs="方正仿宋_GBK"/>
          <w:i w:val="0"/>
          <w:iCs w:val="0"/>
          <w:caps w:val="0"/>
          <w:color w:val="000000"/>
          <w:spacing w:val="0"/>
          <w:sz w:val="27"/>
          <w:szCs w:val="27"/>
        </w:rPr>
        <w:t>附表：</w:t>
      </w:r>
      <w:r>
        <w:rPr>
          <w:rFonts w:hint="default" w:ascii="sans-serif" w:hAnsi="sans-serif" w:eastAsia="sans-serif" w:cs="sans-serif"/>
          <w:i w:val="0"/>
          <w:iCs w:val="0"/>
          <w:caps w:val="0"/>
          <w:color w:val="000000"/>
          <w:spacing w:val="0"/>
          <w:sz w:val="27"/>
          <w:szCs w:val="27"/>
        </w:rPr>
        <w:t>2022</w:t>
      </w:r>
      <w:r>
        <w:rPr>
          <w:rFonts w:hint="eastAsia" w:ascii="方正仿宋_GBK" w:hAnsi="方正仿宋_GBK" w:eastAsia="方正仿宋_GBK" w:cs="方正仿宋_GBK"/>
          <w:i w:val="0"/>
          <w:iCs w:val="0"/>
          <w:caps w:val="0"/>
          <w:color w:val="000000"/>
          <w:spacing w:val="0"/>
          <w:sz w:val="27"/>
          <w:szCs w:val="27"/>
        </w:rPr>
        <w:t>年   街道（镇）种粮农民一次性补贴执行情况统计表</w:t>
      </w:r>
    </w:p>
    <w:p>
      <w:pPr>
        <w:pStyle w:val="2"/>
        <w:keepNext w:val="0"/>
        <w:keepLines w:val="0"/>
        <w:widowControl/>
        <w:suppressLineNumbers w:val="0"/>
        <w:spacing w:before="0" w:beforeAutospacing="0" w:after="0" w:afterAutospacing="0" w:line="600" w:lineRule="atLeast"/>
        <w:ind w:left="0" w:right="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600" w:lineRule="atLeast"/>
        <w:ind w:left="0" w:right="0"/>
      </w:pPr>
      <w:r>
        <w:rPr>
          <w:rFonts w:hint="eastAsia" w:ascii="方正黑体_GBK" w:hAnsi="方正黑体_GBK" w:eastAsia="方正黑体_GBK" w:cs="方正黑体_GBK"/>
          <w:i w:val="0"/>
          <w:iCs w:val="0"/>
          <w:caps w:val="0"/>
          <w:color w:val="000000"/>
          <w:spacing w:val="0"/>
          <w:sz w:val="27"/>
          <w:szCs w:val="27"/>
        </w:rPr>
        <w:t>附表</w:t>
      </w:r>
    </w:p>
    <w:tbl>
      <w:tblPr>
        <w:tblStyle w:val="3"/>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75" w:type="dxa"/>
          <w:left w:w="150" w:type="dxa"/>
          <w:bottom w:w="75" w:type="dxa"/>
          <w:right w:w="150" w:type="dxa"/>
        </w:tblCellMar>
      </w:tblPr>
      <w:tblGrid>
        <w:gridCol w:w="736"/>
        <w:gridCol w:w="1179"/>
        <w:gridCol w:w="1202"/>
        <w:gridCol w:w="1685"/>
        <w:gridCol w:w="1179"/>
        <w:gridCol w:w="1564"/>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75" w:type="dxa"/>
            <w:left w:w="150" w:type="dxa"/>
            <w:bottom w:w="75" w:type="dxa"/>
            <w:right w:w="150" w:type="dxa"/>
          </w:tblCellMar>
        </w:tblPrEx>
        <w:trPr>
          <w:trHeight w:val="713" w:hRule="atLeast"/>
        </w:trPr>
        <w:tc>
          <w:tcPr>
            <w:tcW w:w="8919" w:type="dxa"/>
            <w:gridSpan w:val="7"/>
            <w:shd w:val="clear" w:color="auto" w:fill="auto"/>
            <w:tcMar>
              <w:top w:w="12" w:type="dxa"/>
              <w:left w:w="12" w:type="dxa"/>
              <w:right w:w="12"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ottom"/>
              <w:rPr>
                <w:sz w:val="32"/>
                <w:szCs w:val="32"/>
              </w:rPr>
            </w:pPr>
            <w:r>
              <w:rPr>
                <w:sz w:val="32"/>
                <w:szCs w:val="32"/>
              </w:rPr>
              <w:t>2023</w:t>
            </w:r>
            <w:r>
              <w:rPr>
                <w:rFonts w:hint="eastAsia" w:ascii="方正小标宋_GBK" w:hAnsi="方正小标宋_GBK" w:eastAsia="方正小标宋_GBK" w:cs="方正小标宋_GBK"/>
                <w:sz w:val="32"/>
                <w:szCs w:val="32"/>
              </w:rPr>
              <w:t>年   街道（镇）种粮农民一次性补贴执行情况统计表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713" w:hRule="atLeast"/>
        </w:trPr>
        <w:tc>
          <w:tcPr>
            <w:tcW w:w="8919" w:type="dxa"/>
            <w:gridSpan w:val="7"/>
            <w:shd w:val="clear" w:color="auto" w:fill="auto"/>
            <w:tcMar>
              <w:top w:w="12" w:type="dxa"/>
              <w:left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textAlignment w:val="center"/>
              <w:rPr>
                <w:sz w:val="28"/>
                <w:szCs w:val="28"/>
              </w:rPr>
            </w:pPr>
            <w:r>
              <w:rPr>
                <w:rFonts w:hint="eastAsia" w:ascii="方正仿宋_GBK" w:hAnsi="方正仿宋_GBK" w:eastAsia="方正仿宋_GBK" w:cs="方正仿宋_GBK"/>
                <w:sz w:val="28"/>
                <w:szCs w:val="28"/>
              </w:rPr>
              <w:t>填报单位（盖章）：           日期：             填表人：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1462"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村名</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种粮农民补贴户数</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二轮承包耕地面积（亩）</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sz w:val="24"/>
                <w:szCs w:val="24"/>
              </w:rPr>
              <w:t>2023</w:t>
            </w:r>
            <w:r>
              <w:rPr>
                <w:rFonts w:hint="eastAsia" w:ascii="方正黑体_GBK" w:hAnsi="方正黑体_GBK" w:eastAsia="方正黑体_GBK" w:cs="方正黑体_GBK"/>
                <w:sz w:val="24"/>
                <w:szCs w:val="24"/>
              </w:rPr>
              <w:t>年种粮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补贴面积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（亩）</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每亩补贴标准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（元</w:t>
            </w:r>
            <w:r>
              <w:rPr>
                <w:sz w:val="24"/>
                <w:szCs w:val="24"/>
              </w:rPr>
              <w:t>/</w:t>
            </w:r>
            <w:r>
              <w:rPr>
                <w:rFonts w:hint="eastAsia" w:ascii="方正黑体_GBK" w:hAnsi="方正黑体_GBK" w:eastAsia="方正黑体_GBK" w:cs="方正黑体_GBK"/>
                <w:sz w:val="24"/>
                <w:szCs w:val="24"/>
              </w:rPr>
              <w:t>亩）</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种粮农民总补贴金额（元）</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center"/>
              <w:rPr>
                <w:sz w:val="24"/>
                <w:szCs w:val="24"/>
              </w:rPr>
            </w:pPr>
            <w:r>
              <w:rPr>
                <w:rFonts w:hint="eastAsia" w:ascii="方正黑体_GBK" w:hAnsi="方正黑体_GBK" w:eastAsia="方正黑体_GBK" w:cs="方正黑体_GBK"/>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8"/>
                <w:szCs w:val="28"/>
              </w:rPr>
            </w:pPr>
            <w:r>
              <w:rPr>
                <w:sz w:val="28"/>
                <w:szCs w:val="28"/>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589"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600" w:hRule="atLeast"/>
        </w:trPr>
        <w:tc>
          <w:tcPr>
            <w:tcW w:w="735"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b/>
                <w:bCs/>
                <w:sz w:val="24"/>
                <w:szCs w:val="24"/>
              </w:rPr>
              <w:t>合计</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199"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681"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176"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560"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c>
          <w:tcPr>
            <w:tcW w:w="1248" w:type="dxa"/>
            <w:tcBorders>
              <w:top w:val="single" w:color="auto" w:sz="6" w:space="0"/>
              <w:left w:val="single" w:color="auto" w:sz="6" w:space="0"/>
              <w:bottom w:val="single" w:color="auto" w:sz="6" w:space="0"/>
              <w:right w:val="single" w:color="auto" w:sz="6" w:space="0"/>
            </w:tcBorders>
            <w:shd w:val="clear" w:color="auto" w:fill="auto"/>
            <w:tcMar>
              <w:top w:w="12" w:type="dxa"/>
              <w:left w:w="4" w:type="dxa"/>
              <w:right w:w="4"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4"/>
                <w:szCs w:val="24"/>
              </w:rPr>
            </w:pPr>
            <w:r>
              <w:rPr>
                <w:b/>
                <w:bCs/>
                <w:sz w:val="24"/>
                <w:szCs w:val="24"/>
              </w:rPr>
              <w:t> </w:t>
            </w:r>
          </w:p>
        </w:tc>
      </w:tr>
    </w:tbl>
    <w:p>
      <w:pPr>
        <w:pStyle w:val="2"/>
        <w:keepNext w:val="0"/>
        <w:keepLines w:val="0"/>
        <w:widowControl/>
        <w:suppressLineNumbers w:val="0"/>
        <w:spacing w:before="0" w:beforeAutospacing="0" w:after="0" w:afterAutospacing="0" w:line="576" w:lineRule="atLeast"/>
        <w:ind w:left="0" w:right="0"/>
      </w:pPr>
      <w:r>
        <w:rPr>
          <w:rFonts w:hint="eastAsia" w:ascii="方正仿宋_GBK" w:hAnsi="方正仿宋_GBK" w:eastAsia="方正仿宋_GBK" w:cs="方正仿宋_GBK"/>
          <w:i w:val="0"/>
          <w:iCs w:val="0"/>
          <w:caps w:val="0"/>
          <w:color w:val="000000"/>
          <w:spacing w:val="0"/>
          <w:sz w:val="27"/>
          <w:szCs w:val="27"/>
        </w:rPr>
        <w:t>说明：各街镇</w:t>
      </w:r>
      <w:r>
        <w:rPr>
          <w:rFonts w:hint="default" w:ascii="sans-serif" w:hAnsi="sans-serif" w:eastAsia="sans-serif" w:cs="sans-serif"/>
          <w:i w:val="0"/>
          <w:iCs w:val="0"/>
          <w:caps w:val="0"/>
          <w:color w:val="000000"/>
          <w:spacing w:val="0"/>
          <w:sz w:val="27"/>
          <w:szCs w:val="27"/>
        </w:rPr>
        <w:t>5</w:t>
      </w:r>
      <w:r>
        <w:rPr>
          <w:rFonts w:hint="eastAsia" w:ascii="方正仿宋_GBK" w:hAnsi="方正仿宋_GBK" w:eastAsia="方正仿宋_GBK" w:cs="方正仿宋_GBK"/>
          <w:i w:val="0"/>
          <w:iCs w:val="0"/>
          <w:caps w:val="0"/>
          <w:color w:val="000000"/>
          <w:spacing w:val="0"/>
          <w:sz w:val="27"/>
          <w:szCs w:val="27"/>
        </w:rPr>
        <w:t>月</w:t>
      </w:r>
      <w:r>
        <w:rPr>
          <w:rFonts w:hint="default" w:ascii="sans-serif" w:hAnsi="sans-serif" w:eastAsia="sans-serif" w:cs="sans-serif"/>
          <w:i w:val="0"/>
          <w:iCs w:val="0"/>
          <w:caps w:val="0"/>
          <w:color w:val="000000"/>
          <w:spacing w:val="0"/>
          <w:sz w:val="27"/>
          <w:szCs w:val="27"/>
        </w:rPr>
        <w:t>25</w:t>
      </w:r>
      <w:r>
        <w:rPr>
          <w:rFonts w:hint="eastAsia" w:ascii="方正仿宋_GBK" w:hAnsi="方正仿宋_GBK" w:eastAsia="方正仿宋_GBK" w:cs="方正仿宋_GBK"/>
          <w:i w:val="0"/>
          <w:iCs w:val="0"/>
          <w:caps w:val="0"/>
          <w:color w:val="000000"/>
          <w:spacing w:val="0"/>
          <w:sz w:val="27"/>
          <w:szCs w:val="27"/>
        </w:rPr>
        <w:t>日前只填报面积，补贴标准和金额待测算后填报。</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17686EEC"/>
    <w:rsid w:val="6D09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2023-11-21T10:03:09Z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