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page" w:horzAnchor="margin" w:tblpX="108" w:tblpY="2071"/>
        <w:tblW w:w="8845" w:type="dxa"/>
        <w:tblInd w:w="0" w:type="dxa"/>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trHeight w:val="454" w:hRule="exact"/>
        </w:trPr>
        <w:tc>
          <w:tcPr>
            <w:tcW w:w="8845" w:type="dxa"/>
          </w:tcPr>
          <w:p>
            <w:pPr>
              <w:tabs>
                <w:tab w:val="left" w:pos="7620"/>
              </w:tabs>
              <w:spacing w:line="440" w:lineRule="exact"/>
              <w:ind w:firstLine="432"/>
              <w:rPr>
                <w:rFonts w:ascii="Times New Roman" w:hAnsi="Times New Roman" w:cs="Times New Roman"/>
                <w:szCs w:val="32"/>
              </w:rPr>
            </w:pPr>
          </w:p>
        </w:tc>
      </w:tr>
      <w:tr>
        <w:tblPrEx>
          <w:tblCellMar>
            <w:top w:w="0" w:type="dxa"/>
            <w:left w:w="108" w:type="dxa"/>
            <w:bottom w:w="0" w:type="dxa"/>
            <w:right w:w="108" w:type="dxa"/>
          </w:tblCellMar>
        </w:tblPrEx>
        <w:trPr>
          <w:trHeight w:val="482" w:hRule="exact"/>
        </w:trPr>
        <w:tc>
          <w:tcPr>
            <w:tcW w:w="8845" w:type="dxa"/>
          </w:tcPr>
          <w:p>
            <w:pPr>
              <w:spacing w:line="440" w:lineRule="exact"/>
              <w:ind w:firstLine="432"/>
              <w:rPr>
                <w:rFonts w:ascii="Times New Roman" w:hAnsi="Times New Roman" w:eastAsia="方正黑体_GBK" w:cs="Times New Roman"/>
                <w:szCs w:val="32"/>
              </w:rPr>
            </w:pPr>
          </w:p>
        </w:tc>
      </w:tr>
      <w:tr>
        <w:tblPrEx>
          <w:tblCellMar>
            <w:top w:w="0" w:type="dxa"/>
            <w:left w:w="108" w:type="dxa"/>
            <w:bottom w:w="0" w:type="dxa"/>
            <w:right w:w="108" w:type="dxa"/>
          </w:tblCellMar>
        </w:tblPrEx>
        <w:trPr>
          <w:trHeight w:val="482" w:hRule="exact"/>
        </w:trPr>
        <w:tc>
          <w:tcPr>
            <w:tcW w:w="8845" w:type="dxa"/>
            <w:vAlign w:val="center"/>
          </w:tcPr>
          <w:p>
            <w:pPr>
              <w:spacing w:line="440" w:lineRule="exact"/>
              <w:ind w:firstLine="432"/>
              <w:rPr>
                <w:rFonts w:ascii="Times New Roman" w:hAnsi="Times New Roman" w:eastAsia="方正黑体_GBK" w:cs="Times New Roman"/>
                <w:color w:val="000000"/>
                <w:szCs w:val="32"/>
              </w:rPr>
            </w:pPr>
          </w:p>
        </w:tc>
      </w:tr>
      <w:tr>
        <w:tblPrEx>
          <w:tblCellMar>
            <w:top w:w="0" w:type="dxa"/>
            <w:left w:w="108" w:type="dxa"/>
            <w:bottom w:w="0" w:type="dxa"/>
            <w:right w:w="108" w:type="dxa"/>
          </w:tblCellMar>
        </w:tblPrEx>
        <w:trPr>
          <w:trHeight w:val="2325" w:hRule="exact"/>
        </w:trPr>
        <w:tc>
          <w:tcPr>
            <w:tcW w:w="8845" w:type="dxa"/>
            <w:vAlign w:val="center"/>
          </w:tcPr>
          <w:p>
            <w:pPr>
              <w:rPr>
                <w:rFonts w:ascii="Times New Roman" w:hAnsi="Times New Roman" w:eastAsia="方正小标宋_GBK" w:cs="Times New Roman"/>
                <w:b/>
                <w:color w:val="FF0000"/>
                <w:w w:val="50"/>
                <w:sz w:val="120"/>
                <w:szCs w:val="120"/>
              </w:rPr>
            </w:pPr>
            <w:r>
              <w:rPr>
                <w:rFonts w:ascii="Times New Roman" w:eastAsia="方正小标宋_GBK" w:cs="Times New Roman"/>
                <w:b/>
                <w:color w:val="FF0000"/>
                <w:w w:val="50"/>
                <w:sz w:val="120"/>
                <w:szCs w:val="120"/>
              </w:rPr>
              <w:t>中共重庆市綦江区委宣传部文件</w:t>
            </w:r>
          </w:p>
        </w:tc>
      </w:tr>
      <w:tr>
        <w:tblPrEx>
          <w:tblCellMar>
            <w:top w:w="0" w:type="dxa"/>
            <w:left w:w="108" w:type="dxa"/>
            <w:bottom w:w="0" w:type="dxa"/>
            <w:right w:w="108" w:type="dxa"/>
          </w:tblCellMar>
        </w:tblPrEx>
        <w:trPr>
          <w:trHeight w:val="1247" w:hRule="exact"/>
        </w:trPr>
        <w:tc>
          <w:tcPr>
            <w:tcW w:w="8845" w:type="dxa"/>
            <w:vAlign w:val="bottom"/>
          </w:tcPr>
          <w:p>
            <w:pPr>
              <w:spacing w:line="560"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綦委宣</w:t>
            </w:r>
            <w:r>
              <w:rPr>
                <w:rFonts w:hint="eastAsia" w:ascii="Times New Roman" w:eastAsia="方正仿宋_GBK" w:cs="Times New Roman"/>
                <w:sz w:val="32"/>
                <w:szCs w:val="32"/>
              </w:rPr>
              <w:t>〔</w:t>
            </w:r>
            <w:r>
              <w:rPr>
                <w:rFonts w:ascii="Times New Roman" w:hAnsi="Times New Roman" w:eastAsia="方正仿宋_GBK" w:cs="Times New Roman"/>
                <w:sz w:val="32"/>
                <w:szCs w:val="32"/>
              </w:rPr>
              <w:t>2022</w:t>
            </w:r>
            <w:r>
              <w:rPr>
                <w:rFonts w:hint="eastAsia" w:ascii="Times New Roman" w:eastAsia="方正仿宋_GBK" w:cs="Times New Roman"/>
                <w:sz w:val="32"/>
                <w:szCs w:val="32"/>
              </w:rPr>
              <w:t>〕 7</w:t>
            </w:r>
            <w:r>
              <w:rPr>
                <w:rFonts w:ascii="Times New Roman" w:eastAsia="方正仿宋_GBK" w:cs="Times New Roman"/>
                <w:sz w:val="32"/>
                <w:szCs w:val="32"/>
              </w:rPr>
              <w:t>号</w:t>
            </w:r>
          </w:p>
          <w:p>
            <w:pPr>
              <w:spacing w:line="540" w:lineRule="exact"/>
              <w:ind w:firstLine="4113" w:firstLineChars="1959"/>
              <w:rPr>
                <w:rFonts w:ascii="Times New Roman" w:hAnsi="Times New Roman" w:cs="Times New Roman"/>
                <w:color w:val="FFFFFF"/>
                <w:sz w:val="52"/>
                <w:szCs w:val="52"/>
              </w:rPr>
            </w:pPr>
            <w:r>
              <w:rPr>
                <w:rFonts w:ascii="Times New Roman" w:hAnsi="Times New Roman" w:cs="Times New Roman"/>
                <w:szCs w:val="32"/>
              </w:rPr>
              <w:pict>
                <v:line id="_x0000_s1026" o:spid="_x0000_s1026" o:spt="20" style="position:absolute;left:0pt;margin-left:238.85pt;margin-top:11.75pt;height:0pt;width:198.45pt;z-index:251659264;mso-width-relative:page;mso-height-relative:page;" stroked="t" coordsize="21600,21600" o:gfxdata="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xT4rXAAAACQEAAA8AAAAA&#10;AAAAAQAgAAAAIgAAAGRycy9kb3ducmV2LnhtbFBLAQIUABQAAAAIAIdO4kBcEAew3AEAAJcDAAAO&#10;AAAAAAAAAAEAIAAAACYBAABkcnMvZTJvRG9jLnhtbFBLBQYAAAAABgAGAFkBAAB0BQAAAAA=&#10;">
                  <v:path arrowok="t"/>
                  <v:fill focussize="0,0"/>
                  <v:stroke weight="2.25pt" color="#FF0000"/>
                  <v:imagedata o:title=""/>
                  <o:lock v:ext="edit"/>
                </v:line>
              </w:pict>
            </w:r>
            <w:r>
              <w:rPr>
                <w:rFonts w:ascii="Times New Roman" w:hAnsi="Times New Roman" w:cs="Times New Roman"/>
                <w:szCs w:val="32"/>
              </w:rPr>
              <w:pict>
                <v:line id="_x0000_s1027" o:spid="_x0000_s1027" o:spt="20" style="position:absolute;left:0pt;margin-left:-1.9pt;margin-top:11.75pt;height:0pt;width:198.45pt;z-index:251660288;mso-width-relative:page;mso-height-relative:page;" stroked="t" coordsize="21600,21600" o:gfxdata="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yzUabWAAAACAEAAA8AAAAA&#10;AAAAAQAgAAAAIgAAAGRycy9kb3ducmV2LnhtbFBLAQIUABQAAAAIAIdO4kDFVNra3QEAAJcDAAAO&#10;AAAAAAAAAAEAIAAAACUBAABkcnMvZTJvRG9jLnhtbFBLBQYAAAAABgAGAFkBAAB0BQAAAAA=&#10;">
                  <v:path arrowok="t"/>
                  <v:fill focussize="0,0"/>
                  <v:stroke weight="2.25pt" color="#FF0000"/>
                  <v:imagedata o:title=""/>
                  <o:lock v:ext="edit"/>
                </v:line>
              </w:pict>
            </w:r>
            <w:r>
              <w:rPr>
                <w:rFonts w:eastAsia="方正小标宋_GBK" w:cs="Times New Roman"/>
                <w:b/>
                <w:color w:val="FF0000"/>
                <w:sz w:val="52"/>
                <w:szCs w:val="52"/>
              </w:rPr>
              <w:t>★</w:t>
            </w:r>
          </w:p>
        </w:tc>
      </w:tr>
    </w:tbl>
    <w:p>
      <w:pPr>
        <w:widowControl/>
        <w:spacing w:line="576" w:lineRule="exact"/>
        <w:jc w:val="center"/>
        <w:rPr>
          <w:rFonts w:ascii="Times New Roman" w:hAnsi="Times New Roman" w:eastAsia="方正小标宋_GBK" w:cs="Times New Roman"/>
          <w:color w:val="000000"/>
          <w:spacing w:val="1"/>
          <w:w w:val="99"/>
          <w:kern w:val="0"/>
          <w:sz w:val="44"/>
          <w:szCs w:val="44"/>
        </w:rPr>
      </w:pPr>
    </w:p>
    <w:p>
      <w:pPr>
        <w:widowControl/>
        <w:spacing w:line="576"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spacing w:val="1"/>
          <w:w w:val="99"/>
          <w:kern w:val="0"/>
          <w:sz w:val="44"/>
          <w:szCs w:val="44"/>
          <w:fitText w:val="5268" w:id="0"/>
        </w:rPr>
        <w:t>中共重庆市綦江区委宣传</w:t>
      </w:r>
      <w:r>
        <w:rPr>
          <w:rFonts w:ascii="Times New Roman" w:hAnsi="Times New Roman" w:eastAsia="方正小标宋_GBK" w:cs="Times New Roman"/>
          <w:color w:val="000000"/>
          <w:spacing w:val="24"/>
          <w:w w:val="99"/>
          <w:kern w:val="0"/>
          <w:sz w:val="44"/>
          <w:szCs w:val="44"/>
          <w:fitText w:val="5268" w:id="0"/>
        </w:rPr>
        <w:t>部</w:t>
      </w:r>
    </w:p>
    <w:p>
      <w:pPr>
        <w:widowControl/>
        <w:spacing w:line="576"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spacing w:val="21"/>
          <w:kern w:val="0"/>
          <w:sz w:val="44"/>
          <w:szCs w:val="44"/>
          <w:fitText w:val="5268" w:id="1"/>
        </w:rPr>
        <w:t>重庆市綦江区教育委员</w:t>
      </w:r>
      <w:r>
        <w:rPr>
          <w:rFonts w:ascii="Times New Roman" w:hAnsi="Times New Roman" w:eastAsia="方正小标宋_GBK" w:cs="Times New Roman"/>
          <w:color w:val="000000"/>
          <w:spacing w:val="4"/>
          <w:kern w:val="0"/>
          <w:sz w:val="44"/>
          <w:szCs w:val="44"/>
          <w:fitText w:val="5268" w:id="1"/>
        </w:rPr>
        <w:t>会</w:t>
      </w:r>
    </w:p>
    <w:p>
      <w:pPr>
        <w:widowControl/>
        <w:spacing w:line="576" w:lineRule="exact"/>
        <w:jc w:val="center"/>
        <w:rPr>
          <w:rFonts w:ascii="Times New Roman" w:hAnsi="Times New Roman" w:cs="Times New Roman"/>
          <w:sz w:val="44"/>
          <w:szCs w:val="44"/>
        </w:rPr>
      </w:pPr>
      <w:r>
        <w:rPr>
          <w:rFonts w:ascii="Times New Roman" w:hAnsi="Times New Roman" w:eastAsia="方正小标宋_GBK" w:cs="Times New Roman"/>
          <w:color w:val="000000"/>
          <w:kern w:val="0"/>
          <w:sz w:val="44"/>
          <w:szCs w:val="44"/>
        </w:rPr>
        <w:t>关于开展首届</w:t>
      </w:r>
      <w:r>
        <w:rPr>
          <w:rFonts w:hint="eastAsia" w:ascii="方正小标宋_GBK" w:hAnsi="Times New Roman" w:eastAsia="方正小标宋_GBK" w:cs="Times New Roman"/>
          <w:color w:val="000000"/>
          <w:kern w:val="0"/>
          <w:sz w:val="44"/>
          <w:szCs w:val="44"/>
        </w:rPr>
        <w:t>“少年向上·我和我的家乡”</w:t>
      </w:r>
    </w:p>
    <w:p>
      <w:pPr>
        <w:widowControl/>
        <w:spacing w:line="576" w:lineRule="exact"/>
        <w:jc w:val="center"/>
        <w:rPr>
          <w:rFonts w:ascii="Times New Roman" w:hAnsi="Times New Roman" w:cs="Times New Roman"/>
          <w:sz w:val="44"/>
          <w:szCs w:val="44"/>
        </w:rPr>
      </w:pPr>
      <w:r>
        <w:rPr>
          <w:rFonts w:ascii="Times New Roman" w:hAnsi="Times New Roman" w:eastAsia="方正小标宋_GBK" w:cs="Times New Roman"/>
          <w:color w:val="000000"/>
          <w:kern w:val="0"/>
          <w:sz w:val="44"/>
          <w:szCs w:val="44"/>
        </w:rPr>
        <w:t>主题教育读书活动的通知</w:t>
      </w:r>
    </w:p>
    <w:p>
      <w:pPr>
        <w:tabs>
          <w:tab w:val="left" w:pos="1070"/>
        </w:tabs>
        <w:spacing w:line="576" w:lineRule="exact"/>
        <w:jc w:val="left"/>
        <w:rPr>
          <w:rFonts w:ascii="Times New Roman" w:hAnsi="Times New Roman" w:eastAsia="方正仿宋_GBK" w:cs="Times New Roman"/>
          <w:sz w:val="32"/>
          <w:szCs w:val="32"/>
        </w:rPr>
      </w:pPr>
    </w:p>
    <w:p>
      <w:pPr>
        <w:tabs>
          <w:tab w:val="left" w:pos="1070"/>
        </w:tabs>
        <w:spacing w:line="57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各教育学区，各中小学校：</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根据《中共重庆市委宣传部 重庆市教育委员会关于开展首届</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少年向上</w:t>
      </w:r>
      <w:r>
        <w:rPr>
          <w:rFonts w:hint="eastAsia" w:ascii="方正仿宋_GBK" w:hAnsi="方正仿宋_GBK"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我和我的家乡</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主题教育读书活动的通知》（渝委宣〔2021〕109号）要求，为拓展学生学习空间，提升课后服务质量，区委宣传部、区教委决定开展首届</w:t>
      </w:r>
      <w:r>
        <w:rPr>
          <w:rFonts w:hint="eastAsia" w:ascii="方正仿宋_GBK" w:hAnsi="Times New Roman" w:eastAsia="方正仿宋_GBK" w:cs="Times New Roman"/>
          <w:color w:val="000000"/>
          <w:kern w:val="0"/>
          <w:sz w:val="32"/>
          <w:szCs w:val="32"/>
        </w:rPr>
        <w:t>“少年向上·我和我的家乡”主</w:t>
      </w:r>
      <w:r>
        <w:rPr>
          <w:rFonts w:ascii="Times New Roman" w:hAnsi="Times New Roman" w:eastAsia="方正仿宋_GBK" w:cs="Times New Roman"/>
          <w:color w:val="000000"/>
          <w:kern w:val="0"/>
          <w:sz w:val="32"/>
          <w:szCs w:val="32"/>
        </w:rPr>
        <w:t>题教育读书活动。现将有关事宜通知如下：</w:t>
      </w:r>
    </w:p>
    <w:p>
      <w:pPr>
        <w:widowControl/>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一、活动主题</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少年向上</w:t>
      </w:r>
      <w:r>
        <w:rPr>
          <w:rFonts w:hint="eastAsia" w:ascii="方正仿宋_GBK" w:hAnsi="方正仿宋_GBK"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我和我的家乡</w:t>
      </w:r>
    </w:p>
    <w:p>
      <w:pPr>
        <w:widowControl/>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二、活动目的</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以习近平新时代中国特色社会主义思想为指导，全面贯彻党的教育方针，落实立德树人根本任务。通过开展丰富多彩的科普、文体、阅读、兴趣小组等活动，提升课后服务质量，满足学生多样化需求，培养德智体美劳全面发展的社会主义建设者和接班人。引导青少年深入了解社会进步、科技发展、生态文明建设为家乡带来的巨大变化，激发青少年爱国爱乡情，促进青少年树立坚定理想信念，努力成长为担当民族复兴大任的时代新人。</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三、活动内容</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本次活动自2022年3月启动，至2022年9月结束，主要有4项内容，活动参与对象为全区中小学生和中职学校学生。</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kern w:val="0"/>
          <w:sz w:val="32"/>
          <w:szCs w:val="32"/>
        </w:rPr>
        <w:t>（一）</w:t>
      </w:r>
      <w:r>
        <w:rPr>
          <w:rFonts w:hint="eastAsia" w:ascii="Times New Roman" w:hAnsi="Times New Roman" w:eastAsia="方正楷体_GBK" w:cs="Times New Roman"/>
          <w:color w:val="000000"/>
          <w:kern w:val="0"/>
          <w:sz w:val="32"/>
          <w:szCs w:val="32"/>
        </w:rPr>
        <w:t>“</w:t>
      </w:r>
      <w:r>
        <w:rPr>
          <w:rFonts w:ascii="Times New Roman" w:hAnsi="Times New Roman" w:eastAsia="方正楷体_GBK" w:cs="Times New Roman"/>
          <w:color w:val="000000"/>
          <w:kern w:val="0"/>
          <w:sz w:val="32"/>
          <w:szCs w:val="32"/>
        </w:rPr>
        <w:t>未来主人翁</w:t>
      </w:r>
      <w:r>
        <w:rPr>
          <w:rFonts w:hint="eastAsia" w:ascii="Times New Roman" w:hAnsi="Times New Roman" w:eastAsia="方正楷体_GBK" w:cs="Times New Roman"/>
          <w:color w:val="000000"/>
          <w:kern w:val="0"/>
          <w:sz w:val="32"/>
          <w:szCs w:val="32"/>
        </w:rPr>
        <w:t>”</w:t>
      </w:r>
      <w:r>
        <w:rPr>
          <w:rFonts w:ascii="Times New Roman" w:hAnsi="Times New Roman" w:eastAsia="方正楷体_GBK" w:cs="Times New Roman"/>
          <w:color w:val="000000"/>
          <w:kern w:val="0"/>
          <w:sz w:val="32"/>
          <w:szCs w:val="32"/>
        </w:rPr>
        <w:t>献计策，</w:t>
      </w:r>
      <w:r>
        <w:rPr>
          <w:rFonts w:hint="eastAsia" w:ascii="Times New Roman" w:hAnsi="Times New Roman" w:eastAsia="方正楷体_GBK" w:cs="Times New Roman"/>
          <w:color w:val="000000"/>
          <w:kern w:val="0"/>
          <w:sz w:val="32"/>
          <w:szCs w:val="32"/>
        </w:rPr>
        <w:t>“</w:t>
      </w:r>
      <w:r>
        <w:rPr>
          <w:rFonts w:ascii="Times New Roman" w:hAnsi="Times New Roman" w:eastAsia="方正楷体_GBK" w:cs="Times New Roman"/>
          <w:color w:val="000000"/>
          <w:kern w:val="0"/>
          <w:sz w:val="32"/>
          <w:szCs w:val="32"/>
        </w:rPr>
        <w:t>最美家乡人</w:t>
      </w:r>
      <w:r>
        <w:rPr>
          <w:rFonts w:hint="eastAsia" w:ascii="Times New Roman" w:hAnsi="Times New Roman" w:eastAsia="方正楷体_GBK" w:cs="Times New Roman"/>
          <w:color w:val="000000"/>
          <w:kern w:val="0"/>
          <w:sz w:val="32"/>
          <w:szCs w:val="32"/>
        </w:rPr>
        <w:t>”</w:t>
      </w:r>
      <w:r>
        <w:rPr>
          <w:rFonts w:ascii="Times New Roman" w:hAnsi="Times New Roman" w:eastAsia="方正楷体_GBK" w:cs="Times New Roman"/>
          <w:color w:val="000000"/>
          <w:kern w:val="0"/>
          <w:sz w:val="32"/>
          <w:szCs w:val="32"/>
        </w:rPr>
        <w:t>引成长。</w:t>
      </w:r>
      <w:r>
        <w:rPr>
          <w:rFonts w:ascii="Times New Roman" w:hAnsi="Times New Roman" w:eastAsia="方正仿宋_GBK" w:cs="Times New Roman"/>
          <w:color w:val="000000"/>
          <w:kern w:val="0"/>
          <w:sz w:val="32"/>
          <w:szCs w:val="32"/>
        </w:rPr>
        <w:t>组织开展</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少年向上</w:t>
      </w:r>
      <w:r>
        <w:rPr>
          <w:rFonts w:hint="eastAsia" w:ascii="方正仿宋_GBK" w:hAnsi="方正仿宋_GBK"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我和我的家乡</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实践活动，以</w:t>
      </w:r>
      <w:r>
        <w:rPr>
          <w:rFonts w:hint="eastAsia" w:ascii="方正仿宋_GBK" w:hAnsi="方正仿宋_GBK" w:eastAsia="方正仿宋_GBK" w:cs="方正仿宋_GBK"/>
          <w:color w:val="000000"/>
          <w:kern w:val="0"/>
          <w:sz w:val="32"/>
          <w:szCs w:val="32"/>
        </w:rPr>
        <w:t>“少年提案”的方式，围绕家乡文教卫体、生态文明建设等相关主题，充分表达意见与建议，提升青少年作为“未来主人翁”的社会参与感和责任感。组织开展“最美家乡人”小记者采访及研学实践活动，鼓励青少年走进家乡，采访家乡的红岩英烈、劳动模范、“重庆好人”、“乡村振兴”</w:t>
      </w:r>
      <w:r>
        <w:rPr>
          <w:rFonts w:ascii="Times New Roman" w:hAnsi="Times New Roman" w:eastAsia="方正仿宋_GBK" w:cs="Times New Roman"/>
          <w:color w:val="000000"/>
          <w:kern w:val="0"/>
          <w:sz w:val="32"/>
          <w:szCs w:val="32"/>
        </w:rPr>
        <w:t>代表等人物，重温党的历史、传承红色基因，强化劳动观念、弘扬劳动精神，践行中华传统美德、提高社会文明程度，共话乡村振兴、谋划美好未来。（详见附件1）</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kern w:val="0"/>
          <w:sz w:val="32"/>
          <w:szCs w:val="32"/>
        </w:rPr>
        <w:t>（二）讲述家国喜人巨变，吟诵爱国爱家名篇。</w:t>
      </w:r>
      <w:r>
        <w:rPr>
          <w:rFonts w:ascii="Times New Roman" w:hAnsi="Times New Roman" w:eastAsia="方正仿宋_GBK" w:cs="Times New Roman"/>
          <w:color w:val="000000"/>
          <w:kern w:val="0"/>
          <w:sz w:val="32"/>
          <w:szCs w:val="32"/>
        </w:rPr>
        <w:t>引导学生讲好中国故事，讲好自我成长和身边工作者、劳动模范等为家乡发展做出贡献的励志故事，激发学生建设家乡的热情，弘扬传递正能量。结合晨读、校园广播、微电台、校园文化艺术节等，开展主题朗诵会，诵读赞美家乡的诗歌、描写乡情的名家名篇。（详见附件2）</w:t>
      </w:r>
    </w:p>
    <w:p>
      <w:pPr>
        <w:widowControl/>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楷体_GBK" w:cs="Times New Roman"/>
          <w:color w:val="000000"/>
          <w:kern w:val="0"/>
          <w:sz w:val="32"/>
          <w:szCs w:val="32"/>
        </w:rPr>
        <w:t>（三）读爱国爱家经典，筑我辈少年</w:t>
      </w:r>
      <w:r>
        <w:rPr>
          <w:rFonts w:hint="eastAsia" w:ascii="方正楷体_GBK" w:hAnsi="方正楷体_GBK" w:eastAsia="方正楷体_GBK" w:cs="方正楷体_GBK"/>
          <w:color w:val="000000"/>
          <w:kern w:val="0"/>
          <w:sz w:val="32"/>
          <w:szCs w:val="32"/>
        </w:rPr>
        <w:t>“中国梦”</w:t>
      </w:r>
      <w:r>
        <w:rPr>
          <w:rFonts w:ascii="Times New Roman" w:hAnsi="Times New Roman" w:eastAsia="方正楷体_GBK" w:cs="Times New Roman"/>
          <w:color w:val="000000"/>
          <w:kern w:val="0"/>
          <w:sz w:val="32"/>
          <w:szCs w:val="32"/>
        </w:rPr>
        <w:t>。</w:t>
      </w:r>
      <w:r>
        <w:rPr>
          <w:rFonts w:ascii="Times New Roman" w:hAnsi="Times New Roman" w:eastAsia="方正仿宋_GBK" w:cs="Times New Roman"/>
          <w:color w:val="000000"/>
          <w:kern w:val="0"/>
          <w:sz w:val="32"/>
          <w:szCs w:val="32"/>
        </w:rPr>
        <w:t>把读书活动融入到学校思政课堂建设中，通过读书活动开展爱国、爱党、爱家乡教育</w:t>
      </w:r>
      <w:r>
        <w:rPr>
          <w:rFonts w:hint="eastAsia" w:ascii="方正仿宋_GBK" w:hAnsi="方正仿宋_GBK" w:eastAsia="方正仿宋_GBK" w:cs="方正仿宋_GBK"/>
          <w:color w:val="000000"/>
          <w:kern w:val="0"/>
          <w:sz w:val="32"/>
          <w:szCs w:val="32"/>
        </w:rPr>
        <w:t>。围绕“大家”祖国与“小家”家乡的经济建设、生态文明建设、科学技术、百姓生活等方面的发展与变化，动员广大老干部、老战士、老专家、老教师、老模范对青少年进行阅读指导，引导青少年将建设伟大祖国，建设美丽家乡的理想根植于心，将个人梦、家庭梦融入国家梦、民族梦之中。</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kern w:val="0"/>
          <w:sz w:val="32"/>
          <w:szCs w:val="32"/>
        </w:rPr>
        <w:t>（四）执笔书我爱国心，画卷映我爱乡情。</w:t>
      </w:r>
      <w:r>
        <w:rPr>
          <w:rFonts w:ascii="Times New Roman" w:hAnsi="Times New Roman" w:eastAsia="方正仿宋_GBK" w:cs="Times New Roman"/>
          <w:color w:val="000000"/>
          <w:kern w:val="0"/>
          <w:sz w:val="32"/>
          <w:szCs w:val="32"/>
        </w:rPr>
        <w:t>鼓励青少年在阅读实践的基础上思考创作，通过征文、书法、绘画等方式，撰写读书感悟、讲述家乡故事、描绘家乡美景、畅谈人生理想，反映家乡经济发展、科技进步、城乡变化、生态文明建设等方面的生动故事，展现立志建设家乡、报效祖国的精神面貌。（详见附件3）</w:t>
      </w:r>
    </w:p>
    <w:p>
      <w:pPr>
        <w:widowControl/>
        <w:spacing w:line="57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color w:val="000000"/>
          <w:kern w:val="0"/>
          <w:sz w:val="32"/>
          <w:szCs w:val="32"/>
        </w:rPr>
        <w:t>四</w:t>
      </w:r>
      <w:r>
        <w:rPr>
          <w:rFonts w:ascii="Times New Roman" w:hAnsi="Times New Roman" w:eastAsia="方正黑体_GBK" w:cs="Times New Roman"/>
          <w:color w:val="000000"/>
          <w:kern w:val="0"/>
          <w:sz w:val="32"/>
          <w:szCs w:val="32"/>
        </w:rPr>
        <w:t>、活动要求</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（一）高度重视。</w:t>
      </w:r>
      <w:r>
        <w:rPr>
          <w:rFonts w:ascii="Times New Roman" w:hAnsi="Times New Roman" w:eastAsia="方正仿宋_GBK" w:cs="Times New Roman"/>
          <w:sz w:val="32"/>
          <w:szCs w:val="32"/>
        </w:rPr>
        <w:t>各教育学区，各中小学校</w:t>
      </w:r>
      <w:r>
        <w:rPr>
          <w:rFonts w:ascii="Times New Roman" w:hAnsi="Times New Roman" w:eastAsia="方正仿宋_GBK" w:cs="Times New Roman"/>
          <w:color w:val="000000"/>
          <w:kern w:val="0"/>
          <w:sz w:val="32"/>
          <w:szCs w:val="32"/>
        </w:rPr>
        <w:t>要高度重视、精心组织，充分认识主题教育读书活动对青少年立德树人工作的重</w:t>
      </w:r>
      <w:bookmarkStart w:id="0" w:name="_GoBack"/>
      <w:bookmarkEnd w:id="0"/>
      <w:r>
        <w:rPr>
          <w:rFonts w:ascii="Times New Roman" w:hAnsi="Times New Roman" w:eastAsia="方正仿宋_GBK" w:cs="Times New Roman"/>
          <w:color w:val="000000"/>
          <w:kern w:val="0"/>
          <w:sz w:val="32"/>
          <w:szCs w:val="32"/>
        </w:rPr>
        <w:t>要意义，把活动作为配合学校德育工作的重要抓手，主动融入学校思想政治工作大格局，落实、落细</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双减</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政策，结合实际制定活动方案，提高活动的覆盖面和影响力，确保活动取得实效。</w:t>
      </w:r>
    </w:p>
    <w:p>
      <w:pPr>
        <w:widowControl/>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kern w:val="0"/>
          <w:sz w:val="32"/>
          <w:szCs w:val="32"/>
        </w:rPr>
        <w:t>（二）强化宣传。</w:t>
      </w:r>
      <w:r>
        <w:rPr>
          <w:rFonts w:ascii="Times New Roman" w:hAnsi="Times New Roman" w:eastAsia="方正仿宋_GBK" w:cs="Times New Roman"/>
          <w:color w:val="000000"/>
          <w:kern w:val="0"/>
          <w:sz w:val="32"/>
          <w:szCs w:val="32"/>
        </w:rPr>
        <w:t>各教育学区，各中小学校要高度重视活动各阶段的宣传推介，注重用好各类校内宣传平台等参与各项活动，大力宣传活动意义、经验和成效，积极展示推广优秀案例和优秀作品，深入挖掘活动中表现突出的集体和个人，持续扩大活动影响力。推动活动形成全区中小学生积极参与的生动局面。</w:t>
      </w:r>
    </w:p>
    <w:p>
      <w:pPr>
        <w:pStyle w:val="5"/>
        <w:widowControl w:val="0"/>
        <w:shd w:val="clear" w:color="auto" w:fill="FFFFFF"/>
        <w:spacing w:before="0" w:beforeAutospacing="0" w:after="0" w:afterAutospacing="0" w:line="576"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（三）其他要求。</w:t>
      </w:r>
      <w:r>
        <w:rPr>
          <w:rFonts w:ascii="Times New Roman" w:hAnsi="Times New Roman" w:eastAsia="方正仿宋_GBK" w:cs="Times New Roman"/>
          <w:sz w:val="32"/>
          <w:szCs w:val="32"/>
        </w:rPr>
        <w:t>各教育学区负责征文书画的征集和选送工作，要严格审核把关，按照相关要求及时选送出本学区的优秀征文、书法、绘画和手抄报作品。区委宣传部、区教委将组织媒体对开展本次阅读实践活动成效突出的教育学区和学校进行深度挖掘、集中报道，并对表现突出的单位和个人予以鼓励。</w:t>
      </w:r>
    </w:p>
    <w:p>
      <w:pPr>
        <w:widowControl/>
        <w:spacing w:line="576" w:lineRule="exact"/>
        <w:ind w:firstLine="640" w:firstLineChars="200"/>
        <w:jc w:val="left"/>
        <w:rPr>
          <w:rFonts w:ascii="Times New Roman" w:hAnsi="Times New Roman" w:eastAsia="方正仿宋_GBK" w:cs="Times New Roman"/>
          <w:color w:val="000000"/>
          <w:kern w:val="0"/>
          <w:sz w:val="32"/>
          <w:szCs w:val="32"/>
        </w:rPr>
      </w:pPr>
    </w:p>
    <w:p>
      <w:pPr>
        <w:widowControl/>
        <w:spacing w:line="576" w:lineRule="exact"/>
        <w:ind w:firstLine="640" w:firstLineChars="200"/>
        <w:jc w:val="left"/>
        <w:rPr>
          <w:rFonts w:ascii="方正仿宋_GBK" w:hAnsi="方正仿宋_GBK" w:eastAsia="方正仿宋_GBK" w:cs="方正仿宋_GBK"/>
          <w:sz w:val="32"/>
          <w:szCs w:val="32"/>
        </w:rPr>
      </w:pPr>
      <w:r>
        <w:rPr>
          <w:rFonts w:ascii="Times New Roman" w:hAnsi="Times New Roman" w:eastAsia="方正仿宋_GBK" w:cs="Times New Roman"/>
          <w:color w:val="000000"/>
          <w:kern w:val="0"/>
          <w:sz w:val="32"/>
          <w:szCs w:val="32"/>
        </w:rPr>
        <w:t>附件：1.</w:t>
      </w:r>
      <w:r>
        <w:rPr>
          <w:rFonts w:hint="eastAsia" w:ascii="方正仿宋_GBK" w:hAnsi="方正仿宋_GBK" w:eastAsia="方正仿宋_GBK" w:cs="方正仿宋_GBK"/>
          <w:color w:val="000000"/>
          <w:kern w:val="0"/>
          <w:sz w:val="32"/>
          <w:szCs w:val="32"/>
        </w:rPr>
        <w:t>“少年向上·我和我的家乡”实践活动要求</w:t>
      </w:r>
    </w:p>
    <w:p>
      <w:pPr>
        <w:widowControl/>
        <w:spacing w:line="576" w:lineRule="exact"/>
        <w:ind w:left="1958" w:leftChars="780" w:hanging="320" w:hangingChars="100"/>
        <w:jc w:val="left"/>
        <w:rPr>
          <w:rFonts w:ascii="方正仿宋_GBK" w:hAnsi="方正仿宋_GBK" w:eastAsia="方正仿宋_GBK" w:cs="方正仿宋_GBK"/>
          <w:sz w:val="32"/>
          <w:szCs w:val="32"/>
        </w:rPr>
      </w:pPr>
      <w:r>
        <w:rPr>
          <w:rFonts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“少年向上·我和我的家乡”主题演讲、朗诵活动要求</w:t>
      </w:r>
    </w:p>
    <w:p>
      <w:pPr>
        <w:widowControl/>
        <w:spacing w:line="576" w:lineRule="exact"/>
        <w:ind w:firstLine="1664" w:firstLineChars="52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3.</w:t>
      </w:r>
      <w:r>
        <w:rPr>
          <w:rFonts w:hint="eastAsia" w:ascii="方正仿宋_GBK" w:hAnsi="方正仿宋_GBK" w:eastAsia="方正仿宋_GBK" w:cs="方正仿宋_GBK"/>
          <w:color w:val="000000"/>
          <w:kern w:val="0"/>
          <w:sz w:val="32"/>
          <w:szCs w:val="32"/>
        </w:rPr>
        <w:t>“少年向上·我和我的家乡”征文书画活动要求</w:t>
      </w: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中共重庆市綦江区委宣传部         重庆市綦江区教育委员会</w:t>
      </w:r>
    </w:p>
    <w:p>
      <w:pPr>
        <w:widowControl/>
        <w:wordWrap w:val="0"/>
        <w:spacing w:line="576"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2022年3月3日   </w:t>
      </w:r>
    </w:p>
    <w:p>
      <w:pPr>
        <w:widowControl/>
        <w:spacing w:line="576" w:lineRule="exact"/>
        <w:jc w:val="left"/>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附件1</w:t>
      </w:r>
    </w:p>
    <w:p>
      <w:pPr>
        <w:widowControl/>
        <w:spacing w:line="576" w:lineRule="exact"/>
        <w:jc w:val="center"/>
        <w:rPr>
          <w:rFonts w:ascii="Times New Roman" w:hAnsi="Times New Roman" w:eastAsia="方正小标宋_GBK" w:cs="Times New Roman"/>
          <w:color w:val="000000"/>
          <w:kern w:val="0"/>
          <w:sz w:val="44"/>
          <w:szCs w:val="44"/>
        </w:rPr>
      </w:pPr>
    </w:p>
    <w:p>
      <w:pPr>
        <w:widowControl/>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“少年向上·我和我的家乡”实践活动要求</w:t>
      </w:r>
    </w:p>
    <w:p>
      <w:pPr>
        <w:widowControl/>
        <w:spacing w:line="576" w:lineRule="exact"/>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一、报送材料及要求</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1．优秀少年提案推荐表纸质件及电子版各1份。</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2．小记者采访视频1份，要求如下。</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（1）横屏，比例为16：9；mp4格式；时长5分钟以内；视频分辨率≧1920*1080；视频码率≧5000kbps；大小500M以内。 </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（2）拍摄画面稳定、画质精美、声音清晰，可配音。 </w:t>
      </w:r>
    </w:p>
    <w:p>
      <w:pPr>
        <w:widowControl/>
        <w:spacing w:line="576"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视频片头内容包括视频主题、采访对象、指导老师姓名及其联系方式、“小记者”姓名和学校，由参与人本人出镜讲述、采访，采访对象可以是家乡的英烈、劳模、“重庆好人”、“乡村振兴”代表等，采访内容要具有真实性和故事性，富有亲和力和感染力。</w:t>
      </w:r>
    </w:p>
    <w:p>
      <w:pPr>
        <w:widowControl/>
        <w:spacing w:line="576"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二、报送时间及名额</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每个学区推荐优秀少年提案5个、优秀小记者采访视频2个，并于2022年4月30日前报送。 </w:t>
      </w:r>
    </w:p>
    <w:p>
      <w:pPr>
        <w:widowControl/>
        <w:spacing w:line="576"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三、奖项设置</w:t>
      </w: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优秀少年提案、优秀小记者采访各评选一等奖1名，二等奖3名，三等奖5名。</w:t>
      </w:r>
    </w:p>
    <w:p>
      <w:pPr>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四、联系方式</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联系人及电话：文治 48678853、18523466370</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邮寄地址：綦江区银华大厦237办公室</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电子邮箱：390813599@qq.com</w:t>
      </w:r>
    </w:p>
    <w:p>
      <w:pPr>
        <w:widowControl/>
        <w:spacing w:line="576" w:lineRule="exact"/>
        <w:ind w:firstLine="640" w:firstLineChars="200"/>
        <w:jc w:val="left"/>
        <w:rPr>
          <w:rFonts w:ascii="Times New Roman" w:hAnsi="Times New Roman" w:eastAsia="方正仿宋_GBK" w:cs="Times New Roman"/>
          <w:color w:val="000000"/>
          <w:kern w:val="0"/>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附件：优秀少年提案推荐表</w:t>
      </w:r>
    </w:p>
    <w:p>
      <w:pPr>
        <w:widowControl/>
        <w:spacing w:line="576" w:lineRule="exact"/>
        <w:jc w:val="left"/>
        <w:rPr>
          <w:rFonts w:ascii="Times New Roman" w:hAnsi="Times New Roman" w:eastAsia="方正仿宋_GBK" w:cs="Times New Roman"/>
          <w:sz w:val="32"/>
          <w:szCs w:val="32"/>
        </w:rPr>
      </w:pPr>
    </w:p>
    <w:p>
      <w:pPr>
        <w:widowControl/>
        <w:spacing w:line="576" w:lineRule="exact"/>
        <w:jc w:val="left"/>
        <w:rPr>
          <w:rFonts w:ascii="Times New Roman" w:hAnsi="Times New Roman" w:eastAsia="方正小标宋_GBK" w:cs="Times New Roman"/>
          <w:color w:val="000000"/>
          <w:kern w:val="0"/>
          <w:sz w:val="43"/>
          <w:szCs w:val="43"/>
        </w:rPr>
      </w:pPr>
    </w:p>
    <w:p>
      <w:pPr>
        <w:widowControl/>
        <w:spacing w:line="576" w:lineRule="exact"/>
        <w:jc w:val="left"/>
        <w:rPr>
          <w:rFonts w:ascii="Times New Roman" w:hAnsi="Times New Roman" w:eastAsia="方正小标宋_GBK" w:cs="Times New Roman"/>
          <w:color w:val="000000"/>
          <w:kern w:val="0"/>
          <w:sz w:val="43"/>
          <w:szCs w:val="43"/>
        </w:rPr>
      </w:pPr>
    </w:p>
    <w:p>
      <w:pPr>
        <w:widowControl/>
        <w:spacing w:line="576" w:lineRule="exact"/>
        <w:jc w:val="left"/>
        <w:rPr>
          <w:rFonts w:ascii="Times New Roman" w:hAnsi="Times New Roman" w:eastAsia="方正小标宋_GBK" w:cs="Times New Roman"/>
          <w:color w:val="000000"/>
          <w:kern w:val="0"/>
          <w:sz w:val="43"/>
          <w:szCs w:val="43"/>
        </w:rPr>
      </w:pPr>
    </w:p>
    <w:p>
      <w:pPr>
        <w:widowControl/>
        <w:spacing w:line="576" w:lineRule="exact"/>
        <w:jc w:val="left"/>
        <w:rPr>
          <w:rFonts w:ascii="Times New Roman" w:hAnsi="Times New Roman" w:eastAsia="方正小标宋_GBK" w:cs="Times New Roman"/>
          <w:color w:val="000000"/>
          <w:kern w:val="0"/>
          <w:sz w:val="43"/>
          <w:szCs w:val="43"/>
        </w:rPr>
      </w:pPr>
    </w:p>
    <w:p>
      <w:pPr>
        <w:widowControl/>
        <w:spacing w:line="576" w:lineRule="exact"/>
        <w:jc w:val="left"/>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eastAsia="方正小标宋_GBK" w:cs="Times New Roman"/>
          <w:color w:val="000000"/>
          <w:kern w:val="0"/>
          <w:sz w:val="43"/>
          <w:szCs w:val="43"/>
        </w:rPr>
      </w:pPr>
    </w:p>
    <w:p>
      <w:pPr>
        <w:widowControl/>
        <w:spacing w:line="576" w:lineRule="exact"/>
        <w:jc w:val="center"/>
        <w:rPr>
          <w:rFonts w:ascii="Times New Roman" w:hAnsi="Times New Roman" w:cs="Times New Roman"/>
          <w:sz w:val="44"/>
          <w:szCs w:val="44"/>
        </w:rPr>
      </w:pPr>
      <w:r>
        <w:rPr>
          <w:rFonts w:ascii="Times New Roman" w:hAnsi="Times New Roman" w:eastAsia="方正小标宋_GBK" w:cs="Times New Roman"/>
          <w:color w:val="000000"/>
          <w:kern w:val="0"/>
          <w:sz w:val="44"/>
          <w:szCs w:val="44"/>
        </w:rPr>
        <w:t>优秀少年提案推荐表</w:t>
      </w:r>
    </w:p>
    <w:p>
      <w:pPr>
        <w:widowControl/>
        <w:spacing w:line="576" w:lineRule="exact"/>
        <w:jc w:val="left"/>
        <w:rPr>
          <w:rFonts w:ascii="Times New Roman" w:hAnsi="Times New Roman" w:cs="Times New Roman"/>
          <w:sz w:val="32"/>
          <w:szCs w:val="32"/>
        </w:rPr>
      </w:pPr>
      <w:r>
        <w:rPr>
          <w:rFonts w:ascii="Times New Roman" w:hAnsi="Times New Roman" w:eastAsia="方正楷体_GBK" w:cs="Times New Roman"/>
          <w:color w:val="000000"/>
          <w:kern w:val="0"/>
          <w:sz w:val="32"/>
          <w:szCs w:val="32"/>
        </w:rPr>
        <w:t xml:space="preserve">推荐单位：教育学区（盖章）      </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912"/>
        <w:gridCol w:w="1524"/>
        <w:gridCol w:w="123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0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提案者姓名</w:t>
            </w:r>
          </w:p>
        </w:tc>
        <w:tc>
          <w:tcPr>
            <w:tcW w:w="1912" w:type="dxa"/>
            <w:vAlign w:val="center"/>
          </w:tcPr>
          <w:p>
            <w:pPr>
              <w:widowControl/>
              <w:jc w:val="center"/>
              <w:rPr>
                <w:rFonts w:ascii="Times New Roman" w:hAnsi="Times New Roman" w:eastAsia="方正仿宋_GBK" w:cs="Times New Roman"/>
                <w:sz w:val="32"/>
                <w:szCs w:val="32"/>
              </w:rPr>
            </w:pPr>
          </w:p>
        </w:tc>
        <w:tc>
          <w:tcPr>
            <w:tcW w:w="1524"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性别</w:t>
            </w:r>
          </w:p>
        </w:tc>
        <w:tc>
          <w:tcPr>
            <w:tcW w:w="1232" w:type="dxa"/>
            <w:vAlign w:val="center"/>
          </w:tcPr>
          <w:p>
            <w:pPr>
              <w:widowControl/>
              <w:jc w:val="center"/>
              <w:rPr>
                <w:rFonts w:ascii="Times New Roman" w:hAnsi="Times New Roman" w:eastAsia="方正仿宋_GBK" w:cs="Times New Roman"/>
                <w:sz w:val="32"/>
                <w:szCs w:val="32"/>
              </w:rPr>
            </w:pPr>
          </w:p>
        </w:tc>
        <w:tc>
          <w:tcPr>
            <w:tcW w:w="2393" w:type="dxa"/>
            <w:vMerge w:val="restart"/>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00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学校及班级</w:t>
            </w:r>
          </w:p>
        </w:tc>
        <w:tc>
          <w:tcPr>
            <w:tcW w:w="1912" w:type="dxa"/>
            <w:vAlign w:val="center"/>
          </w:tcPr>
          <w:p>
            <w:pPr>
              <w:widowControl/>
              <w:jc w:val="center"/>
              <w:rPr>
                <w:rFonts w:ascii="Times New Roman" w:hAnsi="Times New Roman" w:eastAsia="方正仿宋_GBK" w:cs="Times New Roman"/>
                <w:sz w:val="32"/>
                <w:szCs w:val="32"/>
              </w:rPr>
            </w:pPr>
          </w:p>
        </w:tc>
        <w:tc>
          <w:tcPr>
            <w:tcW w:w="1524"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年龄</w:t>
            </w:r>
          </w:p>
        </w:tc>
        <w:tc>
          <w:tcPr>
            <w:tcW w:w="1232" w:type="dxa"/>
            <w:vAlign w:val="center"/>
          </w:tcPr>
          <w:p>
            <w:pPr>
              <w:widowControl/>
              <w:jc w:val="center"/>
              <w:rPr>
                <w:rFonts w:ascii="Times New Roman" w:hAnsi="Times New Roman" w:eastAsia="方正仿宋_GBK" w:cs="Times New Roman"/>
                <w:sz w:val="32"/>
                <w:szCs w:val="32"/>
              </w:rPr>
            </w:pPr>
          </w:p>
        </w:tc>
        <w:tc>
          <w:tcPr>
            <w:tcW w:w="2393" w:type="dxa"/>
            <w:vMerge w:val="continue"/>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p>
        </w:tc>
        <w:tc>
          <w:tcPr>
            <w:tcW w:w="1912" w:type="dxa"/>
            <w:vAlign w:val="center"/>
          </w:tcPr>
          <w:p>
            <w:pPr>
              <w:widowControl/>
              <w:jc w:val="center"/>
              <w:rPr>
                <w:rFonts w:ascii="Times New Roman" w:hAnsi="Times New Roman" w:eastAsia="方正仿宋_GBK" w:cs="Times New Roman"/>
                <w:sz w:val="32"/>
                <w:szCs w:val="32"/>
              </w:rPr>
            </w:pPr>
          </w:p>
        </w:tc>
        <w:tc>
          <w:tcPr>
            <w:tcW w:w="1524"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指导老师</w:t>
            </w:r>
          </w:p>
        </w:tc>
        <w:tc>
          <w:tcPr>
            <w:tcW w:w="1232" w:type="dxa"/>
            <w:vAlign w:val="center"/>
          </w:tcPr>
          <w:p>
            <w:pPr>
              <w:widowControl/>
              <w:jc w:val="center"/>
              <w:rPr>
                <w:rFonts w:ascii="Times New Roman" w:hAnsi="Times New Roman" w:eastAsia="方正仿宋_GBK" w:cs="Times New Roman"/>
                <w:sz w:val="32"/>
                <w:szCs w:val="32"/>
              </w:rPr>
            </w:pPr>
          </w:p>
        </w:tc>
        <w:tc>
          <w:tcPr>
            <w:tcW w:w="2393" w:type="dxa"/>
            <w:vMerge w:val="continue"/>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00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少年提案</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标题</w:t>
            </w:r>
          </w:p>
        </w:tc>
        <w:tc>
          <w:tcPr>
            <w:tcW w:w="4668" w:type="dxa"/>
            <w:gridSpan w:val="3"/>
            <w:vAlign w:val="center"/>
          </w:tcPr>
          <w:p>
            <w:pPr>
              <w:widowControl/>
              <w:jc w:val="center"/>
              <w:rPr>
                <w:rFonts w:ascii="Times New Roman" w:hAnsi="Times New Roman" w:eastAsia="方正仿宋_GBK" w:cs="Times New Roman"/>
                <w:sz w:val="32"/>
                <w:szCs w:val="32"/>
              </w:rPr>
            </w:pPr>
          </w:p>
        </w:tc>
        <w:tc>
          <w:tcPr>
            <w:tcW w:w="2393" w:type="dxa"/>
            <w:vMerge w:val="continue"/>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1" w:hRule="atLeast"/>
        </w:trPr>
        <w:tc>
          <w:tcPr>
            <w:tcW w:w="200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提</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案</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具</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体</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内</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容</w:t>
            </w:r>
          </w:p>
          <w:p>
            <w:pPr>
              <w:widowControl/>
              <w:jc w:val="center"/>
              <w:rPr>
                <w:rFonts w:ascii="Times New Roman" w:hAnsi="Times New Roman" w:eastAsia="方正仿宋_GBK" w:cs="Times New Roman"/>
                <w:sz w:val="32"/>
                <w:szCs w:val="32"/>
              </w:rPr>
            </w:pPr>
          </w:p>
        </w:tc>
        <w:tc>
          <w:tcPr>
            <w:tcW w:w="7061" w:type="dxa"/>
            <w:gridSpan w:val="4"/>
          </w:tcPr>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提案具体内容包括：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1．案由分析（写明提案要求解决家乡某项问题或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者提出某项意见、建议的理由、原因或根据，抓住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问题的实质，要有情况、有分析，实事求是，简明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扼要。）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2．建议、办法和要求（即针对案由反映的问题，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 xml:space="preserve">提出自己对解决问题的主张和办法。要写明提案人 </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的主张、意见、措施和办法。）</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（字数 1500 字以内，可另附页）</w:t>
            </w:r>
          </w:p>
        </w:tc>
      </w:tr>
    </w:tbl>
    <w:p>
      <w:pPr>
        <w:widowControl/>
        <w:spacing w:line="576" w:lineRule="exact"/>
        <w:jc w:val="left"/>
        <w:rPr>
          <w:rFonts w:ascii="Times New Roman" w:hAnsi="Times New Roman" w:eastAsia="方正黑体_GBK" w:cs="Times New Roman"/>
          <w:color w:val="000000"/>
          <w:kern w:val="0"/>
          <w:sz w:val="32"/>
          <w:szCs w:val="32"/>
        </w:rPr>
      </w:pPr>
    </w:p>
    <w:p>
      <w:pPr>
        <w:widowControl/>
        <w:spacing w:line="576" w:lineRule="exact"/>
        <w:jc w:val="left"/>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附件2</w:t>
      </w:r>
    </w:p>
    <w:p>
      <w:pPr>
        <w:widowControl/>
        <w:spacing w:line="576" w:lineRule="exact"/>
        <w:jc w:val="left"/>
        <w:rPr>
          <w:rFonts w:ascii="Times New Roman" w:hAnsi="Times New Roman" w:eastAsia="方正小标宋_GBK" w:cs="Times New Roman"/>
          <w:color w:val="000000"/>
          <w:kern w:val="0"/>
          <w:sz w:val="44"/>
          <w:szCs w:val="44"/>
        </w:rPr>
      </w:pPr>
    </w:p>
    <w:p>
      <w:pPr>
        <w:widowControl/>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“少年向上·我和我的家乡”主题演讲、朗诵活动要求</w:t>
      </w:r>
    </w:p>
    <w:p>
      <w:pPr>
        <w:widowControl/>
        <w:spacing w:line="576" w:lineRule="exact"/>
        <w:jc w:val="left"/>
        <w:rPr>
          <w:rFonts w:ascii="Times New Roman" w:hAnsi="Times New Roman" w:eastAsia="方正黑体_GBK" w:cs="Times New Roman"/>
          <w:color w:val="000000"/>
          <w:kern w:val="0"/>
          <w:sz w:val="32"/>
          <w:szCs w:val="32"/>
        </w:rPr>
      </w:pP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方正黑体_GBK" w:cs="Times New Roman"/>
          <w:color w:val="000000"/>
          <w:kern w:val="0"/>
          <w:sz w:val="32"/>
          <w:szCs w:val="32"/>
        </w:rPr>
        <w:t>一、报送材料及要求</w:t>
      </w:r>
    </w:p>
    <w:p>
      <w:pPr>
        <w:widowControl/>
        <w:spacing w:line="576" w:lineRule="exact"/>
        <w:ind w:firstLine="620" w:firstLineChars="200"/>
        <w:rPr>
          <w:rFonts w:ascii="Times New Roman" w:hAnsi="Times New Roman" w:eastAsia="方正仿宋_GBK" w:cs="Times New Roman"/>
        </w:rPr>
      </w:pPr>
      <w:r>
        <w:rPr>
          <w:rFonts w:ascii="Times New Roman" w:hAnsi="Times New Roman" w:eastAsia="方正仿宋_GBK" w:cs="Times New Roman"/>
          <w:color w:val="000000"/>
          <w:kern w:val="0"/>
          <w:sz w:val="31"/>
          <w:szCs w:val="31"/>
        </w:rPr>
        <w:t>1．作品登记表纸质件1份及电子版。</w:t>
      </w:r>
    </w:p>
    <w:p>
      <w:pPr>
        <w:widowControl/>
        <w:spacing w:line="576" w:lineRule="exact"/>
        <w:ind w:firstLine="620" w:firstLineChars="200"/>
        <w:rPr>
          <w:rFonts w:ascii="Times New Roman" w:hAnsi="Times New Roman" w:eastAsia="方正仿宋_GBK" w:cs="Times New Roman"/>
        </w:rPr>
      </w:pPr>
      <w:r>
        <w:rPr>
          <w:rFonts w:ascii="Times New Roman" w:hAnsi="Times New Roman" w:eastAsia="方正仿宋_GBK" w:cs="Times New Roman"/>
          <w:color w:val="000000"/>
          <w:kern w:val="0"/>
          <w:sz w:val="31"/>
          <w:szCs w:val="31"/>
        </w:rPr>
        <w:t>2．朗诵作品主题须</w:t>
      </w:r>
      <w:r>
        <w:rPr>
          <w:rFonts w:hint="eastAsia" w:ascii="方正仿宋_GBK" w:hAnsi="Times New Roman" w:eastAsia="方正仿宋_GBK" w:cs="Times New Roman"/>
          <w:color w:val="000000"/>
          <w:kern w:val="0"/>
          <w:sz w:val="31"/>
          <w:szCs w:val="31"/>
        </w:rPr>
        <w:t>从“我的家乡”“环保生态美”“致敬环保人”</w:t>
      </w:r>
      <w:r>
        <w:rPr>
          <w:rFonts w:ascii="Times New Roman" w:hAnsi="Times New Roman" w:eastAsia="方正仿宋_GBK" w:cs="Times New Roman"/>
          <w:color w:val="000000"/>
          <w:kern w:val="0"/>
          <w:sz w:val="31"/>
          <w:szCs w:val="31"/>
        </w:rPr>
        <w:t>3个方向中选择1个进行创作。演讲主题须</w:t>
      </w:r>
      <w:r>
        <w:rPr>
          <w:rFonts w:hint="eastAsia" w:ascii="方正仿宋_GBK" w:hAnsi="Times New Roman" w:eastAsia="方正仿宋_GBK" w:cs="Times New Roman"/>
          <w:color w:val="000000"/>
          <w:kern w:val="0"/>
          <w:sz w:val="31"/>
          <w:szCs w:val="31"/>
        </w:rPr>
        <w:t>从“美丽中国 绿水青山”“绿色土地上的红色基地”“传承的力量”“科技改变我家乡”“他们的青春为家乡而火热”“少年向上”</w:t>
      </w:r>
      <w:r>
        <w:rPr>
          <w:rFonts w:ascii="Times New Roman" w:hAnsi="Times New Roman" w:eastAsia="方正仿宋_GBK" w:cs="Times New Roman"/>
          <w:color w:val="000000"/>
          <w:kern w:val="0"/>
          <w:sz w:val="31"/>
          <w:szCs w:val="31"/>
        </w:rPr>
        <w:t xml:space="preserve">6个方向中选择1个进行创作。 </w:t>
      </w:r>
    </w:p>
    <w:p>
      <w:pPr>
        <w:widowControl/>
        <w:spacing w:line="576" w:lineRule="exact"/>
        <w:ind w:firstLine="620" w:firstLineChars="200"/>
        <w:rPr>
          <w:rFonts w:ascii="Times New Roman" w:hAnsi="Times New Roman" w:eastAsia="方正仿宋_GBK" w:cs="Times New Roman"/>
        </w:rPr>
      </w:pPr>
      <w:r>
        <w:rPr>
          <w:rFonts w:ascii="Times New Roman" w:hAnsi="Times New Roman" w:eastAsia="方正仿宋_GBK" w:cs="Times New Roman"/>
          <w:color w:val="000000"/>
          <w:kern w:val="0"/>
          <w:sz w:val="31"/>
          <w:szCs w:val="31"/>
        </w:rPr>
        <w:t>3．</w:t>
      </w:r>
      <w:r>
        <w:rPr>
          <w:rFonts w:hint="eastAsia" w:ascii="Times New Roman" w:hAnsi="Times New Roman" w:eastAsia="方正仿宋_GBK" w:cs="Times New Roman"/>
          <w:color w:val="000000"/>
          <w:kern w:val="0"/>
          <w:sz w:val="31"/>
          <w:szCs w:val="31"/>
        </w:rPr>
        <w:t xml:space="preserve"> </w:t>
      </w:r>
      <w:r>
        <w:rPr>
          <w:rFonts w:ascii="Times New Roman" w:hAnsi="Times New Roman" w:eastAsia="方正仿宋_GBK" w:cs="Times New Roman"/>
          <w:color w:val="000000"/>
          <w:kern w:val="0"/>
          <w:sz w:val="31"/>
          <w:szCs w:val="31"/>
        </w:rPr>
        <w:t>演讲时长控制在5分钟以内，朗诵时长控制在4分钟以内。朗诵可配乐、配视频（不接受PPT格式文件）；演讲不配乐、视频、背景图。</w:t>
      </w:r>
    </w:p>
    <w:p>
      <w:pPr>
        <w:widowControl/>
        <w:spacing w:line="576" w:lineRule="exact"/>
        <w:ind w:firstLine="620" w:firstLineChars="200"/>
        <w:rPr>
          <w:rFonts w:ascii="Times New Roman" w:hAnsi="Times New Roman" w:eastAsia="方正仿宋_GBK" w:cs="Times New Roman"/>
        </w:rPr>
      </w:pPr>
      <w:r>
        <w:rPr>
          <w:rFonts w:ascii="Times New Roman" w:hAnsi="Times New Roman" w:eastAsia="方正仿宋_GBK" w:cs="Times New Roman"/>
          <w:color w:val="000000"/>
          <w:kern w:val="0"/>
          <w:sz w:val="31"/>
          <w:szCs w:val="31"/>
        </w:rPr>
        <w:t>4．演讲、朗诵分小学、初中、高中、中职四个组别，共八个组别（中职学生不得参加初中和高中组别）。</w:t>
      </w:r>
    </w:p>
    <w:p>
      <w:pPr>
        <w:widowControl/>
        <w:spacing w:line="576" w:lineRule="exact"/>
        <w:ind w:firstLine="620" w:firstLineChars="200"/>
        <w:rPr>
          <w:rFonts w:ascii="Times New Roman" w:hAnsi="Times New Roman" w:eastAsia="方正仿宋_GBK" w:cs="Times New Roman"/>
        </w:rPr>
      </w:pPr>
      <w:r>
        <w:rPr>
          <w:rFonts w:ascii="Times New Roman" w:hAnsi="Times New Roman" w:eastAsia="方正仿宋_GBK" w:cs="Times New Roman"/>
          <w:color w:val="000000"/>
          <w:kern w:val="0"/>
          <w:sz w:val="31"/>
          <w:szCs w:val="31"/>
        </w:rPr>
        <w:t>5．演讲或朗诵均只能单人参加。</w:t>
      </w:r>
    </w:p>
    <w:p>
      <w:pPr>
        <w:spacing w:line="576" w:lineRule="exact"/>
        <w:ind w:firstLine="620" w:firstLineChars="200"/>
        <w:jc w:val="left"/>
        <w:rPr>
          <w:rFonts w:ascii="Times New Roman" w:hAnsi="Times New Roman" w:eastAsia="方正黑体_GBK" w:cs="Times New Roman"/>
          <w:color w:val="000000"/>
          <w:kern w:val="0"/>
          <w:sz w:val="31"/>
          <w:szCs w:val="31"/>
        </w:rPr>
      </w:pPr>
      <w:r>
        <w:rPr>
          <w:rFonts w:ascii="Times New Roman" w:hAnsi="Times New Roman" w:eastAsia="方正黑体_GBK" w:cs="Times New Roman"/>
          <w:color w:val="000000"/>
          <w:kern w:val="0"/>
          <w:sz w:val="31"/>
          <w:szCs w:val="31"/>
        </w:rPr>
        <w:t>二、报送时间及名额</w:t>
      </w:r>
    </w:p>
    <w:p>
      <w:pPr>
        <w:spacing w:line="576" w:lineRule="exact"/>
        <w:ind w:firstLine="620" w:firstLineChars="200"/>
        <w:rPr>
          <w:rFonts w:ascii="Times New Roman" w:hAnsi="Times New Roman" w:cs="Times New Roman"/>
        </w:rPr>
      </w:pPr>
      <w:r>
        <w:rPr>
          <w:rFonts w:ascii="Times New Roman" w:hAnsi="Times New Roman" w:eastAsia="方正仿宋_GBK" w:cs="Times New Roman"/>
          <w:color w:val="000000"/>
          <w:kern w:val="0"/>
          <w:sz w:val="31"/>
          <w:szCs w:val="31"/>
        </w:rPr>
        <w:t>每个学区按组别各推荐5个作品参加活动，演讲、朗诵中职组各推荐3个作品参加活动，并于</w:t>
      </w:r>
      <w:r>
        <w:rPr>
          <w:rFonts w:ascii="Times New Roman" w:hAnsi="Times New Roman" w:eastAsia="宋体" w:cs="Times New Roman"/>
          <w:color w:val="000000"/>
          <w:kern w:val="0"/>
          <w:sz w:val="31"/>
          <w:szCs w:val="31"/>
        </w:rPr>
        <w:t>2022</w:t>
      </w:r>
      <w:r>
        <w:rPr>
          <w:rFonts w:ascii="Times New Roman" w:hAnsi="Times New Roman" w:eastAsia="方正仿宋_GBK" w:cs="Times New Roman"/>
          <w:color w:val="000000"/>
          <w:kern w:val="0"/>
          <w:sz w:val="31"/>
          <w:szCs w:val="31"/>
        </w:rPr>
        <w:t>年</w:t>
      </w:r>
      <w:r>
        <w:rPr>
          <w:rFonts w:ascii="Times New Roman" w:hAnsi="Times New Roman" w:eastAsia="宋体" w:cs="Times New Roman"/>
          <w:color w:val="000000"/>
          <w:kern w:val="0"/>
          <w:sz w:val="31"/>
          <w:szCs w:val="31"/>
        </w:rPr>
        <w:t>5</w:t>
      </w:r>
      <w:r>
        <w:rPr>
          <w:rFonts w:ascii="Times New Roman" w:hAnsi="Times New Roman" w:eastAsia="方正仿宋_GBK" w:cs="Times New Roman"/>
          <w:color w:val="000000"/>
          <w:kern w:val="0"/>
          <w:sz w:val="31"/>
          <w:szCs w:val="31"/>
        </w:rPr>
        <w:t>月</w:t>
      </w:r>
      <w:r>
        <w:rPr>
          <w:rFonts w:ascii="Times New Roman" w:hAnsi="Times New Roman" w:eastAsia="宋体" w:cs="Times New Roman"/>
          <w:color w:val="000000"/>
          <w:kern w:val="0"/>
          <w:sz w:val="31"/>
          <w:szCs w:val="31"/>
        </w:rPr>
        <w:t>31</w:t>
      </w:r>
      <w:r>
        <w:rPr>
          <w:rFonts w:ascii="Times New Roman" w:hAnsi="Times New Roman" w:eastAsia="方正仿宋_GBK" w:cs="Times New Roman"/>
          <w:color w:val="000000"/>
          <w:kern w:val="0"/>
          <w:sz w:val="31"/>
          <w:szCs w:val="31"/>
        </w:rPr>
        <w:t>日将作品视频或音频发送至邮箱。</w:t>
      </w:r>
    </w:p>
    <w:p>
      <w:pPr>
        <w:spacing w:line="576" w:lineRule="exact"/>
        <w:ind w:firstLine="620" w:firstLineChars="200"/>
        <w:jc w:val="left"/>
        <w:rPr>
          <w:rFonts w:ascii="Times New Roman" w:hAnsi="Times New Roman" w:cs="Times New Roman"/>
        </w:rPr>
      </w:pPr>
      <w:r>
        <w:rPr>
          <w:rFonts w:ascii="Times New Roman" w:hAnsi="Times New Roman" w:eastAsia="方正黑体_GBK" w:cs="Times New Roman"/>
          <w:color w:val="000000"/>
          <w:kern w:val="0"/>
          <w:sz w:val="31"/>
          <w:szCs w:val="31"/>
        </w:rPr>
        <w:t xml:space="preserve">三、奖项设置 </w:t>
      </w:r>
    </w:p>
    <w:p>
      <w:pPr>
        <w:spacing w:line="576" w:lineRule="exact"/>
        <w:ind w:firstLine="620" w:firstLineChars="200"/>
        <w:rPr>
          <w:rFonts w:ascii="Times New Roman" w:hAnsi="Times New Roman" w:cs="Times New Roman"/>
        </w:rPr>
      </w:pPr>
      <w:r>
        <w:rPr>
          <w:rFonts w:ascii="Times New Roman" w:hAnsi="Times New Roman" w:eastAsia="方正仿宋_GBK" w:cs="Times New Roman"/>
          <w:color w:val="000000"/>
          <w:kern w:val="0"/>
          <w:sz w:val="31"/>
          <w:szCs w:val="31"/>
        </w:rPr>
        <w:t xml:space="preserve">小学组演讲及朗诵各评选一等奖1名，二等奖3名，三等奖5名；初中组、高中组演讲及朗诵各评选一等奖1名，二等奖3名，三等奖5名；中职组演讲及朗诵各评选一等奖1名，二等奖2名。 </w:t>
      </w:r>
    </w:p>
    <w:p>
      <w:pPr>
        <w:spacing w:line="576" w:lineRule="exact"/>
        <w:ind w:firstLine="620" w:firstLineChars="200"/>
        <w:jc w:val="left"/>
        <w:rPr>
          <w:rFonts w:ascii="Times New Roman" w:hAnsi="Times New Roman" w:cs="Times New Roman"/>
        </w:rPr>
      </w:pPr>
      <w:r>
        <w:rPr>
          <w:rFonts w:ascii="Times New Roman" w:hAnsi="Times New Roman" w:eastAsia="方正黑体_GBK" w:cs="Times New Roman"/>
          <w:color w:val="000000"/>
          <w:kern w:val="0"/>
          <w:sz w:val="31"/>
          <w:szCs w:val="31"/>
        </w:rPr>
        <w:t xml:space="preserve">四、联系方式 </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联系人及电话：文治48678853、18523466370</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邮寄地址：綦江区银华大厦237办公室</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电子邮箱：390813599@qq.com</w:t>
      </w:r>
    </w:p>
    <w:p>
      <w:pPr>
        <w:widowControl/>
        <w:spacing w:line="576" w:lineRule="exact"/>
        <w:ind w:firstLine="420" w:firstLineChars="200"/>
        <w:jc w:val="left"/>
        <w:rPr>
          <w:rFonts w:ascii="Times New Roman" w:hAnsi="Times New Roman" w:cs="Times New Roman"/>
        </w:rPr>
      </w:pPr>
    </w:p>
    <w:p>
      <w:pPr>
        <w:widowControl/>
        <w:spacing w:line="576" w:lineRule="exact"/>
        <w:ind w:firstLine="620" w:firstLineChars="200"/>
        <w:jc w:val="left"/>
        <w:rPr>
          <w:rFonts w:ascii="Times New Roman" w:hAnsi="Times New Roman" w:cs="Times New Roman"/>
        </w:rPr>
      </w:pPr>
      <w:r>
        <w:rPr>
          <w:rFonts w:ascii="Times New Roman" w:hAnsi="Times New Roman" w:eastAsia="方正仿宋_GBK" w:cs="Times New Roman"/>
          <w:color w:val="000000"/>
          <w:kern w:val="0"/>
          <w:sz w:val="31"/>
          <w:szCs w:val="31"/>
        </w:rPr>
        <w:t xml:space="preserve">附件：演讲/朗诵选手信息统计表 </w:t>
      </w: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pPr>
    </w:p>
    <w:p>
      <w:pPr>
        <w:widowControl/>
        <w:spacing w:line="576" w:lineRule="exact"/>
        <w:ind w:firstLine="640" w:firstLineChars="200"/>
        <w:jc w:val="left"/>
        <w:rPr>
          <w:rFonts w:ascii="Times New Roman" w:hAnsi="Times New Roman" w:eastAsia="方正仿宋_GBK" w:cs="Times New Roman"/>
          <w:sz w:val="32"/>
          <w:szCs w:val="32"/>
        </w:rPr>
        <w:sectPr>
          <w:footerReference r:id="rId3" w:type="default"/>
          <w:footerReference r:id="rId4" w:type="even"/>
          <w:pgSz w:w="11906" w:h="16838"/>
          <w:pgMar w:top="2098" w:right="1474" w:bottom="1984" w:left="1587" w:header="851" w:footer="1474" w:gutter="0"/>
          <w:cols w:space="0" w:num="1"/>
          <w:docGrid w:type="lines" w:linePitch="579" w:charSpace="21686"/>
        </w:sectPr>
      </w:pPr>
    </w:p>
    <w:p>
      <w:pPr>
        <w:widowControl/>
        <w:spacing w:line="576" w:lineRule="exact"/>
        <w:jc w:val="center"/>
        <w:rPr>
          <w:rFonts w:ascii="Times New Roman" w:hAnsi="Times New Roman" w:cs="Times New Roman"/>
        </w:rPr>
      </w:pPr>
      <w:r>
        <w:rPr>
          <w:rFonts w:ascii="Times New Roman" w:hAnsi="Times New Roman" w:eastAsia="方正小标宋_GBK" w:cs="Times New Roman"/>
          <w:color w:val="000000"/>
          <w:kern w:val="0"/>
          <w:sz w:val="43"/>
          <w:szCs w:val="43"/>
        </w:rPr>
        <w:t>演讲/朗诵选手信息统计表</w:t>
      </w:r>
    </w:p>
    <w:p>
      <w:pPr>
        <w:widowControl/>
        <w:spacing w:line="576" w:lineRule="exact"/>
        <w:jc w:val="left"/>
        <w:rPr>
          <w:rFonts w:ascii="Times New Roman" w:hAnsi="Times New Roman" w:eastAsia="方正仿宋_GBK" w:cs="Times New Roman"/>
          <w:sz w:val="32"/>
          <w:szCs w:val="32"/>
        </w:rPr>
      </w:pPr>
    </w:p>
    <w:p>
      <w:pPr>
        <w:widowControl/>
        <w:spacing w:line="576" w:lineRule="exact"/>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推荐学区：                                      </w:t>
      </w:r>
    </w:p>
    <w:tbl>
      <w:tblPr>
        <w:tblStyle w:val="7"/>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575"/>
        <w:gridCol w:w="3150"/>
        <w:gridCol w:w="2855"/>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1575"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姓名</w:t>
            </w:r>
          </w:p>
        </w:tc>
        <w:tc>
          <w:tcPr>
            <w:tcW w:w="315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学校及班级</w:t>
            </w:r>
          </w:p>
        </w:tc>
        <w:tc>
          <w:tcPr>
            <w:tcW w:w="2855"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组别（小学组/初中组/高中组/中职组）</w:t>
            </w:r>
          </w:p>
        </w:tc>
        <w:tc>
          <w:tcPr>
            <w:tcW w:w="2162"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作品题目</w:t>
            </w:r>
          </w:p>
        </w:tc>
        <w:tc>
          <w:tcPr>
            <w:tcW w:w="2162"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8" w:type="dxa"/>
          </w:tcPr>
          <w:p>
            <w:pPr>
              <w:widowControl/>
              <w:jc w:val="left"/>
              <w:rPr>
                <w:rFonts w:ascii="Times New Roman" w:hAnsi="Times New Roman" w:eastAsia="方正仿宋_GBK" w:cs="Times New Roman"/>
                <w:sz w:val="32"/>
                <w:szCs w:val="32"/>
              </w:rPr>
            </w:pPr>
          </w:p>
        </w:tc>
        <w:tc>
          <w:tcPr>
            <w:tcW w:w="1575" w:type="dxa"/>
          </w:tcPr>
          <w:p>
            <w:pPr>
              <w:widowControl/>
              <w:jc w:val="left"/>
              <w:rPr>
                <w:rFonts w:ascii="Times New Roman" w:hAnsi="Times New Roman" w:eastAsia="方正仿宋_GBK" w:cs="Times New Roman"/>
                <w:sz w:val="32"/>
                <w:szCs w:val="32"/>
              </w:rPr>
            </w:pPr>
          </w:p>
        </w:tc>
        <w:tc>
          <w:tcPr>
            <w:tcW w:w="3150" w:type="dxa"/>
          </w:tcPr>
          <w:p>
            <w:pPr>
              <w:widowControl/>
              <w:jc w:val="left"/>
              <w:rPr>
                <w:rFonts w:ascii="Times New Roman" w:hAnsi="Times New Roman" w:eastAsia="方正仿宋_GBK" w:cs="Times New Roman"/>
                <w:sz w:val="32"/>
                <w:szCs w:val="32"/>
              </w:rPr>
            </w:pPr>
          </w:p>
        </w:tc>
        <w:tc>
          <w:tcPr>
            <w:tcW w:w="2855"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068" w:type="dxa"/>
          </w:tcPr>
          <w:p>
            <w:pPr>
              <w:widowControl/>
              <w:jc w:val="left"/>
              <w:rPr>
                <w:rFonts w:ascii="Times New Roman" w:hAnsi="Times New Roman" w:eastAsia="方正仿宋_GBK" w:cs="Times New Roman"/>
                <w:sz w:val="32"/>
                <w:szCs w:val="32"/>
              </w:rPr>
            </w:pPr>
          </w:p>
        </w:tc>
        <w:tc>
          <w:tcPr>
            <w:tcW w:w="1575" w:type="dxa"/>
          </w:tcPr>
          <w:p>
            <w:pPr>
              <w:widowControl/>
              <w:jc w:val="left"/>
              <w:rPr>
                <w:rFonts w:ascii="Times New Roman" w:hAnsi="Times New Roman" w:eastAsia="方正仿宋_GBK" w:cs="Times New Roman"/>
                <w:sz w:val="32"/>
                <w:szCs w:val="32"/>
              </w:rPr>
            </w:pPr>
          </w:p>
        </w:tc>
        <w:tc>
          <w:tcPr>
            <w:tcW w:w="3150" w:type="dxa"/>
          </w:tcPr>
          <w:p>
            <w:pPr>
              <w:widowControl/>
              <w:jc w:val="left"/>
              <w:rPr>
                <w:rFonts w:ascii="Times New Roman" w:hAnsi="Times New Roman" w:eastAsia="方正仿宋_GBK" w:cs="Times New Roman"/>
                <w:sz w:val="32"/>
                <w:szCs w:val="32"/>
              </w:rPr>
            </w:pPr>
          </w:p>
        </w:tc>
        <w:tc>
          <w:tcPr>
            <w:tcW w:w="2855"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68" w:type="dxa"/>
          </w:tcPr>
          <w:p>
            <w:pPr>
              <w:widowControl/>
              <w:jc w:val="left"/>
              <w:rPr>
                <w:rFonts w:ascii="Times New Roman" w:hAnsi="Times New Roman" w:eastAsia="方正仿宋_GBK" w:cs="Times New Roman"/>
                <w:sz w:val="32"/>
                <w:szCs w:val="32"/>
              </w:rPr>
            </w:pPr>
          </w:p>
        </w:tc>
        <w:tc>
          <w:tcPr>
            <w:tcW w:w="1575" w:type="dxa"/>
          </w:tcPr>
          <w:p>
            <w:pPr>
              <w:widowControl/>
              <w:jc w:val="left"/>
              <w:rPr>
                <w:rFonts w:ascii="Times New Roman" w:hAnsi="Times New Roman" w:eastAsia="方正仿宋_GBK" w:cs="Times New Roman"/>
                <w:sz w:val="32"/>
                <w:szCs w:val="32"/>
              </w:rPr>
            </w:pPr>
          </w:p>
        </w:tc>
        <w:tc>
          <w:tcPr>
            <w:tcW w:w="3150" w:type="dxa"/>
          </w:tcPr>
          <w:p>
            <w:pPr>
              <w:widowControl/>
              <w:jc w:val="left"/>
              <w:rPr>
                <w:rFonts w:ascii="Times New Roman" w:hAnsi="Times New Roman" w:eastAsia="方正仿宋_GBK" w:cs="Times New Roman"/>
                <w:sz w:val="32"/>
                <w:szCs w:val="32"/>
              </w:rPr>
            </w:pPr>
          </w:p>
        </w:tc>
        <w:tc>
          <w:tcPr>
            <w:tcW w:w="2855"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68" w:type="dxa"/>
          </w:tcPr>
          <w:p>
            <w:pPr>
              <w:widowControl/>
              <w:jc w:val="left"/>
              <w:rPr>
                <w:rFonts w:ascii="Times New Roman" w:hAnsi="Times New Roman" w:eastAsia="方正仿宋_GBK" w:cs="Times New Roman"/>
                <w:sz w:val="32"/>
                <w:szCs w:val="32"/>
              </w:rPr>
            </w:pPr>
          </w:p>
        </w:tc>
        <w:tc>
          <w:tcPr>
            <w:tcW w:w="1575" w:type="dxa"/>
          </w:tcPr>
          <w:p>
            <w:pPr>
              <w:widowControl/>
              <w:jc w:val="left"/>
              <w:rPr>
                <w:rFonts w:ascii="Times New Roman" w:hAnsi="Times New Roman" w:eastAsia="方正仿宋_GBK" w:cs="Times New Roman"/>
                <w:sz w:val="32"/>
                <w:szCs w:val="32"/>
              </w:rPr>
            </w:pPr>
          </w:p>
        </w:tc>
        <w:tc>
          <w:tcPr>
            <w:tcW w:w="3150" w:type="dxa"/>
          </w:tcPr>
          <w:p>
            <w:pPr>
              <w:widowControl/>
              <w:jc w:val="left"/>
              <w:rPr>
                <w:rFonts w:ascii="Times New Roman" w:hAnsi="Times New Roman" w:eastAsia="方正仿宋_GBK" w:cs="Times New Roman"/>
                <w:sz w:val="32"/>
                <w:szCs w:val="32"/>
              </w:rPr>
            </w:pPr>
          </w:p>
        </w:tc>
        <w:tc>
          <w:tcPr>
            <w:tcW w:w="2855"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c>
          <w:tcPr>
            <w:tcW w:w="2162" w:type="dxa"/>
          </w:tcPr>
          <w:p>
            <w:pPr>
              <w:widowControl/>
              <w:jc w:val="left"/>
              <w:rPr>
                <w:rFonts w:ascii="Times New Roman" w:hAnsi="Times New Roman" w:eastAsia="方正仿宋_GBK" w:cs="Times New Roman"/>
                <w:sz w:val="32"/>
                <w:szCs w:val="32"/>
              </w:rPr>
            </w:pPr>
          </w:p>
        </w:tc>
      </w:tr>
    </w:tbl>
    <w:p>
      <w:pPr>
        <w:widowControl/>
        <w:jc w:val="left"/>
        <w:rPr>
          <w:rFonts w:ascii="Times New Roman" w:hAnsi="Times New Roman" w:eastAsia="方正仿宋_GBK" w:cs="Times New Roman"/>
          <w:color w:val="000000"/>
          <w:kern w:val="0"/>
          <w:sz w:val="31"/>
          <w:szCs w:val="31"/>
        </w:rPr>
        <w:sectPr>
          <w:pgSz w:w="16838" w:h="11906" w:orient="landscape"/>
          <w:pgMar w:top="1587" w:right="2098" w:bottom="1474" w:left="1984" w:header="851" w:footer="992" w:gutter="0"/>
          <w:cols w:space="0" w:num="1"/>
          <w:docGrid w:type="lines" w:linePitch="312" w:charSpace="0"/>
        </w:sectPr>
      </w:pPr>
      <w:r>
        <w:rPr>
          <w:rFonts w:ascii="Times New Roman" w:hAnsi="Times New Roman" w:eastAsia="方正仿宋_GBK" w:cs="Times New Roman"/>
          <w:color w:val="000000"/>
          <w:kern w:val="0"/>
          <w:sz w:val="32"/>
          <w:szCs w:val="32"/>
        </w:rPr>
        <w:t>注：此表请将演讲、朗诵分开报送，采用excel格式。</w:t>
      </w:r>
    </w:p>
    <w:p>
      <w:pPr>
        <w:widowControl/>
        <w:spacing w:line="576" w:lineRule="exact"/>
        <w:jc w:val="left"/>
        <w:rPr>
          <w:rFonts w:ascii="Times New Roman" w:hAnsi="Times New Roman" w:cs="Times New Roman"/>
        </w:rPr>
      </w:pPr>
      <w:r>
        <w:rPr>
          <w:rFonts w:ascii="Times New Roman" w:hAnsi="Times New Roman" w:eastAsia="方正黑体_GBK" w:cs="Times New Roman"/>
          <w:color w:val="000000"/>
          <w:kern w:val="0"/>
          <w:sz w:val="32"/>
          <w:szCs w:val="32"/>
        </w:rPr>
        <w:t>附件</w:t>
      </w:r>
      <w:r>
        <w:rPr>
          <w:rFonts w:ascii="Times New Roman" w:hAnsi="Times New Roman" w:eastAsia="宋体" w:cs="Times New Roman"/>
          <w:color w:val="000000"/>
          <w:kern w:val="0"/>
          <w:sz w:val="32"/>
          <w:szCs w:val="32"/>
        </w:rPr>
        <w:t>3</w:t>
      </w:r>
    </w:p>
    <w:p>
      <w:pPr>
        <w:widowControl/>
        <w:spacing w:line="576" w:lineRule="exact"/>
        <w:jc w:val="left"/>
        <w:rPr>
          <w:rFonts w:ascii="Times New Roman" w:hAnsi="Times New Roman" w:eastAsia="方正小标宋_GBK" w:cs="Times New Roman"/>
          <w:color w:val="000000"/>
          <w:kern w:val="0"/>
          <w:sz w:val="42"/>
          <w:szCs w:val="42"/>
        </w:rPr>
      </w:pPr>
    </w:p>
    <w:p>
      <w:pPr>
        <w:widowControl/>
        <w:spacing w:line="576" w:lineRule="exact"/>
        <w:jc w:val="center"/>
        <w:rPr>
          <w:rFonts w:ascii="Times New Roman" w:hAnsi="Times New Roman" w:cs="Times New Roman"/>
          <w:sz w:val="44"/>
          <w:szCs w:val="44"/>
        </w:rPr>
      </w:pPr>
      <w:r>
        <w:rPr>
          <w:rFonts w:hint="eastAsia" w:ascii="方正小标宋_GBK" w:hAnsi="方正小标宋_GBK" w:eastAsia="方正小标宋_GBK" w:cs="方正小标宋_GBK"/>
          <w:color w:val="000000"/>
          <w:kern w:val="0"/>
          <w:sz w:val="44"/>
          <w:szCs w:val="44"/>
        </w:rPr>
        <w:t>“少年向上·我和我的家乡”征文书画要求</w:t>
      </w:r>
    </w:p>
    <w:p>
      <w:pPr>
        <w:widowControl/>
        <w:spacing w:line="576" w:lineRule="exact"/>
        <w:jc w:val="left"/>
        <w:rPr>
          <w:rFonts w:ascii="Times New Roman" w:hAnsi="Times New Roman" w:eastAsia="方正黑体_GBK" w:cs="Times New Roman"/>
          <w:color w:val="000000"/>
          <w:kern w:val="0"/>
          <w:sz w:val="31"/>
          <w:szCs w:val="31"/>
        </w:rPr>
      </w:pPr>
    </w:p>
    <w:p>
      <w:pPr>
        <w:widowControl/>
        <w:numPr>
          <w:ilvl w:val="0"/>
          <w:numId w:val="1"/>
        </w:numPr>
        <w:spacing w:line="576" w:lineRule="exact"/>
        <w:ind w:firstLine="640" w:firstLineChars="200"/>
        <w:jc w:val="lef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报送材料及要求</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作品登记表纸质件及电子版</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 xml:space="preserve">份。 </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2.</w:t>
      </w:r>
      <w:r>
        <w:rPr>
          <w:rFonts w:ascii="Times New Roman" w:hAnsi="Times New Roman" w:eastAsia="方正仿宋_GBK" w:cs="Times New Roman"/>
          <w:color w:val="000000"/>
          <w:kern w:val="0"/>
          <w:sz w:val="32"/>
          <w:szCs w:val="32"/>
        </w:rPr>
        <w:t>征文作品报送电子版，书法、绘画作品报送纸质件。</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3</w:t>
      </w:r>
      <w:r>
        <w:rPr>
          <w:rFonts w:ascii="Times New Roman" w:hAnsi="Times New Roman" w:eastAsia="方正仿宋_GBK" w:cs="Times New Roman"/>
          <w:color w:val="000000"/>
          <w:kern w:val="0"/>
          <w:sz w:val="32"/>
          <w:szCs w:val="32"/>
        </w:rPr>
        <w:t>.征文作品分为小学组、初中组、高中组、中职组</w:t>
      </w:r>
      <w:r>
        <w:rPr>
          <w:rFonts w:ascii="Times New Roman" w:hAnsi="Times New Roman" w:eastAsia="宋体" w:cs="Times New Roman"/>
          <w:color w:val="000000"/>
          <w:kern w:val="0"/>
          <w:sz w:val="32"/>
          <w:szCs w:val="32"/>
        </w:rPr>
        <w:t>4</w:t>
      </w:r>
      <w:r>
        <w:rPr>
          <w:rFonts w:ascii="Times New Roman" w:hAnsi="Times New Roman" w:eastAsia="方正仿宋_GBK" w:cs="Times New Roman"/>
          <w:color w:val="000000"/>
          <w:kern w:val="0"/>
          <w:sz w:val="32"/>
          <w:szCs w:val="32"/>
        </w:rPr>
        <w:t>个组别。征文作品内容须从</w:t>
      </w:r>
      <w:r>
        <w:rPr>
          <w:rFonts w:hint="eastAsia" w:ascii="方正仿宋_GBK" w:hAnsi="Times New Roman" w:eastAsia="方正仿宋_GBK" w:cs="Times New Roman"/>
          <w:color w:val="000000"/>
          <w:kern w:val="0"/>
          <w:sz w:val="32"/>
          <w:szCs w:val="32"/>
        </w:rPr>
        <w:t>“美丽中国绿水青山”“绿色土地上的红色基地”“传承的力量”“科技改变我家乡”“他们的青春为家乡而火热”“少年向上”</w:t>
      </w:r>
      <w:r>
        <w:rPr>
          <w:rFonts w:ascii="Times New Roman" w:hAnsi="Times New Roman" w:eastAsia="宋体" w:cs="Times New Roman"/>
          <w:color w:val="000000"/>
          <w:kern w:val="0"/>
          <w:sz w:val="32"/>
          <w:szCs w:val="32"/>
        </w:rPr>
        <w:t>6</w:t>
      </w:r>
      <w:r>
        <w:rPr>
          <w:rFonts w:ascii="Times New Roman" w:hAnsi="Times New Roman" w:eastAsia="方正仿宋_GBK" w:cs="Times New Roman"/>
          <w:color w:val="000000"/>
          <w:kern w:val="0"/>
          <w:sz w:val="32"/>
          <w:szCs w:val="32"/>
        </w:rPr>
        <w:t>个方向中选择一个作为主题，感情真挚，弘扬主旋律，传递正能量。题目自拟，体裁不限，</w:t>
      </w:r>
      <w:r>
        <w:rPr>
          <w:rFonts w:ascii="Times New Roman" w:hAnsi="Times New Roman" w:eastAsia="宋体" w:cs="Times New Roman"/>
          <w:color w:val="000000"/>
          <w:kern w:val="0"/>
          <w:sz w:val="32"/>
          <w:szCs w:val="32"/>
        </w:rPr>
        <w:t>800</w:t>
      </w:r>
      <w:r>
        <w:rPr>
          <w:rFonts w:ascii="Times New Roman" w:hAnsi="Times New Roman" w:eastAsia="方正仿宋_GBK" w:cs="Times New Roman"/>
          <w:color w:val="000000"/>
          <w:kern w:val="0"/>
          <w:sz w:val="32"/>
          <w:szCs w:val="32"/>
        </w:rPr>
        <w:t>字以内。</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4</w:t>
      </w:r>
      <w:r>
        <w:rPr>
          <w:rFonts w:ascii="Times New Roman" w:hAnsi="Times New Roman" w:eastAsia="方正仿宋_GBK" w:cs="Times New Roman"/>
          <w:color w:val="000000"/>
          <w:kern w:val="0"/>
          <w:sz w:val="32"/>
          <w:szCs w:val="32"/>
        </w:rPr>
        <w:t>.书画作品内容以践行社会主义核心价值观、弘扬中华民族优秀传统文化、歌颂家乡山川风物新气象等为主题，表达对家乡的赞美与祝福。绘画作品规格最大不超过</w:t>
      </w:r>
      <w:r>
        <w:rPr>
          <w:rFonts w:ascii="Times New Roman" w:hAnsi="Times New Roman" w:eastAsia="宋体" w:cs="Times New Roman"/>
          <w:color w:val="000000"/>
          <w:kern w:val="0"/>
          <w:sz w:val="32"/>
          <w:szCs w:val="32"/>
        </w:rPr>
        <w:t>54cm×38cm</w:t>
      </w:r>
      <w:r>
        <w:rPr>
          <w:rFonts w:ascii="Times New Roman" w:hAnsi="Times New Roman" w:eastAsia="方正仿宋_GBK" w:cs="Times New Roman"/>
          <w:color w:val="000000"/>
          <w:kern w:val="0"/>
          <w:sz w:val="32"/>
          <w:szCs w:val="32"/>
        </w:rPr>
        <w:t>（图画纸</w:t>
      </w:r>
      <w:r>
        <w:rPr>
          <w:rFonts w:ascii="Times New Roman" w:hAnsi="Times New Roman" w:eastAsia="宋体" w:cs="Times New Roman"/>
          <w:color w:val="000000"/>
          <w:kern w:val="0"/>
          <w:sz w:val="32"/>
          <w:szCs w:val="32"/>
        </w:rPr>
        <w:t>4</w:t>
      </w:r>
      <w:r>
        <w:rPr>
          <w:rFonts w:ascii="Times New Roman" w:hAnsi="Times New Roman" w:eastAsia="方正仿宋_GBK" w:cs="Times New Roman"/>
          <w:color w:val="000000"/>
          <w:kern w:val="0"/>
          <w:sz w:val="32"/>
          <w:szCs w:val="32"/>
        </w:rPr>
        <w:t>开），最小不小于</w:t>
      </w:r>
      <w:r>
        <w:rPr>
          <w:rFonts w:ascii="Times New Roman" w:hAnsi="Times New Roman" w:eastAsia="宋体" w:cs="Times New Roman"/>
          <w:color w:val="000000"/>
          <w:kern w:val="0"/>
          <w:sz w:val="32"/>
          <w:szCs w:val="32"/>
        </w:rPr>
        <w:t>26cm×36cm</w:t>
      </w:r>
      <w:r>
        <w:rPr>
          <w:rFonts w:ascii="Times New Roman" w:hAnsi="Times New Roman" w:eastAsia="方正仿宋_GBK" w:cs="Times New Roman"/>
          <w:color w:val="000000"/>
          <w:kern w:val="0"/>
          <w:sz w:val="32"/>
          <w:szCs w:val="32"/>
        </w:rPr>
        <w:t>（图画纸</w:t>
      </w:r>
      <w:r>
        <w:rPr>
          <w:rFonts w:ascii="Times New Roman" w:hAnsi="Times New Roman" w:eastAsia="宋体" w:cs="Times New Roman"/>
          <w:color w:val="000000"/>
          <w:kern w:val="0"/>
          <w:sz w:val="32"/>
          <w:szCs w:val="32"/>
        </w:rPr>
        <w:t>8</w:t>
      </w:r>
      <w:r>
        <w:rPr>
          <w:rFonts w:ascii="Times New Roman" w:hAnsi="Times New Roman" w:eastAsia="方正仿宋_GBK" w:cs="Times New Roman"/>
          <w:color w:val="000000"/>
          <w:kern w:val="0"/>
          <w:sz w:val="32"/>
          <w:szCs w:val="32"/>
        </w:rPr>
        <w:t>开）；书法作品规格不大于宣纸四尺斗方（</w:t>
      </w:r>
      <w:r>
        <w:rPr>
          <w:rFonts w:ascii="Times New Roman" w:hAnsi="Times New Roman" w:eastAsia="宋体" w:cs="Times New Roman"/>
          <w:color w:val="000000"/>
          <w:kern w:val="0"/>
          <w:sz w:val="32"/>
          <w:szCs w:val="32"/>
        </w:rPr>
        <w:t>68cm×68cm</w:t>
      </w:r>
      <w:r>
        <w:rPr>
          <w:rFonts w:ascii="Times New Roman" w:hAnsi="Times New Roman" w:eastAsia="方正仿宋_GBK" w:cs="Times New Roman"/>
          <w:color w:val="000000"/>
          <w:kern w:val="0"/>
          <w:sz w:val="32"/>
          <w:szCs w:val="32"/>
        </w:rPr>
        <w:t>）。</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5</w:t>
      </w:r>
      <w:r>
        <w:rPr>
          <w:rFonts w:ascii="Times New Roman" w:hAnsi="Times New Roman" w:eastAsia="方正仿宋_GBK" w:cs="Times New Roman"/>
          <w:color w:val="000000"/>
          <w:kern w:val="0"/>
          <w:sz w:val="32"/>
          <w:szCs w:val="32"/>
        </w:rPr>
        <w:t>.征文作品将作者的姓名、学校、年级、联系电话、指导教师信息标注在作品末尾；书画作品将作者的姓名、学校、年级、联系电话、指导教师信息标注在作品背面左下角。</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6</w:t>
      </w:r>
      <w:r>
        <w:rPr>
          <w:rFonts w:ascii="Times New Roman" w:hAnsi="Times New Roman" w:eastAsia="方正仿宋_GBK" w:cs="Times New Roman"/>
          <w:color w:val="000000"/>
          <w:kern w:val="0"/>
          <w:sz w:val="32"/>
          <w:szCs w:val="32"/>
        </w:rPr>
        <w:t>.征文、书法、绘画投稿作品的版权及使用权归属活动组织方，作者享有署名权。活动组织方有权保留作品且在相关活动中使用（如网站、海报、媒体、展览和出版物等）。所有投稿作品一律不予退回。</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方正黑体_GBK" w:cs="Times New Roman"/>
          <w:color w:val="000000"/>
          <w:kern w:val="0"/>
          <w:sz w:val="32"/>
          <w:szCs w:val="32"/>
        </w:rPr>
        <w:t xml:space="preserve">二、报送时间及名额 </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.征文作品每个学区</w:t>
      </w:r>
      <w:r>
        <w:rPr>
          <w:rFonts w:ascii="Times New Roman" w:hAnsi="Times New Roman" w:eastAsia="方正仿宋_GBK" w:cs="Times New Roman"/>
          <w:color w:val="000000"/>
          <w:kern w:val="0"/>
          <w:sz w:val="31"/>
          <w:szCs w:val="31"/>
        </w:rPr>
        <w:t>按组别各推荐5个作品参加活动</w:t>
      </w:r>
      <w:r>
        <w:rPr>
          <w:rFonts w:ascii="Times New Roman" w:hAnsi="Times New Roman" w:eastAsia="方正仿宋_GBK" w:cs="Times New Roman"/>
          <w:color w:val="000000"/>
          <w:kern w:val="0"/>
          <w:sz w:val="32"/>
          <w:szCs w:val="32"/>
        </w:rPr>
        <w:t>，并于</w:t>
      </w:r>
      <w:r>
        <w:rPr>
          <w:rFonts w:ascii="Times New Roman" w:hAnsi="Times New Roman" w:eastAsia="宋体" w:cs="Times New Roman"/>
          <w:color w:val="000000"/>
          <w:kern w:val="0"/>
          <w:sz w:val="32"/>
          <w:szCs w:val="32"/>
        </w:rPr>
        <w:t>2022</w:t>
      </w:r>
      <w:r>
        <w:rPr>
          <w:rFonts w:ascii="Times New Roman" w:hAnsi="Times New Roman" w:eastAsia="方正仿宋_GBK" w:cs="Times New Roman"/>
          <w:color w:val="000000"/>
          <w:kern w:val="0"/>
          <w:sz w:val="32"/>
          <w:szCs w:val="32"/>
        </w:rPr>
        <w:t xml:space="preserve">年5月1日前报送。 </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2</w:t>
      </w:r>
      <w:r>
        <w:rPr>
          <w:rFonts w:ascii="Times New Roman" w:hAnsi="Times New Roman" w:eastAsia="方正仿宋_GBK" w:cs="Times New Roman"/>
          <w:color w:val="000000"/>
          <w:kern w:val="0"/>
          <w:sz w:val="32"/>
          <w:szCs w:val="32"/>
        </w:rPr>
        <w:t>.书画作品每个学区</w:t>
      </w:r>
      <w:r>
        <w:rPr>
          <w:rFonts w:ascii="Times New Roman" w:hAnsi="Times New Roman" w:eastAsia="方正仿宋_GBK" w:cs="Times New Roman"/>
          <w:color w:val="000000"/>
          <w:kern w:val="0"/>
          <w:sz w:val="31"/>
          <w:szCs w:val="31"/>
        </w:rPr>
        <w:t>按组别各推荐5个作品参加活动</w:t>
      </w:r>
      <w:r>
        <w:rPr>
          <w:rFonts w:ascii="Times New Roman" w:hAnsi="Times New Roman" w:eastAsia="方正仿宋_GBK" w:cs="Times New Roman"/>
          <w:color w:val="000000"/>
          <w:kern w:val="0"/>
          <w:sz w:val="32"/>
          <w:szCs w:val="32"/>
        </w:rPr>
        <w:t>（绘画和书法作品各</w:t>
      </w:r>
      <w:r>
        <w:rPr>
          <w:rFonts w:ascii="Times New Roman" w:hAnsi="Times New Roman" w:eastAsia="宋体" w:cs="Times New Roman"/>
          <w:color w:val="000000"/>
          <w:kern w:val="0"/>
          <w:sz w:val="32"/>
          <w:szCs w:val="32"/>
        </w:rPr>
        <w:t>5</w:t>
      </w:r>
      <w:r>
        <w:rPr>
          <w:rFonts w:ascii="Times New Roman" w:hAnsi="Times New Roman" w:eastAsia="方正仿宋_GBK" w:cs="Times New Roman"/>
          <w:color w:val="000000"/>
          <w:kern w:val="0"/>
          <w:sz w:val="32"/>
          <w:szCs w:val="32"/>
        </w:rPr>
        <w:t>幅），并于</w:t>
      </w:r>
      <w:r>
        <w:rPr>
          <w:rFonts w:ascii="Times New Roman" w:hAnsi="Times New Roman" w:eastAsia="宋体" w:cs="Times New Roman"/>
          <w:color w:val="000000"/>
          <w:kern w:val="0"/>
          <w:sz w:val="32"/>
          <w:szCs w:val="32"/>
        </w:rPr>
        <w:t>2022</w:t>
      </w:r>
      <w:r>
        <w:rPr>
          <w:rFonts w:ascii="Times New Roman" w:hAnsi="Times New Roman" w:eastAsia="方正仿宋_GBK" w:cs="Times New Roman"/>
          <w:color w:val="000000"/>
          <w:kern w:val="0"/>
          <w:sz w:val="32"/>
          <w:szCs w:val="32"/>
        </w:rPr>
        <w:t>年</w:t>
      </w:r>
      <w:r>
        <w:rPr>
          <w:rFonts w:ascii="Times New Roman" w:hAnsi="Times New Roman" w:eastAsia="宋体" w:cs="Times New Roman"/>
          <w:color w:val="000000"/>
          <w:kern w:val="0"/>
          <w:sz w:val="32"/>
          <w:szCs w:val="32"/>
        </w:rPr>
        <w:t>4</w:t>
      </w:r>
      <w:r>
        <w:rPr>
          <w:rFonts w:ascii="Times New Roman" w:hAnsi="Times New Roman" w:eastAsia="方正仿宋_GBK" w:cs="Times New Roman"/>
          <w:color w:val="000000"/>
          <w:kern w:val="0"/>
          <w:sz w:val="32"/>
          <w:szCs w:val="32"/>
        </w:rPr>
        <w:t>月1日前报送。</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方正黑体_GBK" w:cs="Times New Roman"/>
          <w:color w:val="000000"/>
          <w:kern w:val="0"/>
          <w:sz w:val="32"/>
          <w:szCs w:val="32"/>
        </w:rPr>
        <w:t xml:space="preserve">三、奖项设置 </w:t>
      </w: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方正仿宋_GBK" w:cs="Times New Roman"/>
          <w:color w:val="000000"/>
          <w:kern w:val="0"/>
          <w:sz w:val="32"/>
          <w:szCs w:val="32"/>
        </w:rPr>
        <w:t>征文小学组、初中组、高中组每个组别各评选一等奖</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名，二等奖</w:t>
      </w:r>
      <w:r>
        <w:rPr>
          <w:rFonts w:ascii="Times New Roman" w:hAnsi="Times New Roman" w:eastAsia="宋体" w:cs="Times New Roman"/>
          <w:color w:val="000000"/>
          <w:kern w:val="0"/>
          <w:sz w:val="32"/>
          <w:szCs w:val="32"/>
        </w:rPr>
        <w:t>3</w:t>
      </w:r>
      <w:r>
        <w:rPr>
          <w:rFonts w:ascii="Times New Roman" w:hAnsi="Times New Roman" w:eastAsia="方正仿宋_GBK" w:cs="Times New Roman"/>
          <w:color w:val="000000"/>
          <w:kern w:val="0"/>
          <w:sz w:val="32"/>
          <w:szCs w:val="32"/>
        </w:rPr>
        <w:t>名，三等奖</w:t>
      </w:r>
      <w:r>
        <w:rPr>
          <w:rFonts w:ascii="Times New Roman" w:hAnsi="Times New Roman" w:eastAsia="宋体" w:cs="Times New Roman"/>
          <w:color w:val="000000"/>
          <w:kern w:val="0"/>
          <w:sz w:val="32"/>
          <w:szCs w:val="32"/>
        </w:rPr>
        <w:t>5</w:t>
      </w:r>
      <w:r>
        <w:rPr>
          <w:rFonts w:ascii="Times New Roman" w:hAnsi="Times New Roman" w:eastAsia="方正仿宋_GBK" w:cs="Times New Roman"/>
          <w:color w:val="000000"/>
          <w:kern w:val="0"/>
          <w:sz w:val="32"/>
          <w:szCs w:val="32"/>
        </w:rPr>
        <w:t>名；征文中职组评选一等奖</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名，二等奖</w:t>
      </w:r>
      <w:r>
        <w:rPr>
          <w:rFonts w:ascii="Times New Roman" w:hAnsi="Times New Roman" w:eastAsia="宋体" w:cs="Times New Roman"/>
          <w:color w:val="000000"/>
          <w:kern w:val="0"/>
          <w:sz w:val="32"/>
          <w:szCs w:val="32"/>
        </w:rPr>
        <w:t>2</w:t>
      </w:r>
      <w:r>
        <w:rPr>
          <w:rFonts w:ascii="Times New Roman" w:hAnsi="Times New Roman" w:eastAsia="方正仿宋_GBK" w:cs="Times New Roman"/>
          <w:color w:val="000000"/>
          <w:kern w:val="0"/>
          <w:sz w:val="32"/>
          <w:szCs w:val="32"/>
        </w:rPr>
        <w:t>名。书法、绘画每个项目各评选一等奖</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名，二等奖</w:t>
      </w:r>
      <w:r>
        <w:rPr>
          <w:rFonts w:ascii="Times New Roman" w:hAnsi="Times New Roman" w:eastAsia="宋体" w:cs="Times New Roman"/>
          <w:color w:val="000000"/>
          <w:kern w:val="0"/>
          <w:sz w:val="32"/>
          <w:szCs w:val="32"/>
        </w:rPr>
        <w:t>3</w:t>
      </w:r>
      <w:r>
        <w:rPr>
          <w:rFonts w:ascii="Times New Roman" w:hAnsi="Times New Roman" w:eastAsia="方正仿宋_GBK" w:cs="Times New Roman"/>
          <w:color w:val="000000"/>
          <w:kern w:val="0"/>
          <w:sz w:val="32"/>
          <w:szCs w:val="32"/>
        </w:rPr>
        <w:t>名，三等奖</w:t>
      </w:r>
      <w:r>
        <w:rPr>
          <w:rFonts w:ascii="Times New Roman" w:hAnsi="Times New Roman" w:eastAsia="宋体" w:cs="Times New Roman"/>
          <w:color w:val="000000"/>
          <w:kern w:val="0"/>
          <w:sz w:val="32"/>
          <w:szCs w:val="32"/>
        </w:rPr>
        <w:t>5</w:t>
      </w:r>
      <w:r>
        <w:rPr>
          <w:rFonts w:ascii="Times New Roman" w:hAnsi="Times New Roman" w:eastAsia="方正仿宋_GBK" w:cs="Times New Roman"/>
          <w:color w:val="000000"/>
          <w:kern w:val="0"/>
          <w:sz w:val="32"/>
          <w:szCs w:val="32"/>
        </w:rPr>
        <w:t>名。</w:t>
      </w:r>
    </w:p>
    <w:p>
      <w:pPr>
        <w:widowControl/>
        <w:spacing w:line="576" w:lineRule="exact"/>
        <w:ind w:firstLine="640" w:firstLineChars="200"/>
        <w:jc w:val="left"/>
        <w:rPr>
          <w:rFonts w:ascii="Times New Roman" w:hAnsi="Times New Roman" w:eastAsia="方正仿宋_GBK" w:cs="Times New Roman"/>
          <w:color w:val="000000"/>
          <w:kern w:val="0"/>
          <w:sz w:val="32"/>
          <w:szCs w:val="32"/>
        </w:rPr>
      </w:pPr>
    </w:p>
    <w:p>
      <w:pPr>
        <w:widowControl/>
        <w:spacing w:line="576" w:lineRule="exact"/>
        <w:ind w:firstLine="640" w:firstLineChars="200"/>
        <w:jc w:val="left"/>
        <w:rPr>
          <w:rFonts w:ascii="Times New Roman" w:hAnsi="Times New Roman" w:eastAsia="方正仿宋_GBK" w:cs="Times New Roman"/>
          <w:color w:val="000000"/>
          <w:kern w:val="0"/>
          <w:sz w:val="32"/>
          <w:szCs w:val="32"/>
        </w:rPr>
      </w:pPr>
    </w:p>
    <w:p>
      <w:pPr>
        <w:widowControl/>
        <w:spacing w:line="576" w:lineRule="exact"/>
        <w:ind w:firstLine="640" w:firstLineChars="200"/>
        <w:jc w:val="left"/>
        <w:rPr>
          <w:rFonts w:ascii="Times New Roman" w:hAnsi="Times New Roman" w:cs="Times New Roman"/>
          <w:sz w:val="32"/>
          <w:szCs w:val="32"/>
        </w:rPr>
      </w:pPr>
      <w:r>
        <w:rPr>
          <w:rFonts w:ascii="Times New Roman" w:hAnsi="Times New Roman" w:eastAsia="方正仿宋_GBK" w:cs="Times New Roman"/>
          <w:color w:val="000000"/>
          <w:kern w:val="0"/>
          <w:sz w:val="32"/>
          <w:szCs w:val="32"/>
        </w:rPr>
        <w:t>附件：</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.征文作品信息统计表</w:t>
      </w:r>
    </w:p>
    <w:p>
      <w:pPr>
        <w:widowControl/>
        <w:spacing w:line="576" w:lineRule="exact"/>
        <w:ind w:firstLine="1600" w:firstLineChars="500"/>
        <w:jc w:val="left"/>
        <w:rPr>
          <w:rFonts w:ascii="Times New Roman" w:hAnsi="Times New Roman" w:cs="Times New Roman"/>
          <w:sz w:val="32"/>
          <w:szCs w:val="32"/>
        </w:rPr>
      </w:pPr>
      <w:r>
        <w:rPr>
          <w:rFonts w:ascii="Times New Roman" w:hAnsi="Times New Roman" w:eastAsia="宋体" w:cs="Times New Roman"/>
          <w:color w:val="000000"/>
          <w:kern w:val="0"/>
          <w:sz w:val="32"/>
          <w:szCs w:val="32"/>
        </w:rPr>
        <w:t>2</w:t>
      </w:r>
      <w:r>
        <w:rPr>
          <w:rFonts w:ascii="Times New Roman" w:hAnsi="Times New Roman" w:eastAsia="方正仿宋_GBK" w:cs="Times New Roman"/>
          <w:color w:val="000000"/>
          <w:kern w:val="0"/>
          <w:sz w:val="32"/>
          <w:szCs w:val="32"/>
        </w:rPr>
        <w:t>.书法/绘画作品信息统计表</w:t>
      </w:r>
    </w:p>
    <w:p>
      <w:pPr>
        <w:widowControl/>
        <w:spacing w:line="576" w:lineRule="exact"/>
        <w:jc w:val="left"/>
        <w:rPr>
          <w:rFonts w:ascii="Times New Roman" w:hAnsi="Times New Roman" w:eastAsia="方正仿宋_GBK" w:cs="Times New Roman"/>
          <w:color w:val="000000"/>
          <w:kern w:val="0"/>
          <w:sz w:val="32"/>
          <w:szCs w:val="32"/>
        </w:rPr>
      </w:pPr>
    </w:p>
    <w:p>
      <w:pPr>
        <w:widowControl/>
        <w:spacing w:line="576" w:lineRule="exact"/>
        <w:jc w:val="left"/>
        <w:rPr>
          <w:rFonts w:ascii="Times New Roman" w:hAnsi="Times New Roman" w:eastAsia="方正仿宋_GBK" w:cs="Times New Roman"/>
          <w:color w:val="000000"/>
          <w:kern w:val="0"/>
          <w:sz w:val="31"/>
          <w:szCs w:val="31"/>
        </w:rPr>
      </w:pPr>
    </w:p>
    <w:p>
      <w:pPr>
        <w:widowControl/>
        <w:spacing w:line="576" w:lineRule="exact"/>
        <w:jc w:val="left"/>
        <w:rPr>
          <w:rFonts w:ascii="Times New Roman" w:hAnsi="Times New Roman" w:eastAsia="方正仿宋_GBK" w:cs="Times New Roman"/>
          <w:color w:val="000000"/>
          <w:kern w:val="0"/>
          <w:sz w:val="31"/>
          <w:szCs w:val="31"/>
        </w:rPr>
        <w:sectPr>
          <w:pgSz w:w="11906" w:h="16838"/>
          <w:pgMar w:top="2098" w:right="1474" w:bottom="1984" w:left="1587" w:header="851" w:footer="992" w:gutter="0"/>
          <w:cols w:space="0" w:num="1"/>
          <w:docGrid w:type="lines" w:linePitch="312" w:charSpace="0"/>
        </w:sectPr>
      </w:pPr>
    </w:p>
    <w:p>
      <w:pPr>
        <w:widowControl/>
        <w:spacing w:line="576" w:lineRule="exact"/>
        <w:jc w:val="center"/>
        <w:rPr>
          <w:rFonts w:ascii="Times New Roman" w:hAnsi="Times New Roman" w:cs="Times New Roman"/>
        </w:rPr>
      </w:pPr>
      <w:r>
        <w:rPr>
          <w:rFonts w:ascii="Times New Roman" w:hAnsi="Times New Roman" w:eastAsia="方正小标宋_GBK" w:cs="Times New Roman"/>
          <w:sz w:val="44"/>
          <w:szCs w:val="44"/>
        </w:rPr>
        <w:t>征文作品信息统计表</w:t>
      </w:r>
    </w:p>
    <w:p>
      <w:pPr>
        <w:widowControl/>
        <w:spacing w:line="576" w:lineRule="exact"/>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推荐学区：                                      推荐学校：</w:t>
      </w:r>
    </w:p>
    <w:tbl>
      <w:tblPr>
        <w:tblStyle w:val="7"/>
        <w:tblW w:w="12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782"/>
        <w:gridCol w:w="1518"/>
        <w:gridCol w:w="3244"/>
        <w:gridCol w:w="1688"/>
        <w:gridCol w:w="208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1782"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作品名称</w:t>
            </w:r>
          </w:p>
        </w:tc>
        <w:tc>
          <w:tcPr>
            <w:tcW w:w="151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作者姓名</w:t>
            </w:r>
          </w:p>
        </w:tc>
        <w:tc>
          <w:tcPr>
            <w:tcW w:w="3244"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学校及班级</w:t>
            </w:r>
          </w:p>
        </w:tc>
        <w:tc>
          <w:tcPr>
            <w:tcW w:w="168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指导老师</w:t>
            </w:r>
          </w:p>
        </w:tc>
        <w:tc>
          <w:tcPr>
            <w:tcW w:w="208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指导老师</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w:t>
            </w:r>
          </w:p>
        </w:tc>
        <w:tc>
          <w:tcPr>
            <w:tcW w:w="1739"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组别（小学组/初中组/高中组/中职组）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bl>
    <w:p>
      <w:pPr>
        <w:widowControl/>
        <w:jc w:val="left"/>
        <w:rPr>
          <w:rFonts w:ascii="Times New Roman" w:hAnsi="Times New Roman" w:eastAsia="方正仿宋_GBK" w:cs="Times New Roman"/>
          <w:color w:val="000000"/>
          <w:kern w:val="0"/>
          <w:sz w:val="31"/>
          <w:szCs w:val="31"/>
        </w:rPr>
        <w:sectPr>
          <w:pgSz w:w="16838" w:h="11906" w:orient="landscape"/>
          <w:pgMar w:top="1587" w:right="2098" w:bottom="1474" w:left="1984" w:header="851" w:footer="992" w:gutter="0"/>
          <w:cols w:space="0" w:num="1"/>
          <w:docGrid w:type="lines" w:linePitch="312" w:charSpace="0"/>
        </w:sectPr>
      </w:pPr>
      <w:r>
        <w:rPr>
          <w:rFonts w:ascii="Times New Roman" w:hAnsi="Times New Roman" w:eastAsia="方正仿宋_GBK" w:cs="Times New Roman"/>
          <w:color w:val="000000"/>
          <w:kern w:val="0"/>
          <w:sz w:val="31"/>
          <w:szCs w:val="31"/>
        </w:rPr>
        <w:t>注：此表请以</w:t>
      </w:r>
      <w:r>
        <w:rPr>
          <w:rFonts w:ascii="Times New Roman" w:hAnsi="Times New Roman" w:eastAsia="宋体" w:cs="Times New Roman"/>
          <w:color w:val="000000"/>
          <w:kern w:val="0"/>
          <w:sz w:val="31"/>
          <w:szCs w:val="31"/>
        </w:rPr>
        <w:t>excel</w:t>
      </w:r>
      <w:r>
        <w:rPr>
          <w:rFonts w:ascii="Times New Roman" w:hAnsi="Times New Roman" w:eastAsia="方正仿宋_GBK" w:cs="Times New Roman"/>
          <w:color w:val="000000"/>
          <w:kern w:val="0"/>
          <w:sz w:val="31"/>
          <w:szCs w:val="31"/>
        </w:rPr>
        <w:t>格式报送。</w:t>
      </w:r>
    </w:p>
    <w:p>
      <w:pPr>
        <w:widowControl/>
        <w:spacing w:line="576" w:lineRule="exact"/>
        <w:jc w:val="center"/>
        <w:rPr>
          <w:rFonts w:ascii="Times New Roman" w:hAnsi="Times New Roman" w:cs="Times New Roman"/>
        </w:rPr>
      </w:pPr>
      <w:r>
        <w:rPr>
          <w:rFonts w:ascii="Times New Roman" w:hAnsi="Times New Roman" w:eastAsia="方正小标宋_GBK" w:cs="Times New Roman"/>
          <w:color w:val="000000"/>
          <w:kern w:val="0"/>
          <w:sz w:val="43"/>
          <w:szCs w:val="43"/>
        </w:rPr>
        <w:t>书法/绘画作品信息统计表</w:t>
      </w:r>
    </w:p>
    <w:p>
      <w:pPr>
        <w:widowControl/>
        <w:spacing w:line="576" w:lineRule="exact"/>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推荐学区：                                      推荐学校：</w:t>
      </w:r>
    </w:p>
    <w:tbl>
      <w:tblPr>
        <w:tblStyle w:val="7"/>
        <w:tblW w:w="12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782"/>
        <w:gridCol w:w="1518"/>
        <w:gridCol w:w="3244"/>
        <w:gridCol w:w="1688"/>
        <w:gridCol w:w="208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1782"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作品名称</w:t>
            </w:r>
          </w:p>
        </w:tc>
        <w:tc>
          <w:tcPr>
            <w:tcW w:w="151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作者姓名</w:t>
            </w:r>
          </w:p>
        </w:tc>
        <w:tc>
          <w:tcPr>
            <w:tcW w:w="3244"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学校及班级</w:t>
            </w:r>
          </w:p>
        </w:tc>
        <w:tc>
          <w:tcPr>
            <w:tcW w:w="1688"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指导老师</w:t>
            </w:r>
          </w:p>
        </w:tc>
        <w:tc>
          <w:tcPr>
            <w:tcW w:w="2080"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指导老师</w:t>
            </w:r>
          </w:p>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w:t>
            </w:r>
          </w:p>
        </w:tc>
        <w:tc>
          <w:tcPr>
            <w:tcW w:w="1739" w:type="dxa"/>
            <w:vAlign w:val="center"/>
          </w:tcPr>
          <w:p>
            <w:pPr>
              <w:widowControl/>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组别（小学组/初中组/高中组/中职组）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18" w:type="dxa"/>
          </w:tcPr>
          <w:p>
            <w:pPr>
              <w:widowControl/>
              <w:jc w:val="left"/>
              <w:rPr>
                <w:rFonts w:ascii="Times New Roman" w:hAnsi="Times New Roman" w:eastAsia="方正仿宋_GBK" w:cs="Times New Roman"/>
                <w:sz w:val="32"/>
                <w:szCs w:val="32"/>
              </w:rPr>
            </w:pPr>
          </w:p>
        </w:tc>
        <w:tc>
          <w:tcPr>
            <w:tcW w:w="1782" w:type="dxa"/>
          </w:tcPr>
          <w:p>
            <w:pPr>
              <w:widowControl/>
              <w:jc w:val="left"/>
              <w:rPr>
                <w:rFonts w:ascii="Times New Roman" w:hAnsi="Times New Roman" w:eastAsia="方正仿宋_GBK" w:cs="Times New Roman"/>
                <w:sz w:val="32"/>
                <w:szCs w:val="32"/>
              </w:rPr>
            </w:pPr>
          </w:p>
        </w:tc>
        <w:tc>
          <w:tcPr>
            <w:tcW w:w="1518" w:type="dxa"/>
          </w:tcPr>
          <w:p>
            <w:pPr>
              <w:widowControl/>
              <w:jc w:val="left"/>
              <w:rPr>
                <w:rFonts w:ascii="Times New Roman" w:hAnsi="Times New Roman" w:eastAsia="方正仿宋_GBK" w:cs="Times New Roman"/>
                <w:sz w:val="32"/>
                <w:szCs w:val="32"/>
              </w:rPr>
            </w:pPr>
          </w:p>
        </w:tc>
        <w:tc>
          <w:tcPr>
            <w:tcW w:w="3244" w:type="dxa"/>
          </w:tcPr>
          <w:p>
            <w:pPr>
              <w:widowControl/>
              <w:jc w:val="left"/>
              <w:rPr>
                <w:rFonts w:ascii="Times New Roman" w:hAnsi="Times New Roman" w:eastAsia="方正仿宋_GBK" w:cs="Times New Roman"/>
                <w:sz w:val="32"/>
                <w:szCs w:val="32"/>
              </w:rPr>
            </w:pPr>
          </w:p>
        </w:tc>
        <w:tc>
          <w:tcPr>
            <w:tcW w:w="1688" w:type="dxa"/>
          </w:tcPr>
          <w:p>
            <w:pPr>
              <w:widowControl/>
              <w:jc w:val="left"/>
              <w:rPr>
                <w:rFonts w:ascii="Times New Roman" w:hAnsi="Times New Roman" w:eastAsia="方正仿宋_GBK" w:cs="Times New Roman"/>
                <w:sz w:val="32"/>
                <w:szCs w:val="32"/>
              </w:rPr>
            </w:pPr>
          </w:p>
        </w:tc>
        <w:tc>
          <w:tcPr>
            <w:tcW w:w="2080" w:type="dxa"/>
          </w:tcPr>
          <w:p>
            <w:pPr>
              <w:widowControl/>
              <w:jc w:val="left"/>
              <w:rPr>
                <w:rFonts w:ascii="Times New Roman" w:hAnsi="Times New Roman" w:eastAsia="方正仿宋_GBK" w:cs="Times New Roman"/>
                <w:sz w:val="32"/>
                <w:szCs w:val="32"/>
              </w:rPr>
            </w:pPr>
          </w:p>
        </w:tc>
        <w:tc>
          <w:tcPr>
            <w:tcW w:w="1739" w:type="dxa"/>
          </w:tcPr>
          <w:p>
            <w:pPr>
              <w:widowControl/>
              <w:jc w:val="left"/>
              <w:rPr>
                <w:rFonts w:ascii="Times New Roman" w:hAnsi="Times New Roman" w:eastAsia="方正仿宋_GBK" w:cs="Times New Roman"/>
                <w:sz w:val="32"/>
                <w:szCs w:val="32"/>
              </w:rPr>
            </w:pPr>
          </w:p>
        </w:tc>
      </w:tr>
    </w:tbl>
    <w:p>
      <w:pPr>
        <w:widowControl/>
        <w:jc w:val="left"/>
        <w:rPr>
          <w:rFonts w:ascii="Times New Roman" w:hAnsi="Times New Roman" w:cs="Times New Roman"/>
        </w:rPr>
      </w:pPr>
      <w:r>
        <w:rPr>
          <w:rFonts w:ascii="Times New Roman" w:hAnsi="Times New Roman" w:eastAsia="方正仿宋_GBK" w:cs="Times New Roman"/>
          <w:color w:val="000000"/>
          <w:kern w:val="0"/>
          <w:sz w:val="31"/>
          <w:szCs w:val="31"/>
        </w:rPr>
        <w:t>注：此表请将书法、绘画分开报送，以</w:t>
      </w:r>
      <w:r>
        <w:rPr>
          <w:rFonts w:ascii="Times New Roman" w:hAnsi="Times New Roman" w:eastAsia="宋体" w:cs="Times New Roman"/>
          <w:color w:val="000000"/>
          <w:kern w:val="0"/>
          <w:sz w:val="31"/>
          <w:szCs w:val="31"/>
        </w:rPr>
        <w:t>excel</w:t>
      </w:r>
      <w:r>
        <w:rPr>
          <w:rFonts w:ascii="Times New Roman" w:hAnsi="Times New Roman" w:eastAsia="方正仿宋_GBK" w:cs="Times New Roman"/>
          <w:color w:val="000000"/>
          <w:kern w:val="0"/>
          <w:sz w:val="31"/>
          <w:szCs w:val="31"/>
        </w:rPr>
        <w:t>格式。</w:t>
      </w:r>
    </w:p>
    <w:p>
      <w:pPr>
        <w:widowControl/>
        <w:jc w:val="left"/>
        <w:rPr>
          <w:rFonts w:ascii="Times New Roman" w:hAnsi="Times New Roman" w:eastAsia="方正仿宋_GBK" w:cs="Times New Roman"/>
          <w:color w:val="000000"/>
          <w:kern w:val="0"/>
          <w:sz w:val="31"/>
          <w:szCs w:val="31"/>
        </w:rPr>
      </w:pPr>
    </w:p>
    <w:p>
      <w:pPr>
        <w:pBdr>
          <w:top w:val="single" w:color="auto" w:sz="4" w:space="1"/>
          <w:bottom w:val="single" w:color="auto" w:sz="4" w:space="1"/>
        </w:pBdr>
        <w:ind w:firstLine="117" w:firstLineChars="49"/>
        <w:rPr>
          <w:rFonts w:ascii="Times New Roman" w:hAnsi="Times New Roman" w:eastAsia="方正仿宋_GBK" w:cs="Times New Roman"/>
          <w:color w:val="000000"/>
          <w:kern w:val="0"/>
          <w:sz w:val="31"/>
          <w:szCs w:val="31"/>
        </w:rPr>
      </w:pPr>
      <w:r>
        <w:rPr>
          <w:rFonts w:ascii="Times New Roman" w:eastAsia="方正仿宋_GBK"/>
          <w:color w:val="000000"/>
          <w:spacing w:val="-20"/>
          <w:sz w:val="28"/>
          <w:szCs w:val="28"/>
        </w:rPr>
        <w:t>中共重庆市綦江区委宣传部办公室</w:t>
      </w:r>
      <w:r>
        <w:rPr>
          <w:rFonts w:hint="eastAsia" w:ascii="Times New Roman" w:eastAsia="方正仿宋_GBK"/>
          <w:color w:val="000000"/>
          <w:spacing w:val="-20"/>
          <w:sz w:val="28"/>
          <w:szCs w:val="28"/>
        </w:rPr>
        <w:t xml:space="preserve">                                                             </w:t>
      </w:r>
      <w:r>
        <w:rPr>
          <w:rFonts w:ascii="Times New Roman" w:hAnsi="Times New Roman" w:eastAsia="方正仿宋_GBK"/>
          <w:color w:val="000000"/>
          <w:sz w:val="28"/>
          <w:szCs w:val="28"/>
        </w:rPr>
        <w:t>2022</w:t>
      </w:r>
      <w:r>
        <w:rPr>
          <w:rFonts w:ascii="Times New Roman" w:eastAsia="方正仿宋_GBK"/>
          <w:color w:val="000000"/>
          <w:sz w:val="28"/>
          <w:szCs w:val="28"/>
        </w:rPr>
        <w:t>年</w:t>
      </w:r>
      <w:r>
        <w:rPr>
          <w:rFonts w:ascii="Times New Roman" w:hAnsi="Times New Roman" w:eastAsia="方正仿宋_GBK"/>
          <w:color w:val="000000"/>
          <w:sz w:val="28"/>
          <w:szCs w:val="28"/>
        </w:rPr>
        <w:t>3</w:t>
      </w:r>
      <w:r>
        <w:rPr>
          <w:rFonts w:ascii="Times New Roman" w:eastAsia="方正仿宋_GBK"/>
          <w:color w:val="000000"/>
          <w:sz w:val="28"/>
          <w:szCs w:val="28"/>
        </w:rPr>
        <w:t>月3日印发</w:t>
      </w:r>
    </w:p>
    <w:sectPr>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79710"/>
      <w:docPartObj>
        <w:docPartGallery w:val="autotext"/>
      </w:docPartObj>
    </w:sdtPr>
    <w:sdtContent>
      <w:p>
        <w:pPr>
          <w:pStyle w:val="3"/>
        </w:pPr>
        <w:r>
          <w:rPr>
            <w:rFonts w:hint="eastAsia" w:ascii="宋体" w:hAnsi="宋体" w:eastAsia="宋体" w:cstheme="minorEastAsia"/>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cs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2A5AC"/>
    <w:multiLevelType w:val="singleLevel"/>
    <w:tmpl w:val="DDE2A5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dit="readOnly" w:enforcement="0"/>
  <w:defaultTabStop w:val="420"/>
  <w:evenAndOddHeaders w:val="1"/>
  <w:drawingGridHorizontalSpacing w:val="158"/>
  <w:drawingGridVerticalSpacing w:val="579"/>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52DD"/>
    <w:rsid w:val="002F52DD"/>
    <w:rsid w:val="00334B6F"/>
    <w:rsid w:val="00420F6E"/>
    <w:rsid w:val="00494BEB"/>
    <w:rsid w:val="006469FD"/>
    <w:rsid w:val="00672676"/>
    <w:rsid w:val="00772777"/>
    <w:rsid w:val="00B10E9D"/>
    <w:rsid w:val="00D04D36"/>
    <w:rsid w:val="030E301C"/>
    <w:rsid w:val="110741DA"/>
    <w:rsid w:val="19421767"/>
    <w:rsid w:val="266747AF"/>
    <w:rsid w:val="2F4C4A3D"/>
    <w:rsid w:val="3D5807FA"/>
    <w:rsid w:val="3F43050A"/>
    <w:rsid w:val="44DB11EF"/>
    <w:rsid w:val="4B342B58"/>
    <w:rsid w:val="6E0B4E94"/>
    <w:rsid w:val="7AD67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3809</Words>
  <Characters>3984</Characters>
  <Lines>208</Lines>
  <Paragraphs>149</Paragraphs>
  <TotalTime>7</TotalTime>
  <ScaleCrop>false</ScaleCrop>
  <LinksUpToDate>false</LinksUpToDate>
  <CharactersWithSpaces>4203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2021-12-27T07:21:00Z</dcterms:created>
  <dc:creator>ASFEW424D</dc:creator>
  <cp:lastModifiedBy>区教委</cp:lastModifiedBy>
  <cp:lastPrinted>2022-03-02T06:36:00Z</cp:lastPrinted>
  <dcterms:modified xsi:type="dcterms:W3CDTF">2022-03-11T02:29:40Z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F441A2DF1B374AC8946DEDA34451707A</vt:lpwstr>
  </property>
</Properties>
</file>