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r>
        <w:rPr>
          <w:rFonts w:ascii="Times New Roman" w:hAnsi="Times New Roman" w:eastAsia="方正仿宋_GBK" w:cs="Times New Roman"/>
          <w:sz w:val="32"/>
          <w:szCs w:val="20"/>
        </w:rPr>
        <w:pict>
          <v:group id="组合 18" o:spid="_x0000_s1026" o:spt="203" style="position:absolute;left:0pt;margin-left:2.9pt;margin-top:24.35pt;height:132.4pt;width:442.2pt;z-index:251658240;mso-width-relative:page;mso-height-relative:page;" coordorigin="3321,4553" coordsize="8844,2648">
            <o:lock v:ext="edit" aspectratio="f"/>
            <v:shape id="艺术字 19" o:spid="_x0000_s1027" o:spt="136" type="#_x0000_t136" style="position:absolute;left:3633;top:4553;height:890;width:8231;" fillcolor="#FF0000" filled="t" stroked="f" coordsize="21600,21600" adj="10800">
              <v:path/>
              <v:fill on="t" color2="#FFFFFF" focussize="0,0"/>
              <v:stroke on="f"/>
              <v:imagedata o:title=""/>
              <o:lock v:ext="edit" aspectratio="f"/>
              <v:textpath on="t" fitshape="t" fitpath="t" trim="t" xscale="f" string="重庆市綦江区财政局文件" style="font-family:方正小标宋_GBK;font-size:36pt;font-weight:bold;v-rotate-letters:f;v-same-letter-heights:f;v-text-align:center;"/>
            </v:shape>
            <v:line id="直线 20" o:spid="_x0000_s1028" o:spt="20" style="position:absolute;left:3321;top:7201;height:0;width:8844;" filled="f" stroked="t" coordsize="21600,21600">
              <v:path arrowok="t"/>
              <v:fill on="f" focussize="0,0"/>
              <v:stroke weight="1.75pt"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楷体_GBK" w:cs="Times New Roman"/>
          <w:sz w:val="32"/>
          <w:szCs w:val="20"/>
        </w:rPr>
      </w:pPr>
      <w:bookmarkStart w:id="0" w:name="_GoBack"/>
      <w:r>
        <w:rPr>
          <w:rFonts w:hint="eastAsia" w:ascii="Times New Roman" w:hAnsi="Times New Roman" w:eastAsia="方正仿宋_GBK" w:cs="Times New Roman"/>
          <w:sz w:val="32"/>
          <w:szCs w:val="20"/>
          <w:lang w:eastAsia="zh-CN"/>
        </w:rPr>
        <w:t>綦江财</w:t>
      </w:r>
      <w:r>
        <w:rPr>
          <w:rFonts w:hint="eastAsia" w:ascii="Times New Roman" w:hAnsi="Times New Roman" w:eastAsia="方正仿宋_GBK" w:cs="Times New Roman"/>
          <w:sz w:val="32"/>
          <w:szCs w:val="20"/>
        </w:rPr>
        <w:t>发〔20</w:t>
      </w:r>
      <w:r>
        <w:rPr>
          <w:rFonts w:hint="eastAsia"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134</w:t>
      </w:r>
      <w:r>
        <w:rPr>
          <w:rFonts w:hint="eastAsia" w:ascii="Times New Roman" w:hAnsi="Times New Roman" w:eastAsia="方正仿宋_GBK" w:cs="Times New Roman"/>
          <w:sz w:val="32"/>
          <w:szCs w:val="20"/>
        </w:rPr>
        <w:t>号</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綦江区财政局</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关于调整惠民惠农财政补贴资金“一卡通”</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政策清单的通知</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76" w:lineRule="exact"/>
        <w:textAlignment w:val="auto"/>
        <w:rPr>
          <w:rFonts w:hint="eastAsia" w:ascii="方正仿宋_GBK" w:hAnsi="宋体" w:eastAsia="方正仿宋_GBK"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rPr>
        <w:t>各街道办事处、各镇人民政府，区级有关单位，各人民团体：</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ind w:firstLine="640"/>
        <w:jc w:val="left"/>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rPr>
        <w:t>根据《重庆市财政局等</w:t>
      </w:r>
      <w:r>
        <w:rPr>
          <w:rFonts w:hint="eastAsia" w:ascii="Times New Roman" w:hAnsi="Times New Roman" w:eastAsia="宋体" w:cs="Times New Roman"/>
          <w:color w:val="000000"/>
          <w:kern w:val="0"/>
          <w:sz w:val="32"/>
          <w:szCs w:val="32"/>
        </w:rPr>
        <w:t>12</w:t>
      </w:r>
      <w:r>
        <w:rPr>
          <w:rFonts w:hint="eastAsia" w:ascii="方正仿宋_GBK" w:hAnsi="宋体" w:eastAsia="方正仿宋_GBK" w:cs="宋体"/>
          <w:color w:val="000000"/>
          <w:kern w:val="0"/>
          <w:sz w:val="32"/>
          <w:szCs w:val="32"/>
        </w:rPr>
        <w:t>部门关于做好惠民惠农财政补贴信息公开工作的通知》（渝财农〔</w:t>
      </w:r>
      <w:r>
        <w:rPr>
          <w:rFonts w:ascii="Times New Roman" w:hAnsi="Times New Roman" w:eastAsia="宋体" w:cs="Times New Roman"/>
          <w:color w:val="000000"/>
          <w:kern w:val="0"/>
          <w:sz w:val="32"/>
          <w:szCs w:val="32"/>
        </w:rPr>
        <w:t>2023</w:t>
      </w:r>
      <w:r>
        <w:rPr>
          <w:rFonts w:hint="eastAsia" w:ascii="方正仿宋_GBK" w:hAnsi="宋体" w:eastAsia="方正仿宋_GBK" w:cs="宋体"/>
          <w:color w:val="000000"/>
          <w:kern w:val="0"/>
          <w:sz w:val="32"/>
          <w:szCs w:val="32"/>
        </w:rPr>
        <w:t>〕</w:t>
      </w:r>
      <w:r>
        <w:rPr>
          <w:rFonts w:hint="eastAsia" w:ascii="Times New Roman" w:hAnsi="Times New Roman" w:eastAsia="宋体" w:cs="Times New Roman"/>
          <w:color w:val="000000"/>
          <w:kern w:val="0"/>
          <w:sz w:val="32"/>
          <w:szCs w:val="32"/>
        </w:rPr>
        <w:t>9</w:t>
      </w:r>
      <w:r>
        <w:rPr>
          <w:rFonts w:hint="eastAsia" w:ascii="方正仿宋_GBK" w:hAnsi="宋体" w:eastAsia="方正仿宋_GBK" w:cs="宋体"/>
          <w:color w:val="000000"/>
          <w:kern w:val="0"/>
          <w:sz w:val="32"/>
          <w:szCs w:val="32"/>
        </w:rPr>
        <w:t>号）要求，为确保各项补贴政策有效实施，保障补贴资金及时足额到位。现将惠民惠农财政补贴政策调整情况通知如下：</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ind w:firstLine="640"/>
        <w:jc w:val="left"/>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在我区前三次惠民惠农财政补贴资金“一卡通”政策清单公示的基础上，根据《重庆市财政局重庆市农业农村委员会重庆市林业局关于调整惠民惠农财政补贴资金“一卡通”政策清单（规定部分）的通知》（渝财农〔2024〕133号）、《重庆市财政局重庆市农业农村委员会关于调整惠民惠农财政补贴资金“一卡通”政策清单（规定部分）的通知》（渝财农〔2025〕8号）等文件要求，结合区实际情况进行动态调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ind w:firstLine="640"/>
        <w:jc w:val="left"/>
        <w:textAlignment w:val="auto"/>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本次新增市级清单</w:t>
      </w:r>
      <w:r>
        <w:rPr>
          <w:rFonts w:hint="eastAsia" w:ascii="方正仿宋_GBK" w:hAnsi="宋体" w:eastAsia="方正仿宋_GBK" w:cs="宋体"/>
          <w:color w:val="000000"/>
          <w:kern w:val="0"/>
          <w:sz w:val="32"/>
          <w:szCs w:val="32"/>
          <w:lang w:val="en-US" w:eastAsia="zh-CN"/>
        </w:rPr>
        <w:t>7</w:t>
      </w:r>
      <w:r>
        <w:rPr>
          <w:rFonts w:hint="eastAsia" w:ascii="方正仿宋_GBK" w:hAnsi="宋体" w:eastAsia="方正仿宋_GBK" w:cs="宋体"/>
          <w:color w:val="000000"/>
          <w:kern w:val="0"/>
          <w:sz w:val="32"/>
          <w:szCs w:val="32"/>
        </w:rPr>
        <w:t>项、区级2项。市级：强制免疫（先打后报）补助资金</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集中无害化处理（养殖环节）补助资金</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强制扑杀补助资金</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非国有天然商品林停伐管护补助资金</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大豆玉米带状复合和种植（现金直补）补助资金</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扩种油菜（现金直补）补助资金</w:t>
      </w:r>
      <w:r>
        <w:rPr>
          <w:rFonts w:hint="eastAsia" w:ascii="方正仿宋_GBK" w:hAnsi="宋体" w:eastAsia="方正仿宋_GBK" w:cs="宋体"/>
          <w:color w:val="000000"/>
          <w:kern w:val="0"/>
          <w:sz w:val="32"/>
          <w:szCs w:val="32"/>
          <w:lang w:eastAsia="zh-CN"/>
        </w:rPr>
        <w:t>、村干部基本报酬财政补助资金；</w:t>
      </w:r>
      <w:r>
        <w:rPr>
          <w:rFonts w:hint="eastAsia" w:ascii="方正仿宋_GBK" w:hAnsi="宋体" w:eastAsia="方正仿宋_GBK" w:cs="宋体"/>
          <w:color w:val="000000"/>
          <w:kern w:val="0"/>
          <w:sz w:val="32"/>
          <w:szCs w:val="32"/>
        </w:rPr>
        <w:t>区级：中职助学金</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“两新工作”农机报废更新补贴。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ind w:firstLine="640"/>
        <w:jc w:val="left"/>
        <w:textAlignment w:val="auto"/>
        <w:rPr>
          <w:rFonts w:hint="eastAsia" w:ascii="方正仿宋_GBK" w:hAnsi="宋体" w:eastAsia="方正仿宋_GBK" w:cs="宋体"/>
          <w:color w:val="000000"/>
          <w:kern w:val="0"/>
          <w:sz w:val="32"/>
          <w:szCs w:val="32"/>
          <w:lang w:eastAsia="zh-CN"/>
        </w:rPr>
      </w:pPr>
      <w:r>
        <w:rPr>
          <w:rFonts w:hint="eastAsia" w:ascii="方正仿宋_GBK" w:hAnsi="宋体" w:eastAsia="方正仿宋_GBK" w:cs="宋体"/>
          <w:color w:val="000000"/>
          <w:kern w:val="0"/>
          <w:sz w:val="32"/>
          <w:szCs w:val="32"/>
          <w:lang w:eastAsia="zh-CN"/>
        </w:rPr>
        <w:t>各部门、各街镇要按照财政部等七部委《关于进一步加强惠民惠农财政补贴资金“一卡通”管理的指导意见》（财办〔2020〕37号）及重庆市财政局等十二部门《关于进一步加强惠民惠农财政补贴资金“一卡通”管理的通知》（渝财农〔2021〕61号）等文件规定，进一步提高认识、明确责任、严格管理，切实抓好惠民惠农财政补贴资金“一卡通”管理各项工作要求的落实，确保各项惠民惠农政策落地见效。</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ind w:firstLine="640"/>
        <w:jc w:val="left"/>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联系单位：重庆市綦江区财政局</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ind w:firstLine="640"/>
        <w:jc w:val="left"/>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rPr>
        <w:t>联系电话：</w:t>
      </w:r>
      <w:r>
        <w:rPr>
          <w:rFonts w:ascii="Times New Roman" w:hAnsi="Times New Roman" w:eastAsia="宋体" w:cs="Times New Roman"/>
          <w:color w:val="000000"/>
          <w:kern w:val="0"/>
          <w:sz w:val="32"/>
          <w:szCs w:val="32"/>
        </w:rPr>
        <w:t>48659960</w:t>
      </w:r>
      <w:r>
        <w:rPr>
          <w:rFonts w:ascii="宋体" w:hAnsi="宋体" w:eastAsia="宋体" w:cs="宋体"/>
          <w:kern w:val="0"/>
          <w:sz w:val="24"/>
          <w:szCs w:val="24"/>
        </w:rPr>
        <w:t> </w:t>
      </w:r>
      <w:r>
        <w:rPr>
          <w:rFonts w:ascii="Times New Roman" w:hAnsi="Times New Roman" w:eastAsia="宋体" w:cs="Times New Roman"/>
          <w:color w:val="000000"/>
          <w:kern w:val="0"/>
          <w:sz w:val="32"/>
          <w:szCs w:val="32"/>
        </w:rPr>
        <w:t>48662397</w:t>
      </w:r>
    </w:p>
    <w:p>
      <w:pPr>
        <w:pStyle w:val="5"/>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方正仿宋_GBK" w:eastAsia="方正仿宋_GBK"/>
          <w:color w:val="000000"/>
          <w:sz w:val="32"/>
          <w:szCs w:val="32"/>
        </w:rPr>
      </w:pPr>
    </w:p>
    <w:p>
      <w:pPr>
        <w:pStyle w:val="5"/>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附件：重庆市綦江区惠民惠农财政补贴资金纳入“一卡通”</w:t>
      </w:r>
    </w:p>
    <w:p>
      <w:pPr>
        <w:pStyle w:val="5"/>
        <w:keepNext w:val="0"/>
        <w:keepLines w:val="0"/>
        <w:pageBreakBefore w:val="0"/>
        <w:widowControl/>
        <w:kinsoku/>
        <w:wordWrap/>
        <w:overflowPunct/>
        <w:topLinePunct w:val="0"/>
        <w:autoSpaceDE/>
        <w:autoSpaceDN/>
        <w:bidi w:val="0"/>
        <w:adjustRightInd/>
        <w:snapToGrid/>
        <w:spacing w:line="596" w:lineRule="exact"/>
        <w:ind w:firstLine="1600" w:firstLineChars="500"/>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rPr>
        <w:t>管理范围政策清单汇总表（第四次）</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jc w:val="left"/>
        <w:textAlignment w:val="auto"/>
        <w:rPr>
          <w:rFonts w:ascii="宋体" w:hAnsi="宋体" w:eastAsia="宋体" w:cs="宋体"/>
          <w:kern w:val="0"/>
          <w:sz w:val="24"/>
          <w:szCs w:val="24"/>
        </w:rPr>
      </w:pPr>
      <w:r>
        <w:rPr>
          <w:rFonts w:ascii="宋体" w:hAnsi="宋体" w:eastAsia="宋体" w:cs="宋体"/>
          <w:kern w:val="0"/>
          <w:sz w:val="24"/>
          <w:szCs w:val="24"/>
        </w:rPr>
        <w:t>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ind w:firstLine="3840" w:firstLineChars="1200"/>
        <w:jc w:val="left"/>
        <w:textAlignment w:val="auto"/>
        <w:rPr>
          <w:rFonts w:ascii="方正仿宋_GBK" w:hAnsi="宋体" w:eastAsia="方正仿宋_GBK" w:cs="宋体"/>
          <w:color w:val="00000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ind w:firstLine="4160" w:firstLineChars="1300"/>
        <w:jc w:val="left"/>
        <w:textAlignment w:val="auto"/>
        <w:rPr>
          <w:rFonts w:ascii="宋体" w:hAnsi="宋体" w:eastAsia="宋体" w:cs="宋体"/>
          <w:kern w:val="0"/>
          <w:sz w:val="24"/>
          <w:szCs w:val="24"/>
        </w:rPr>
      </w:pPr>
      <w:r>
        <w:rPr>
          <w:rFonts w:hint="eastAsia" w:ascii="方正仿宋_GBK" w:hAnsi="宋体" w:eastAsia="方正仿宋_GBK" w:cs="宋体"/>
          <w:color w:val="000000"/>
          <w:kern w:val="0"/>
          <w:sz w:val="32"/>
          <w:szCs w:val="32"/>
        </w:rPr>
        <w:t>重庆市綦江区财政局</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96" w:lineRule="exact"/>
        <w:jc w:val="left"/>
        <w:textAlignment w:val="auto"/>
        <w:rPr>
          <w:rFonts w:ascii="宋体" w:hAnsi="宋体" w:eastAsia="宋体" w:cs="宋体"/>
          <w:kern w:val="0"/>
          <w:sz w:val="24"/>
          <w:szCs w:val="24"/>
        </w:rPr>
      </w:pPr>
      <w:r>
        <w:rPr>
          <w:rFonts w:ascii="宋体" w:hAnsi="宋体" w:eastAsia="宋体" w:cs="宋体"/>
          <w:kern w:val="0"/>
          <w:sz w:val="24"/>
          <w:szCs w:val="24"/>
        </w:rPr>
        <w:t>                </w:t>
      </w: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5</w:t>
      </w:r>
      <w:r>
        <w:rPr>
          <w:rFonts w:hint="eastAsia" w:ascii="方正仿宋_GBK" w:hAnsi="宋体" w:eastAsia="方正仿宋_GBK" w:cs="宋体"/>
          <w:color w:val="000000"/>
          <w:kern w:val="0"/>
          <w:sz w:val="32"/>
          <w:szCs w:val="32"/>
        </w:rPr>
        <w:t>年</w:t>
      </w:r>
      <w:r>
        <w:rPr>
          <w:rFonts w:hint="eastAsia" w:ascii="Times New Roman" w:hAnsi="Times New Roman" w:eastAsia="宋体" w:cs="Times New Roman"/>
          <w:color w:val="000000"/>
          <w:kern w:val="0"/>
          <w:sz w:val="32"/>
          <w:szCs w:val="32"/>
        </w:rPr>
        <w:t>6</w:t>
      </w:r>
      <w:r>
        <w:rPr>
          <w:rFonts w:hint="eastAsia" w:ascii="方正仿宋_GBK" w:hAnsi="宋体" w:eastAsia="方正仿宋_GBK" w:cs="宋体"/>
          <w:color w:val="000000"/>
          <w:kern w:val="0"/>
          <w:sz w:val="32"/>
          <w:szCs w:val="32"/>
        </w:rPr>
        <w:t>月</w:t>
      </w:r>
      <w:r>
        <w:rPr>
          <w:rFonts w:hint="eastAsia" w:ascii="Times New Roman" w:hAnsi="Times New Roman" w:eastAsia="宋体" w:cs="Times New Roman"/>
          <w:color w:val="000000"/>
          <w:kern w:val="0"/>
          <w:sz w:val="32"/>
          <w:szCs w:val="32"/>
          <w:lang w:val="en-US" w:eastAsia="zh-CN"/>
        </w:rPr>
        <w:t>25</w:t>
      </w:r>
      <w:r>
        <w:rPr>
          <w:rFonts w:hint="eastAsia" w:ascii="方正仿宋_GBK" w:hAnsi="宋体" w:eastAsia="方正仿宋_GBK" w:cs="宋体"/>
          <w:color w:val="000000"/>
          <w:kern w:val="0"/>
          <w:sz w:val="32"/>
          <w:szCs w:val="32"/>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szCs w:val="24"/>
        </w:rPr>
      </w:pPr>
    </w:p>
    <w:p>
      <w:pPr>
        <w:jc w:val="left"/>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rPr>
          <w:b/>
          <w:sz w:val="32"/>
          <w:szCs w:val="32"/>
        </w:rPr>
      </w:pPr>
    </w:p>
    <w:p>
      <w:pPr>
        <w:rPr>
          <w:b/>
          <w:sz w:val="32"/>
          <w:szCs w:val="32"/>
        </w:rPr>
      </w:pPr>
    </w:p>
    <w:p>
      <w:pPr>
        <w:pStyle w:val="2"/>
      </w:pPr>
    </w:p>
    <w:p>
      <w:pPr>
        <w:pBdr>
          <w:top w:val="none" w:color="auto" w:sz="0" w:space="1"/>
          <w:left w:val="none" w:color="auto" w:sz="0" w:space="4"/>
          <w:bottom w:val="none" w:color="auto" w:sz="0" w:space="1"/>
          <w:right w:val="none" w:color="auto" w:sz="0" w:space="4"/>
          <w:between w:val="none" w:color="auto" w:sz="0" w:space="0"/>
        </w:pBdr>
        <w:ind w:firstLine="280" w:firstLineChars="100"/>
      </w:pPr>
      <w:r>
        <w:rPr>
          <w:rFonts w:hint="default" w:ascii="Times New Roman" w:hAnsi="Times New Roman" w:eastAsia="方正仿宋_GBK" w:cs="Times New Roman"/>
          <w:color w:val="auto"/>
          <w:sz w:val="28"/>
          <w:szCs w:val="28"/>
        </w:rPr>
        <w:pict>
          <v:line id="直接连接符 1" o:spid="_x0000_s1029" o:spt="20" style="position:absolute;left:0pt;margin-left:1.5pt;margin-top:30.15pt;height:0.05pt;width:444pt;z-index:251661312;mso-width-relative:page;mso-height-relative:page;" filled="f" stroked="t" coordsize="21600,21600" o:gfxdata="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KDLoTVAAAABwEAAA8AAAAAAAAA&#10;AQAgAAAAIgAAAGRycy9kb3ducmV2LnhtbFBLAQIUABQAAAAIAIdO4kAKwJAY2wEAAJgDAAAOAAAA&#10;AAAAAAEAIAAAACQBAABkcnMvZTJvRG9jLnhtbFBLBQYAAAAABgAGAFkBAABxBQAAAAA=&#10;">
            <v:path arrowok="t"/>
            <v:fill on="f" focussize="0,0"/>
            <v:stroke joinstyle="round"/>
            <v:imagedata o:title=""/>
            <o:lock v:ext="edit" aspectratio="f"/>
          </v:line>
        </w:pict>
      </w:r>
      <w:r>
        <w:rPr>
          <w:rFonts w:hint="default" w:ascii="Times New Roman" w:hAnsi="Times New Roman" w:eastAsia="方正仿宋_GBK" w:cs="Times New Roman"/>
          <w:color w:val="auto"/>
          <w:sz w:val="28"/>
          <w:szCs w:val="28"/>
        </w:rPr>
        <w:pict>
          <v:line id="直接连接符 2" o:spid="_x0000_s1030" o:spt="20" style="position:absolute;left:0pt;margin-left:0pt;margin-top:0.15pt;height:0.05pt;width:444pt;z-index:251660288;mso-width-relative:page;mso-height-relative:page;" filled="f" stroked="t" coordsize="21600,21600" o:gfxdata="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l/I2bRAAAAAgEAAA8AAAAAAAAAAQAg&#10;AAAAIgAAAGRycy9kb3ducmV2LnhtbFBLAQIUABQAAAAIAIdO4kCn3StZ3AEAAJgDAAAOAAAAAAAA&#10;AAEAIAAAACABAABkcnMvZTJvRG9jLnhtbFBLBQYAAAAABgAGAFkBAABuBQAAAAA=&#10;">
            <v:path arrowok="t"/>
            <v:fill on="f" focussize="0,0"/>
            <v:stroke joinstyle="round"/>
            <v:imagedata o:title=""/>
            <o:lock v:ext="edit" aspectratio="f"/>
          </v:line>
        </w:pict>
      </w:r>
      <w:r>
        <w:rPr>
          <w:rFonts w:hint="default" w:ascii="Times New Roman" w:hAnsi="Times New Roman" w:eastAsia="方正仿宋_GBK" w:cs="Times New Roman"/>
          <w:color w:val="auto"/>
          <w:sz w:val="28"/>
          <w:szCs w:val="28"/>
        </w:rPr>
        <w:t>重庆市</w:t>
      </w:r>
      <w:r>
        <w:rPr>
          <w:rFonts w:hint="default" w:ascii="Times New Roman" w:hAnsi="Times New Roman" w:eastAsia="方正仿宋_GBK" w:cs="Times New Roman"/>
          <w:color w:val="auto"/>
          <w:sz w:val="28"/>
          <w:szCs w:val="28"/>
          <w:lang w:eastAsia="zh-CN"/>
        </w:rPr>
        <w:t>綦江区财政局办公室</w:t>
      </w:r>
      <w:r>
        <w:rPr>
          <w:rFonts w:hint="default"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highlight w:val="none"/>
        </w:rPr>
        <w:t xml:space="preserve"> 20</w:t>
      </w:r>
      <w:r>
        <w:rPr>
          <w:rFonts w:hint="default"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年</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月</w:t>
      </w:r>
      <w:r>
        <w:rPr>
          <w:rFonts w:hint="eastAsia" w:ascii="Times New Roman" w:hAnsi="Times New Roman" w:eastAsia="方正仿宋_GBK" w:cs="Times New Roman"/>
          <w:color w:val="auto"/>
          <w:sz w:val="28"/>
          <w:szCs w:val="28"/>
          <w:highlight w:val="none"/>
          <w:lang w:val="en-US" w:eastAsia="zh-CN"/>
        </w:rPr>
        <w:t>25</w:t>
      </w:r>
      <w:r>
        <w:rPr>
          <w:rFonts w:hint="default" w:ascii="Times New Roman" w:hAnsi="Times New Roman" w:eastAsia="方正仿宋_GBK" w:cs="Times New Roman"/>
          <w:color w:val="auto"/>
          <w:sz w:val="28"/>
          <w:szCs w:val="28"/>
          <w:highlight w:val="none"/>
        </w:rPr>
        <w:t>日</w:t>
      </w:r>
      <w:r>
        <w:rPr>
          <w:rFonts w:hint="default" w:ascii="Times New Roman" w:hAnsi="Times New Roman" w:eastAsia="方正仿宋_GBK" w:cs="Times New Roman"/>
          <w:color w:val="auto"/>
          <w:sz w:val="28"/>
          <w:szCs w:val="28"/>
        </w:rPr>
        <w:t>印发</w:t>
      </w:r>
    </w:p>
    <w:sectPr>
      <w:footerReference r:id="rId3" w:type="default"/>
      <w:pgSz w:w="11906" w:h="16838"/>
      <w:pgMar w:top="2098" w:right="1474" w:bottom="1984" w:left="1587"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F1349"/>
    <w:rsid w:val="000130F1"/>
    <w:rsid w:val="00045EAC"/>
    <w:rsid w:val="0007165F"/>
    <w:rsid w:val="0007293B"/>
    <w:rsid w:val="000843C9"/>
    <w:rsid w:val="000B337E"/>
    <w:rsid w:val="000C282B"/>
    <w:rsid w:val="000F1FFB"/>
    <w:rsid w:val="000F6EC0"/>
    <w:rsid w:val="00135AD0"/>
    <w:rsid w:val="00170FDB"/>
    <w:rsid w:val="00201850"/>
    <w:rsid w:val="00227BB8"/>
    <w:rsid w:val="002730E1"/>
    <w:rsid w:val="002E2F88"/>
    <w:rsid w:val="002F2285"/>
    <w:rsid w:val="00302091"/>
    <w:rsid w:val="0033217D"/>
    <w:rsid w:val="00364091"/>
    <w:rsid w:val="0037521E"/>
    <w:rsid w:val="003D1595"/>
    <w:rsid w:val="004B54CF"/>
    <w:rsid w:val="005067DC"/>
    <w:rsid w:val="005118B9"/>
    <w:rsid w:val="00535142"/>
    <w:rsid w:val="0059060F"/>
    <w:rsid w:val="005F1726"/>
    <w:rsid w:val="00691734"/>
    <w:rsid w:val="00735AA0"/>
    <w:rsid w:val="00751730"/>
    <w:rsid w:val="007614C5"/>
    <w:rsid w:val="0077397F"/>
    <w:rsid w:val="00846839"/>
    <w:rsid w:val="0086222A"/>
    <w:rsid w:val="008A1825"/>
    <w:rsid w:val="008A2A5F"/>
    <w:rsid w:val="008B5F39"/>
    <w:rsid w:val="009151BB"/>
    <w:rsid w:val="009222AF"/>
    <w:rsid w:val="00944B0E"/>
    <w:rsid w:val="00955F7D"/>
    <w:rsid w:val="00991386"/>
    <w:rsid w:val="00992375"/>
    <w:rsid w:val="009F76B4"/>
    <w:rsid w:val="00A55854"/>
    <w:rsid w:val="00AF3569"/>
    <w:rsid w:val="00B62883"/>
    <w:rsid w:val="00B97139"/>
    <w:rsid w:val="00C653BE"/>
    <w:rsid w:val="00C86917"/>
    <w:rsid w:val="00D635F0"/>
    <w:rsid w:val="00D6639C"/>
    <w:rsid w:val="00DC172B"/>
    <w:rsid w:val="00E2713F"/>
    <w:rsid w:val="00E51D58"/>
    <w:rsid w:val="00E7179A"/>
    <w:rsid w:val="00E914F9"/>
    <w:rsid w:val="00EC1ECF"/>
    <w:rsid w:val="00EC6564"/>
    <w:rsid w:val="00F20F34"/>
    <w:rsid w:val="00F8257B"/>
    <w:rsid w:val="00FA067D"/>
    <w:rsid w:val="00FE2B3C"/>
    <w:rsid w:val="00FF1349"/>
    <w:rsid w:val="094D774A"/>
    <w:rsid w:val="20D3184F"/>
    <w:rsid w:val="59CE20DD"/>
    <w:rsid w:val="75513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next w:val="1"/>
    <w:qFormat/>
    <w:uiPriority w:val="0"/>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HTML 预设格式 Char"/>
    <w:basedOn w:val="7"/>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7"/>
    <customShpInfo spid="_x0000_s1028"/>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175</Words>
  <Characters>1002</Characters>
  <Lines>8</Lines>
  <Paragraphs>2</Paragraphs>
  <TotalTime>0</TotalTime>
  <ScaleCrop>false</ScaleCrop>
  <LinksUpToDate>false</LinksUpToDate>
  <CharactersWithSpaces>1175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2024-10-18T02:23:00Z</dcterms:created>
  <dc:creator>王统杰</dc:creator>
  <cp:lastModifiedBy>贺晓霞</cp:lastModifiedBy>
  <cp:lastPrinted>2025-06-25T10:34:12Z</cp:lastPrinted>
  <dcterms:modified xsi:type="dcterms:W3CDTF">2025-06-25T10:36:58Z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